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楷体" w:hAnsi="楷体" w:eastAsia="楷体" w:cs="楷体"/>
          <w:b/>
          <w:bCs/>
          <w:color w:val="auto"/>
          <w:sz w:val="72"/>
          <w:szCs w:val="72"/>
          <w:highlight w:val="none"/>
        </w:rPr>
      </w:pPr>
      <w:bookmarkStart w:id="39" w:name="_GoBack"/>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浙江求是招标代理有限公司关于</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晶圆切割机</w:t>
      </w:r>
    </w:p>
    <w:p>
      <w:pPr>
        <w:adjustRightInd w:val="0"/>
        <w:snapToGrid w:val="0"/>
        <w:spacing w:line="360" w:lineRule="auto"/>
        <w:jc w:val="center"/>
        <w:rPr>
          <w:rFonts w:ascii="楷体" w:hAnsi="楷体" w:eastAsia="楷体" w:cs="楷体"/>
          <w:b/>
          <w:bCs/>
          <w:color w:val="auto"/>
          <w:sz w:val="72"/>
          <w:szCs w:val="72"/>
          <w:highlight w:val="none"/>
        </w:rPr>
      </w:pPr>
    </w:p>
    <w:p>
      <w:pPr>
        <w:adjustRightInd w:val="0"/>
        <w:snapToGrid w:val="0"/>
        <w:spacing w:line="360"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360"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360" w:lineRule="auto"/>
        <w:jc w:val="center"/>
        <w:rPr>
          <w:color w:val="auto"/>
          <w:sz w:val="72"/>
          <w:szCs w:val="72"/>
          <w:highlight w:val="none"/>
        </w:rPr>
      </w:pP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项目名称：晶圆切割机</w:t>
      </w:r>
    </w:p>
    <w:p>
      <w:pPr>
        <w:adjustRightInd w:val="0"/>
        <w:snapToGrid w:val="0"/>
        <w:spacing w:line="360"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QSZB-Z(H)-B21314(CS)L</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采购计划文号：[2021]55150号</w:t>
      </w:r>
    </w:p>
    <w:p>
      <w:pPr>
        <w:widowControl/>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目录</w:t>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评审办法及评分标准</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360" w:lineRule="auto"/>
        <w:rPr>
          <w:rFonts w:ascii="楷体" w:hAnsi="楷体" w:eastAsia="楷体" w:cs="楷体"/>
          <w:b/>
          <w:bCs/>
          <w:color w:val="auto"/>
          <w:sz w:val="30"/>
          <w:szCs w:val="30"/>
          <w:highlight w:val="none"/>
        </w:rPr>
      </w:pPr>
    </w:p>
    <w:p>
      <w:pPr>
        <w:ind w:firstLine="602" w:firstLineChars="200"/>
        <w:rPr>
          <w:rFonts w:ascii="楷体" w:hAnsi="楷体" w:eastAsia="楷体"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ascii="楷体" w:hAnsi="楷体" w:eastAsia="楷体"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ascii="宋体" w:hAnsi="宋体" w:eastAsia="宋体" w:cs="Times New Roman"/>
          <w:b/>
          <w:color w:val="auto"/>
          <w:sz w:val="21"/>
          <w:szCs w:val="21"/>
          <w:highlight w:val="none"/>
          <w:u w:val="single"/>
        </w:rPr>
        <w:t xml:space="preserve"> 晶圆切割机 </w:t>
      </w:r>
      <w:r>
        <w:rPr>
          <w:rFonts w:hint="eastAsia" w:ascii="宋体" w:hAnsi="宋体" w:eastAsia="宋体" w:cs="Times New Roman"/>
          <w:b/>
          <w:color w:val="auto"/>
          <w:sz w:val="21"/>
          <w:szCs w:val="21"/>
          <w:highlight w:val="none"/>
        </w:rPr>
        <w:t>招标项目的潜在投标人应在</w:t>
      </w:r>
      <w:r>
        <w:rPr>
          <w:rFonts w:hint="eastAsia" w:ascii="宋体" w:hAnsi="宋体" w:eastAsia="宋体" w:cs="Times New Roman"/>
          <w:b/>
          <w:color w:val="auto"/>
          <w:sz w:val="21"/>
          <w:szCs w:val="21"/>
          <w:highlight w:val="none"/>
          <w:u w:val="single"/>
        </w:rPr>
        <w:t xml:space="preserve"> 政府采购云平台（https://login.zcygov.cn）</w:t>
      </w:r>
      <w:r>
        <w:rPr>
          <w:rFonts w:hint="eastAsia" w:ascii="宋体" w:hAnsi="宋体" w:eastAsia="宋体" w:cs="Times New Roman"/>
          <w:b/>
          <w:color w:val="auto"/>
          <w:sz w:val="21"/>
          <w:szCs w:val="21"/>
          <w:highlight w:val="none"/>
        </w:rPr>
        <w:t>获取（下载）招标文件，并于</w:t>
      </w:r>
      <w:r>
        <w:rPr>
          <w:rFonts w:hint="eastAsia" w:ascii="宋体" w:hAnsi="宋体" w:eastAsia="宋体" w:cs="Times New Roman"/>
          <w:b/>
          <w:color w:val="auto"/>
          <w:sz w:val="21"/>
          <w:szCs w:val="21"/>
          <w:highlight w:val="none"/>
          <w:u w:val="single"/>
        </w:rPr>
        <w:t>2021年</w:t>
      </w:r>
      <w:r>
        <w:rPr>
          <w:rFonts w:hint="eastAsia" w:cs="Times New Roman"/>
          <w:b/>
          <w:color w:val="auto"/>
          <w:sz w:val="21"/>
          <w:szCs w:val="21"/>
          <w:highlight w:val="none"/>
          <w:u w:val="single"/>
          <w:lang w:val="en-US" w:eastAsia="zh-CN"/>
        </w:rPr>
        <w:t>10月25日</w:t>
      </w:r>
      <w:r>
        <w:rPr>
          <w:rFonts w:hint="eastAsia" w:cs="Times New Roman"/>
          <w:b/>
          <w:color w:val="auto"/>
          <w:sz w:val="21"/>
          <w:szCs w:val="21"/>
          <w:highlight w:val="none"/>
          <w:u w:val="single"/>
          <w:lang w:val="en-US" w:eastAsia="zh-CN"/>
        </w:rPr>
        <w:t>上午9:30:00</w:t>
      </w:r>
      <w:r>
        <w:rPr>
          <w:rFonts w:hint="eastAsia" w:ascii="宋体" w:hAnsi="宋体" w:eastAsia="宋体" w:cs="Times New Roman"/>
          <w:b/>
          <w:color w:val="auto"/>
          <w:sz w:val="21"/>
          <w:szCs w:val="21"/>
          <w:highlight w:val="none"/>
          <w:u w:val="single"/>
        </w:rPr>
        <w:t>（北京时间）</w:t>
      </w:r>
      <w:r>
        <w:rPr>
          <w:rFonts w:hint="eastAsia" w:ascii="宋体" w:hAnsi="宋体" w:eastAsia="宋体" w:cs="Times New Roman"/>
          <w:b/>
          <w:bCs/>
          <w:color w:val="auto"/>
          <w:sz w:val="21"/>
          <w:szCs w:val="21"/>
          <w:highlight w:val="none"/>
        </w:rPr>
        <w:t>前递交（上传）投标</w:t>
      </w:r>
      <w:r>
        <w:rPr>
          <w:rFonts w:ascii="宋体" w:hAnsi="宋体" w:eastAsia="宋体" w:cs="Times New Roman"/>
          <w:b/>
          <w:bCs/>
          <w:color w:val="auto"/>
          <w:sz w:val="21"/>
          <w:szCs w:val="21"/>
          <w:highlight w:val="none"/>
        </w:rPr>
        <w:t>文件</w:t>
      </w:r>
      <w:r>
        <w:rPr>
          <w:rFonts w:hint="eastAsia" w:ascii="宋体" w:hAnsi="宋体" w:eastAsia="宋体" w:cs="Times New Roman"/>
          <w:b/>
          <w:color w:val="auto"/>
          <w:sz w:val="21"/>
          <w:szCs w:val="21"/>
          <w:highlight w:val="none"/>
        </w:rPr>
        <w:t>。</w:t>
      </w:r>
    </w:p>
    <w:p>
      <w:pPr>
        <w:adjustRightInd w:val="0"/>
        <w:snapToGrid w:val="0"/>
        <w:spacing w:line="288" w:lineRule="auto"/>
        <w:ind w:firstLine="200"/>
        <w:rPr>
          <w:b/>
          <w:color w:val="auto"/>
          <w:sz w:val="21"/>
          <w:szCs w:val="21"/>
          <w:highlight w:val="none"/>
        </w:rPr>
      </w:pPr>
      <w:bookmarkStart w:id="0" w:name="_Toc28359079"/>
      <w:bookmarkStart w:id="1" w:name="_Toc28359002"/>
      <w:bookmarkStart w:id="2" w:name="_Toc35393790"/>
      <w:bookmarkStart w:id="3" w:name="_Toc35393621"/>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
          <w:color w:val="auto"/>
          <w:sz w:val="21"/>
          <w:szCs w:val="21"/>
          <w:highlight w:val="none"/>
          <w:lang w:eastAsia="zh-CN"/>
        </w:rPr>
        <w:t>QSZB-Z(H)-B21314(CS)L</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项目名称：晶圆切割机</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预算金额：400000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最高限价：400000</w:t>
      </w:r>
    </w:p>
    <w:p>
      <w:pPr>
        <w:adjustRightInd w:val="0"/>
        <w:snapToGrid w:val="0"/>
        <w:spacing w:line="288" w:lineRule="auto"/>
        <w:ind w:firstLine="420" w:firstLineChars="200"/>
        <w:rPr>
          <w:rFonts w:hint="eastAsia" w:eastAsia="宋体"/>
          <w:color w:val="auto"/>
          <w:spacing w:val="-6"/>
          <w:sz w:val="21"/>
          <w:szCs w:val="21"/>
          <w:highlight w:val="none"/>
          <w:lang w:eastAsia="zh-CN"/>
        </w:rPr>
      </w:pPr>
      <w:r>
        <w:rPr>
          <w:color w:val="auto"/>
          <w:sz w:val="21"/>
          <w:szCs w:val="21"/>
          <w:highlight w:val="none"/>
        </w:rPr>
        <w:t>6.</w:t>
      </w:r>
      <w:r>
        <w:rPr>
          <w:rFonts w:hint="eastAsia"/>
          <w:color w:val="auto"/>
          <w:sz w:val="21"/>
          <w:szCs w:val="21"/>
          <w:highlight w:val="none"/>
        </w:rPr>
        <w:t>合同履行期限：</w:t>
      </w:r>
      <w:r>
        <w:rPr>
          <w:rFonts w:hint="eastAsia"/>
          <w:color w:val="auto"/>
          <w:spacing w:val="-6"/>
          <w:sz w:val="21"/>
          <w:szCs w:val="21"/>
          <w:highlight w:val="none"/>
          <w:lang w:eastAsia="zh-CN"/>
        </w:rPr>
        <w:t>合同签订后7个工作日内交付并安装完毕</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本项目不接受联合体响应。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8"/>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晶圆切割机</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台</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否</w:t>
            </w:r>
          </w:p>
        </w:tc>
      </w:tr>
    </w:tbl>
    <w:p>
      <w:pPr>
        <w:adjustRightInd w:val="0"/>
        <w:snapToGrid w:val="0"/>
        <w:spacing w:line="288" w:lineRule="auto"/>
        <w:ind w:firstLine="200"/>
        <w:rPr>
          <w:b/>
          <w:color w:val="auto"/>
          <w:sz w:val="21"/>
          <w:szCs w:val="21"/>
          <w:highlight w:val="none"/>
        </w:rPr>
      </w:pPr>
      <w:bookmarkStart w:id="5" w:name="_Toc35393791"/>
      <w:bookmarkStart w:id="6" w:name="_Toc35393622"/>
      <w:bookmarkStart w:id="7" w:name="_Toc28359003"/>
      <w:bookmarkStart w:id="8" w:name="_Toc28359080"/>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且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2.落实政府采购政策需满足的资格要求：无</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ind w:firstLine="200"/>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28359005"/>
      <w:bookmarkStart w:id="15" w:name="_Toc35393793"/>
      <w:bookmarkStart w:id="16" w:name="_Toc35393624"/>
      <w:r>
        <w:rPr>
          <w:rFonts w:hint="eastAsia"/>
          <w:color w:val="auto"/>
          <w:sz w:val="21"/>
          <w:szCs w:val="21"/>
          <w:highlight w:val="none"/>
        </w:rPr>
        <w:t>时间：2021年</w:t>
      </w:r>
      <w:r>
        <w:rPr>
          <w:rFonts w:hint="eastAsia"/>
          <w:color w:val="auto"/>
          <w:sz w:val="21"/>
          <w:szCs w:val="21"/>
          <w:highlight w:val="none"/>
          <w:lang w:val="en-US" w:eastAsia="zh-CN"/>
        </w:rPr>
        <w:t>10</w:t>
      </w:r>
      <w:r>
        <w:rPr>
          <w:rFonts w:hint="eastAsia"/>
          <w:color w:val="auto"/>
          <w:sz w:val="21"/>
          <w:szCs w:val="21"/>
          <w:highlight w:val="none"/>
        </w:rPr>
        <w:t>月</w:t>
      </w:r>
      <w:r>
        <w:rPr>
          <w:rFonts w:hint="eastAsia"/>
          <w:color w:val="auto"/>
          <w:sz w:val="21"/>
          <w:szCs w:val="21"/>
          <w:highlight w:val="none"/>
          <w:lang w:val="en-US" w:eastAsia="zh-CN"/>
        </w:rPr>
        <w:t>13</w:t>
      </w:r>
      <w:r>
        <w:rPr>
          <w:rFonts w:hint="eastAsia"/>
          <w:color w:val="auto"/>
          <w:sz w:val="21"/>
          <w:szCs w:val="21"/>
          <w:highlight w:val="none"/>
        </w:rPr>
        <w:t>日至2021年</w:t>
      </w:r>
      <w:r>
        <w:rPr>
          <w:rFonts w:hint="eastAsia"/>
          <w:color w:val="auto"/>
          <w:sz w:val="21"/>
          <w:szCs w:val="21"/>
          <w:highlight w:val="none"/>
          <w:lang w:eastAsia="zh-CN"/>
        </w:rPr>
        <w:t>10月25日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地点（网址）：政府采购云平台（https://login.zcygov.cn）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方式：在线获取（潜在供应商登陆政府采购云平台，进入“项目采购”，在“获取采购文件”菜单中选择项目后“申请获取采购文件”）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bookmarkEnd w:id="13"/>
    <w:bookmarkEnd w:id="14"/>
    <w:bookmarkEnd w:id="15"/>
    <w:bookmarkEnd w:id="16"/>
    <w:p>
      <w:pPr>
        <w:adjustRightInd w:val="0"/>
        <w:snapToGrid w:val="0"/>
        <w:spacing w:line="288" w:lineRule="auto"/>
        <w:ind w:firstLine="200"/>
        <w:rPr>
          <w:b/>
          <w:color w:val="auto"/>
          <w:sz w:val="21"/>
          <w:szCs w:val="21"/>
          <w:highlight w:val="none"/>
        </w:rPr>
      </w:pPr>
      <w:bookmarkStart w:id="17" w:name="_Toc35393625"/>
      <w:bookmarkStart w:id="18" w:name="_Toc35393794"/>
      <w:bookmarkStart w:id="19" w:name="_Toc28359007"/>
      <w:bookmarkStart w:id="20" w:name="_Toc28359084"/>
      <w:r>
        <w:rPr>
          <w:rFonts w:hint="eastAsia"/>
          <w:b/>
          <w:color w:val="auto"/>
          <w:sz w:val="21"/>
          <w:szCs w:val="21"/>
          <w:highlight w:val="none"/>
        </w:rPr>
        <w:t>四、响应文件提交（上传）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截止时间：2021年</w:t>
      </w:r>
      <w:r>
        <w:rPr>
          <w:rFonts w:hint="eastAsia"/>
          <w:bCs/>
          <w:color w:val="auto"/>
          <w:sz w:val="21"/>
          <w:szCs w:val="21"/>
          <w:highlight w:val="none"/>
          <w:lang w:eastAsia="zh-CN"/>
        </w:rPr>
        <w:t>10月25日</w:t>
      </w:r>
      <w:r>
        <w:rPr>
          <w:rFonts w:hint="eastAsia"/>
          <w:bCs/>
          <w:color w:val="auto"/>
          <w:sz w:val="21"/>
          <w:szCs w:val="21"/>
          <w:highlight w:val="none"/>
          <w:lang w:eastAsia="zh-CN"/>
        </w:rPr>
        <w:t>9:30:00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开启时间：2021年</w:t>
      </w:r>
      <w:r>
        <w:rPr>
          <w:rFonts w:hint="eastAsia"/>
          <w:bCs/>
          <w:color w:val="auto"/>
          <w:sz w:val="21"/>
          <w:szCs w:val="21"/>
          <w:highlight w:val="none"/>
          <w:lang w:eastAsia="zh-CN"/>
        </w:rPr>
        <w:t>10月25日</w:t>
      </w:r>
      <w:r>
        <w:rPr>
          <w:rFonts w:hint="eastAsia"/>
          <w:bCs/>
          <w:color w:val="auto"/>
          <w:sz w:val="21"/>
          <w:szCs w:val="21"/>
          <w:highlight w:val="none"/>
          <w:lang w:eastAsia="zh-CN"/>
        </w:rPr>
        <w:t>9:30:00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r>
        <w:rPr>
          <w:rFonts w:hint="eastAsia" w:cs="Times New Roman"/>
          <w:color w:val="auto"/>
          <w:sz w:val="21"/>
          <w:szCs w:val="21"/>
          <w:highlight w:val="none"/>
        </w:rPr>
        <w:t>/杭州市西湖区玉古路173号中田大厦11楼（求是招标会议室</w:t>
      </w:r>
      <w:r>
        <w:rPr>
          <w:rFonts w:hint="eastAsia" w:cs="Times New Roman"/>
          <w:color w:val="auto"/>
          <w:sz w:val="21"/>
          <w:szCs w:val="21"/>
          <w:highlight w:val="none"/>
          <w:lang w:val="en-US" w:eastAsia="zh-CN"/>
        </w:rPr>
        <w:t>2</w:t>
      </w:r>
      <w:r>
        <w:rPr>
          <w:rFonts w:hint="eastAsia" w:cs="Times New Roman"/>
          <w:color w:val="auto"/>
          <w:sz w:val="21"/>
          <w:szCs w:val="21"/>
          <w:highlight w:val="none"/>
        </w:rPr>
        <w:t>）</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ind w:firstLine="211" w:firstLineChars="100"/>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396" w:firstLineChars="200"/>
        <w:rPr>
          <w:bCs/>
          <w:color w:val="auto"/>
          <w:sz w:val="21"/>
          <w:szCs w:val="21"/>
          <w:highlight w:val="none"/>
        </w:rPr>
      </w:pPr>
      <w:bookmarkStart w:id="23" w:name="_Toc28359085"/>
      <w:bookmarkStart w:id="24" w:name="_Toc35393796"/>
      <w:bookmarkStart w:id="25" w:name="_Toc35393627"/>
      <w:bookmarkStart w:id="26" w:name="_Toc28359008"/>
      <w:r>
        <w:rPr>
          <w:rFonts w:hint="eastAsia"/>
          <w:color w:val="auto"/>
          <w:spacing w:val="-6"/>
          <w:sz w:val="21"/>
          <w:szCs w:val="21"/>
          <w:highlight w:val="none"/>
        </w:rPr>
        <w:t>供应商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质疑函范本、投诉书范本请到浙江政府采购网下载专区下载。</w:t>
      </w:r>
    </w:p>
    <w:p>
      <w:pPr>
        <w:adjustRightInd w:val="0"/>
        <w:snapToGrid w:val="0"/>
        <w:spacing w:line="288" w:lineRule="auto"/>
        <w:ind w:firstLine="422" w:firstLineChars="200"/>
        <w:rPr>
          <w:b/>
          <w:bCs/>
          <w:color w:val="auto"/>
          <w:kern w:val="0"/>
          <w:sz w:val="21"/>
          <w:szCs w:val="21"/>
          <w:highlight w:val="none"/>
        </w:rPr>
      </w:pPr>
      <w:r>
        <w:rPr>
          <w:b/>
          <w:bCs/>
          <w:color w:val="auto"/>
          <w:kern w:val="0"/>
          <w:sz w:val="21"/>
          <w:szCs w:val="21"/>
          <w:highlight w:val="none"/>
        </w:rPr>
        <w:t>政采云</w:t>
      </w:r>
      <w:r>
        <w:rPr>
          <w:rFonts w:hint="eastAsia"/>
          <w:b/>
          <w:bCs/>
          <w:color w:val="auto"/>
          <w:kern w:val="0"/>
          <w:sz w:val="21"/>
          <w:szCs w:val="21"/>
          <w:highlight w:val="none"/>
        </w:rPr>
        <w:t>电子交易系统咨询</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283" w:firstLineChars="135"/>
        <w:rPr>
          <w:color w:val="auto"/>
          <w:sz w:val="21"/>
          <w:szCs w:val="21"/>
          <w:highlight w:val="none"/>
        </w:rPr>
      </w:pPr>
      <w:r>
        <w:rPr>
          <w:color w:val="auto"/>
          <w:sz w:val="21"/>
          <w:szCs w:val="21"/>
          <w:highlight w:val="none"/>
        </w:rPr>
        <w:t>1.采购人信息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地址：浙江省杭州市钱塘区白杨街道2号大街1158号</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采购人联系人：崔老师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采购人联系方式：0571-86878697</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项目联系人（询问）：李老师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项目联系方式（询问）：18357124617</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质疑联系人：李老师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质疑联系方式：0571-86878697</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173号中田大厦11楼</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质疑联系人：余水星</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5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297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政策名称</w:t>
            </w:r>
          </w:p>
        </w:tc>
        <w:tc>
          <w:tcPr>
            <w:tcW w:w="583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政府采购促进中小企业发展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政府采购支持监狱企业发展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3</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政府采购促进残疾人就业</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4</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政府强制采购节能产品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5</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政府优先采购节能、环保产品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提供材料详见磋商文件第六章“商务</w:t>
            </w:r>
            <w:r>
              <w:rPr>
                <w:rFonts w:hint="eastAsia"/>
                <w:color w:val="auto"/>
                <w:sz w:val="21"/>
                <w:szCs w:val="21"/>
                <w:highlight w:val="none"/>
                <w:lang w:val="en-US" w:eastAsia="zh-CN"/>
              </w:rPr>
              <w:t>和技术</w:t>
            </w:r>
            <w:r>
              <w:rPr>
                <w:rFonts w:hint="eastAsia"/>
                <w:color w:val="auto"/>
                <w:sz w:val="21"/>
                <w:szCs w:val="21"/>
                <w:highlight w:val="none"/>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6</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政府采购进口产品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不允许采购进口产品</w:t>
            </w: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采购标的对应的中小企业划分标准所属行业：工业</w:t>
      </w:r>
    </w:p>
    <w:p>
      <w:pPr>
        <w:adjustRightInd w:val="0"/>
        <w:snapToGrid w:val="0"/>
        <w:spacing w:line="288" w:lineRule="auto"/>
        <w:rPr>
          <w:b/>
          <w:bCs/>
          <w:color w:val="auto"/>
          <w:sz w:val="21"/>
          <w:szCs w:val="21"/>
          <w:highlight w:val="none"/>
        </w:rPr>
      </w:pPr>
      <w:r>
        <w:rPr>
          <w:rFonts w:hint="eastAsia"/>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8"/>
        <w:tblW w:w="964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7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7" w:name="_Hlk45005608"/>
            <w:r>
              <w:rPr>
                <w:rFonts w:hint="eastAsia" w:cs="Times New Roman"/>
                <w:b/>
                <w:color w:val="auto"/>
                <w:spacing w:val="-6"/>
                <w:sz w:val="21"/>
                <w:szCs w:val="21"/>
                <w:highlight w:val="none"/>
              </w:rPr>
              <w:t>▲履约保证金</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1.合同签订后一周内，中标人向采购人提交合同总价5%的履约保证金，履约保证金在质保期内无质量问题和维护问题，质保期满后，于一周内退还（不计息）；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发票开票信息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抬头：杭州电子科技大学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预付款</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1.支付条件：供应商提交银行、保险公司等金融机构出具的预付款保函；</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2.支付时间、数额：合同生效并具备实施条件后15日内，采购人向中标人支付合同金额30%的预付款。</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货物送达并经采购人初步验收后，5个工作日内由采购人向供应商支付至合同总价的75%；货物在供应商安装调试完毕并经采购人验收合格后，支付至合同总价的100%。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注：成交供应商需提供增值税专用发票，开票信息如下：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rFonts w:cs="Arial"/>
                <w:color w:val="auto"/>
                <w:kern w:val="0"/>
                <w:sz w:val="21"/>
                <w:szCs w:val="21"/>
                <w:highlight w:val="none"/>
              </w:rPr>
            </w:pPr>
            <w:r>
              <w:rPr>
                <w:rFonts w:hint="eastAsia"/>
                <w:color w:val="auto"/>
                <w:spacing w:val="-6"/>
                <w:kern w:val="0"/>
                <w:sz w:val="21"/>
                <w:szCs w:val="21"/>
                <w:highlight w:val="none"/>
              </w:rPr>
              <w:t>银行账号：1202026209008806216</w:t>
            </w:r>
          </w:p>
        </w:tc>
      </w:tr>
      <w:bookmarkEnd w:id="27"/>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8"/>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lang w:eastAsia="zh-CN"/>
              </w:rPr>
              <w:t>合同签订后7个工作日内交付并安装完毕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2年，项目验收合格后开始计算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如在使用过程中发生质量问题，供应商维修响应时间：12小时以内；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电话技术支持时间：24小时以内；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若需上门维修，则在：48小时内到达现场并进行维修；不超过2个工作日解决故障。</w:t>
            </w:r>
          </w:p>
          <w:p>
            <w:pPr>
              <w:adjustRightInd w:val="0"/>
              <w:snapToGrid w:val="0"/>
              <w:spacing w:line="288" w:lineRule="auto"/>
              <w:rPr>
                <w:color w:val="auto"/>
                <w:sz w:val="21"/>
                <w:szCs w:val="21"/>
                <w:highlight w:val="none"/>
              </w:rPr>
            </w:pPr>
            <w:r>
              <w:rPr>
                <w:color w:val="auto"/>
                <w:sz w:val="21"/>
                <w:szCs w:val="21"/>
                <w:highlight w:val="none"/>
              </w:rPr>
              <w:t>6</w:t>
            </w:r>
            <w:r>
              <w:rPr>
                <w:rFonts w:hint="eastAsia"/>
                <w:color w:val="auto"/>
                <w:sz w:val="21"/>
                <w:szCs w:val="21"/>
                <w:highlight w:val="none"/>
              </w:rPr>
              <w:t>.培训：（若需要培训）</w:t>
            </w:r>
          </w:p>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.安装调试：（若需要安装调试）</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4.1所供货物符合产品标准和及合同的要求；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1.需实现的功能或者目标：满足晶圆切割机的相关使用要求</w:t>
      </w:r>
    </w:p>
    <w:p>
      <w:pPr>
        <w:adjustRightInd w:val="0"/>
        <w:snapToGrid w:val="0"/>
        <w:spacing w:line="288" w:lineRule="auto"/>
        <w:rPr>
          <w:rFonts w:cs="Times New Roman"/>
          <w:b/>
          <w:bCs/>
          <w:color w:val="auto"/>
          <w:spacing w:val="-4"/>
          <w:sz w:val="21"/>
          <w:szCs w:val="21"/>
          <w:highlight w:val="none"/>
        </w:rPr>
      </w:pPr>
      <w:r>
        <w:rPr>
          <w:rFonts w:hint="eastAsia" w:cs="Times New Roman"/>
          <w:b/>
          <w:bCs/>
          <w:color w:val="auto"/>
          <w:spacing w:val="-4"/>
          <w:sz w:val="21"/>
          <w:szCs w:val="21"/>
          <w:highlight w:val="none"/>
        </w:rPr>
        <w:t>2</w:t>
      </w:r>
      <w:r>
        <w:rPr>
          <w:rFonts w:cs="Times New Roman"/>
          <w:b/>
          <w:bCs/>
          <w:color w:val="auto"/>
          <w:spacing w:val="-4"/>
          <w:sz w:val="21"/>
          <w:szCs w:val="21"/>
          <w:highlight w:val="none"/>
        </w:rPr>
        <w:t>.</w:t>
      </w:r>
      <w:r>
        <w:rPr>
          <w:rFonts w:hint="eastAsia" w:cs="Times New Roman"/>
          <w:b/>
          <w:bCs/>
          <w:color w:val="auto"/>
          <w:spacing w:val="-4"/>
          <w:sz w:val="21"/>
          <w:szCs w:val="21"/>
          <w:highlight w:val="none"/>
        </w:rPr>
        <w:t>需满足的质量、安全、技术规格、物理特性等要求：</w:t>
      </w:r>
    </w:p>
    <w:tbl>
      <w:tblPr>
        <w:tblStyle w:val="8"/>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10"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6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26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1810" w:type="dxa"/>
            <w:vAlign w:val="center"/>
          </w:tcPr>
          <w:p>
            <w:pPr>
              <w:adjustRightInd w:val="0"/>
              <w:snapToGrid w:val="0"/>
              <w:spacing w:line="288" w:lineRule="auto"/>
              <w:jc w:val="center"/>
              <w:rPr>
                <w:rFonts w:cs="Times New Roman"/>
                <w:color w:val="auto"/>
                <w:sz w:val="21"/>
                <w:szCs w:val="21"/>
                <w:highlight w:val="none"/>
              </w:rPr>
            </w:pPr>
            <w:r>
              <w:rPr>
                <w:rFonts w:hint="eastAsia" w:cs="Times New Roman"/>
                <w:b/>
                <w:bCs/>
                <w:color w:val="auto"/>
                <w:sz w:val="21"/>
                <w:szCs w:val="21"/>
                <w:highlight w:val="none"/>
              </w:rPr>
              <w:t>晶圆切割机</w:t>
            </w:r>
          </w:p>
        </w:tc>
        <w:tc>
          <w:tcPr>
            <w:tcW w:w="66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66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台</w:t>
            </w:r>
          </w:p>
        </w:tc>
        <w:tc>
          <w:tcPr>
            <w:tcW w:w="6269"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1.最大加工工件尺：6英寸圆片或方片；</w:t>
            </w:r>
          </w:p>
          <w:p>
            <w:pPr>
              <w:adjustRightInd w:val="0"/>
              <w:snapToGrid w:val="0"/>
              <w:spacing w:line="288" w:lineRule="auto"/>
              <w:jc w:val="left"/>
              <w:rPr>
                <w:color w:val="auto"/>
                <w:sz w:val="21"/>
                <w:szCs w:val="21"/>
                <w:highlight w:val="none"/>
              </w:rPr>
            </w:pPr>
            <w:r>
              <w:rPr>
                <w:rFonts w:hint="eastAsia"/>
                <w:color w:val="auto"/>
                <w:sz w:val="21"/>
                <w:szCs w:val="21"/>
                <w:highlight w:val="none"/>
              </w:rPr>
              <w:t>2.X轴可切削范围：160 mm，进刀速度输入范围：0.1-500 mm/s；</w:t>
            </w:r>
          </w:p>
          <w:p>
            <w:pPr>
              <w:adjustRightInd w:val="0"/>
              <w:snapToGrid w:val="0"/>
              <w:spacing w:line="288" w:lineRule="auto"/>
              <w:jc w:val="left"/>
              <w:rPr>
                <w:color w:val="auto"/>
                <w:sz w:val="21"/>
                <w:szCs w:val="21"/>
                <w:highlight w:val="none"/>
              </w:rPr>
            </w:pPr>
            <w:r>
              <w:rPr>
                <w:rFonts w:hint="eastAsia"/>
                <w:color w:val="auto"/>
                <w:sz w:val="21"/>
                <w:szCs w:val="21"/>
                <w:highlight w:val="none"/>
              </w:rPr>
              <w:t>3.Y轴可切削范围：162 mm，单步步进量：0.0001 mm，定位精度：0.005 mm；</w:t>
            </w:r>
          </w:p>
          <w:p>
            <w:pPr>
              <w:adjustRightInd w:val="0"/>
              <w:snapToGrid w:val="0"/>
              <w:spacing w:line="288" w:lineRule="auto"/>
              <w:jc w:val="left"/>
              <w:rPr>
                <w:color w:val="auto"/>
                <w:sz w:val="21"/>
                <w:szCs w:val="21"/>
                <w:highlight w:val="none"/>
              </w:rPr>
            </w:pPr>
            <w:r>
              <w:rPr>
                <w:rFonts w:hint="eastAsia"/>
                <w:color w:val="auto"/>
                <w:sz w:val="21"/>
                <w:szCs w:val="21"/>
                <w:highlight w:val="none"/>
              </w:rPr>
              <w:t>4.Z轴有效行程：32.2 mm，移动分辨率：0.00005 mm，重复精度：0.001 mm；</w:t>
            </w:r>
          </w:p>
          <w:p>
            <w:pPr>
              <w:pStyle w:val="2"/>
              <w:ind w:firstLine="0"/>
              <w:rPr>
                <w:rFonts w:hint="eastAsia" w:hAnsi="宋体" w:eastAsia="宋体" w:cs="宋体"/>
                <w:color w:val="auto"/>
                <w:spacing w:val="0"/>
                <w:kern w:val="2"/>
                <w:sz w:val="21"/>
                <w:szCs w:val="21"/>
                <w:highlight w:val="none"/>
                <w:lang w:eastAsia="zh-CN"/>
              </w:rPr>
            </w:pPr>
            <w:r>
              <w:rPr>
                <w:rFonts w:hint="eastAsia" w:hAnsi="宋体" w:cs="宋体"/>
                <w:color w:val="auto"/>
                <w:spacing w:val="0"/>
                <w:kern w:val="2"/>
                <w:sz w:val="21"/>
                <w:szCs w:val="21"/>
                <w:highlight w:val="none"/>
              </w:rPr>
              <w:t>5.</w:t>
            </w:r>
            <w:r>
              <w:rPr>
                <w:rFonts w:hAnsi="宋体" w:cs="宋体"/>
                <w:color w:val="auto"/>
                <w:spacing w:val="0"/>
                <w:kern w:val="2"/>
                <w:sz w:val="21"/>
                <w:szCs w:val="21"/>
                <w:highlight w:val="none"/>
              </w:rPr>
              <w:t>θ</w:t>
            </w:r>
            <w:r>
              <w:rPr>
                <w:rFonts w:hint="eastAsia" w:hAnsi="宋体" w:cs="宋体"/>
                <w:color w:val="auto"/>
                <w:spacing w:val="0"/>
                <w:kern w:val="2"/>
                <w:sz w:val="21"/>
                <w:szCs w:val="21"/>
                <w:highlight w:val="none"/>
              </w:rPr>
              <w:t>轴需要有光尺定位装置</w:t>
            </w:r>
            <w:r>
              <w:rPr>
                <w:rFonts w:hint="eastAsia" w:hAnsi="宋体" w:cs="宋体"/>
                <w:color w:val="auto"/>
                <w:spacing w:val="0"/>
                <w:kern w:val="2"/>
                <w:sz w:val="21"/>
                <w:szCs w:val="21"/>
                <w:highlight w:val="none"/>
                <w:lang w:eastAsia="zh-CN"/>
              </w:rPr>
              <w:t>；</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rPr>
              <w:t>6.主轴：额定输出功率：1.5 kW，额定扭矩：0.48N/m，转速范围：3000-40000/min。具备主轴自锁定功能，方便切割刀片的更换</w:t>
            </w:r>
            <w:r>
              <w:rPr>
                <w:rFonts w:hint="eastAsia"/>
                <w:color w:val="auto"/>
                <w:sz w:val="21"/>
                <w:szCs w:val="21"/>
                <w:highlight w:val="none"/>
                <w:lang w:eastAsia="zh-CN"/>
              </w:rPr>
              <w:t>；</w:t>
            </w:r>
          </w:p>
          <w:p>
            <w:pPr>
              <w:pStyle w:val="2"/>
              <w:ind w:firstLine="0"/>
              <w:rPr>
                <w:rFonts w:hint="eastAsia" w:eastAsia="宋体"/>
                <w:color w:val="auto"/>
                <w:sz w:val="21"/>
                <w:szCs w:val="21"/>
                <w:highlight w:val="none"/>
                <w:lang w:eastAsia="zh-CN"/>
              </w:rPr>
            </w:pPr>
            <w:r>
              <w:rPr>
                <w:rFonts w:hint="eastAsia"/>
                <w:color w:val="auto"/>
                <w:sz w:val="21"/>
                <w:szCs w:val="21"/>
                <w:highlight w:val="none"/>
              </w:rPr>
              <w:t>7.10寸以上高精细显示器</w:t>
            </w:r>
            <w:r>
              <w:rPr>
                <w:rFonts w:hint="eastAsia"/>
                <w:color w:val="auto"/>
                <w:sz w:val="21"/>
                <w:szCs w:val="21"/>
                <w:highlight w:val="none"/>
                <w:lang w:eastAsia="zh-CN"/>
              </w:rPr>
              <w:t>；</w:t>
            </w:r>
          </w:p>
          <w:p>
            <w:pPr>
              <w:pStyle w:val="2"/>
              <w:ind w:firstLine="0"/>
              <w:rPr>
                <w:rFonts w:hint="eastAsia" w:eastAsia="宋体"/>
                <w:color w:val="auto"/>
                <w:sz w:val="21"/>
                <w:szCs w:val="21"/>
                <w:highlight w:val="none"/>
                <w:lang w:eastAsia="zh-CN"/>
              </w:rPr>
            </w:pPr>
            <w:r>
              <w:rPr>
                <w:rFonts w:hint="eastAsia"/>
                <w:color w:val="auto"/>
                <w:sz w:val="21"/>
                <w:szCs w:val="21"/>
                <w:highlight w:val="none"/>
              </w:rPr>
              <w:t>8.设备需内置三相AC380V转三相AC200V</w:t>
            </w:r>
            <w:r>
              <w:rPr>
                <w:rFonts w:hint="eastAsia"/>
                <w:color w:val="auto"/>
                <w:sz w:val="21"/>
                <w:szCs w:val="21"/>
                <w:highlight w:val="none"/>
                <w:lang w:eastAsia="zh-CN"/>
              </w:rPr>
              <w:t>。</w:t>
            </w:r>
          </w:p>
        </w:tc>
      </w:tr>
    </w:tbl>
    <w:p>
      <w:pPr>
        <w:adjustRightInd w:val="0"/>
        <w:snapToGrid w:val="0"/>
        <w:spacing w:line="288" w:lineRule="auto"/>
        <w:rPr>
          <w:rFonts w:cs="Times New Roman"/>
          <w:b/>
          <w:bCs/>
          <w:color w:val="auto"/>
          <w:sz w:val="21"/>
          <w:szCs w:val="21"/>
          <w:highlight w:val="none"/>
        </w:rPr>
      </w:pP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注：</w:t>
      </w:r>
    </w:p>
    <w:p>
      <w:pPr>
        <w:adjustRightInd w:val="0"/>
        <w:snapToGrid w:val="0"/>
        <w:spacing w:line="288" w:lineRule="auto"/>
        <w:ind w:firstLine="422" w:firstLineChars="200"/>
        <w:jc w:val="left"/>
        <w:rPr>
          <w:rFonts w:hint="eastAsia" w:eastAsia="宋体" w:cs="Times New Roman"/>
          <w:b/>
          <w:bCs/>
          <w:color w:val="auto"/>
          <w:sz w:val="21"/>
          <w:szCs w:val="21"/>
          <w:highlight w:val="none"/>
          <w:lang w:eastAsia="zh-CN"/>
        </w:rPr>
      </w:pPr>
      <w:r>
        <w:rPr>
          <w:rFonts w:hint="eastAsia" w:cs="Times New Roman"/>
          <w:b/>
          <w:bCs/>
          <w:color w:val="auto"/>
          <w:sz w:val="21"/>
          <w:szCs w:val="21"/>
          <w:highlight w:val="none"/>
        </w:rPr>
        <w:t>1.需执行的国家相关标准、行业标准、地方标准或者其他标准、规范：</w:t>
      </w:r>
      <w:r>
        <w:rPr>
          <w:rFonts w:hint="eastAsia"/>
          <w:color w:val="auto"/>
          <w:sz w:val="21"/>
          <w:szCs w:val="21"/>
          <w:highlight w:val="none"/>
        </w:rPr>
        <w:t>有强制性标准的执行国家强制性标准，无的统一执行最新相关标准、规范</w:t>
      </w:r>
      <w:r>
        <w:rPr>
          <w:rFonts w:hint="eastAsia"/>
          <w:color w:val="auto"/>
          <w:sz w:val="21"/>
          <w:szCs w:val="21"/>
          <w:highlight w:val="none"/>
          <w:lang w:eastAsia="zh-CN"/>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8"/>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本磋商文件适用于杭州电子科技大学晶圆切割机的磋商、评审、成交、验收、合同履约、付款等（法律、法规另有规定的，从其规定）。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28"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9"/>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bookmarkEnd w:id="28"/>
          </w:tbl>
          <w:p>
            <w:pPr>
              <w:adjustRightInd w:val="0"/>
              <w:snapToGrid w:val="0"/>
              <w:spacing w:line="288" w:lineRule="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本项目不接受联合体响应。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29"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资格条件承诺函</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3）落实政府采购政策需满足的资格要求：无</w:t>
            </w:r>
          </w:p>
          <w:p>
            <w:pPr>
              <w:adjustRightInd w:val="0"/>
              <w:snapToGrid w:val="0"/>
              <w:spacing w:line="288" w:lineRule="auto"/>
              <w:rPr>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4）供应商特定资格条件证明材料：无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.最后磋商报价是履行合同的最终价格，应包括完成所有产品供货及履行所有规定服务所产生的全部税、费。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磋商小组</w:t>
            </w:r>
            <w:r>
              <w:rPr>
                <w:color w:val="auto"/>
                <w:sz w:val="21"/>
                <w:szCs w:val="21"/>
                <w:highlight w:val="none"/>
              </w:rPr>
              <w:t>认为</w:t>
            </w:r>
            <w:r>
              <w:rPr>
                <w:rFonts w:hint="eastAsia"/>
                <w:color w:val="auto"/>
                <w:sz w:val="21"/>
                <w:szCs w:val="21"/>
                <w:highlight w:val="none"/>
              </w:rPr>
              <w:t>供应商</w:t>
            </w:r>
            <w:r>
              <w:rPr>
                <w:color w:val="auto"/>
                <w:sz w:val="21"/>
                <w:szCs w:val="21"/>
                <w:highlight w:val="none"/>
              </w:rPr>
              <w:t>的</w:t>
            </w:r>
            <w:r>
              <w:rPr>
                <w:rFonts w:hint="eastAsia"/>
                <w:color w:val="auto"/>
                <w:sz w:val="21"/>
                <w:szCs w:val="21"/>
                <w:highlight w:val="none"/>
              </w:rPr>
              <w:t>最后</w:t>
            </w:r>
            <w:r>
              <w:rPr>
                <w:color w:val="auto"/>
                <w:sz w:val="21"/>
                <w:szCs w:val="21"/>
                <w:highlight w:val="none"/>
              </w:rPr>
              <w:t>报价明显低于其他通过符合性审查</w:t>
            </w:r>
            <w:r>
              <w:rPr>
                <w:rFonts w:hint="eastAsia"/>
                <w:color w:val="auto"/>
                <w:sz w:val="21"/>
                <w:szCs w:val="21"/>
                <w:highlight w:val="none"/>
              </w:rPr>
              <w:t>供应商</w:t>
            </w:r>
            <w:r>
              <w:rPr>
                <w:color w:val="auto"/>
                <w:sz w:val="21"/>
                <w:szCs w:val="21"/>
                <w:highlight w:val="none"/>
              </w:rPr>
              <w:t>的</w:t>
            </w:r>
            <w:r>
              <w:rPr>
                <w:rFonts w:hint="eastAsia"/>
                <w:color w:val="auto"/>
                <w:sz w:val="21"/>
                <w:szCs w:val="21"/>
                <w:highlight w:val="none"/>
              </w:rPr>
              <w:t>最后</w:t>
            </w:r>
            <w:r>
              <w:rPr>
                <w:color w:val="auto"/>
                <w:sz w:val="21"/>
                <w:szCs w:val="21"/>
                <w:highlight w:val="none"/>
              </w:rPr>
              <w:t>报价，依据《政府采购货物和服务招标投标管理办法》（财政部令第87号）第六十条进行处理。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评审办法及评分标准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评审办法及评分标准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本磋商文件适用于杭州电子科技大学晶圆切割机的磋商、评审、成交、验收、合同履约、付款等（法律、法规另有规定的，从其规定）。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电子加密响应文件”系指通过政采云电子交易客户端（政采云投标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6.“公章”除特殊说明外系指政采云电子交易客户端（政采云投标客户端）中供应商的电子签章；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9"/>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本项目不接受联合体响应。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（八）特别说明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1.供应商应仔细阅读磋商文件的所有内容，按照磋商文件的要求提交响应文件，并对所提供的全部资料的真实性承担法律责任。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▲2.单位负责人为同一人或者存在直接控股、管理关系的不同供应商，不得参加同一合同项下的政府采购活动。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▲3.为采购项目提供整体设计、规范编制或者项目管理、监理、检测等服务的供应商，不得再参加该采购项目的其他采购活动。</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提供相同品牌产品且通过资格审查、符合性审查的不同供应商参加同一合同项下投标的，按一家供应商认定，评审后得分最高的同品牌供应商获得成交人推荐资格；评审得分相同的，由采购人或者采购人委托评审委员会按照磋商文件规定的方式确定一个供应商获得成交人推荐资格，磋商文件未规定的采取随机抽取方式确定，其他同品牌供应商不作为成交候选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非单一产品采购项目，多家供应商提供的核心产品品牌相同的，按前款规定处理。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w:t>
      </w:r>
      <w:r>
        <w:rPr>
          <w:b/>
          <w:bCs/>
          <w:color w:val="auto"/>
          <w:sz w:val="21"/>
          <w:szCs w:val="21"/>
          <w:highlight w:val="none"/>
        </w:rPr>
        <w:t>.</w:t>
      </w:r>
      <w:r>
        <w:rPr>
          <w:rFonts w:hint="eastAsia"/>
          <w:b/>
          <w:bCs/>
          <w:color w:val="auto"/>
          <w:sz w:val="21"/>
          <w:szCs w:val="21"/>
          <w:highlight w:val="none"/>
        </w:rPr>
        <w:t>信用记录：</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424" w:firstLineChars="202"/>
        <w:rPr>
          <w:b/>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（九）质疑和投诉</w:t>
      </w:r>
    </w:p>
    <w:p>
      <w:pPr>
        <w:adjustRightInd w:val="0"/>
        <w:snapToGrid w:val="0"/>
        <w:spacing w:line="288" w:lineRule="auto"/>
        <w:ind w:firstLine="420" w:firstLineChars="200"/>
        <w:rPr>
          <w:color w:val="auto"/>
          <w:sz w:val="21"/>
          <w:szCs w:val="21"/>
          <w:highlight w:val="none"/>
        </w:rPr>
      </w:pPr>
      <w:bookmarkStart w:id="30" w:name="_Hlk71884065"/>
      <w:r>
        <w:rPr>
          <w:rFonts w:hint="eastAsia"/>
          <w:color w:val="auto"/>
          <w:sz w:val="21"/>
          <w:szCs w:val="21"/>
          <w:highlight w:val="none"/>
        </w:rPr>
        <w:t>1.供应商认为磋商文件、磋商过程和成交结果使自己的权益受到损害的，应当在知道或者应知其权益受到损害之日起七个工作日内，以书面形式向采购人或采购代理机构提出质疑。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（四）事实依据；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（五）必要的法律依据；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（六）提出质疑的日期。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供应商为自然人的，应当由本人签字；供应商为法人或者其他组织的，应当由法定代表人、主要负责人，或者其授权代表签字或者盖章，并加盖公章。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b/>
          <w:color w:val="auto"/>
          <w:spacing w:val="-6"/>
          <w:kern w:val="0"/>
          <w:sz w:val="21"/>
          <w:szCs w:val="21"/>
          <w:highlight w:val="none"/>
        </w:rPr>
      </w:pPr>
      <w:r>
        <w:rPr>
          <w:b/>
          <w:color w:val="auto"/>
          <w:spacing w:val="-6"/>
          <w:kern w:val="0"/>
          <w:sz w:val="21"/>
          <w:szCs w:val="21"/>
          <w:highlight w:val="none"/>
        </w:rPr>
        <w:t>（</w:t>
      </w:r>
      <w:r>
        <w:rPr>
          <w:rFonts w:hint="eastAsia"/>
          <w:b/>
          <w:color w:val="auto"/>
          <w:spacing w:val="-6"/>
          <w:kern w:val="0"/>
          <w:sz w:val="21"/>
          <w:szCs w:val="21"/>
          <w:highlight w:val="none"/>
        </w:rPr>
        <w:t>十</w:t>
      </w:r>
      <w:r>
        <w:rPr>
          <w:b/>
          <w:color w:val="auto"/>
          <w:spacing w:val="-6"/>
          <w:kern w:val="0"/>
          <w:sz w:val="21"/>
          <w:szCs w:val="21"/>
          <w:highlight w:val="none"/>
        </w:rPr>
        <w:t>）</w:t>
      </w:r>
      <w:r>
        <w:rPr>
          <w:rFonts w:hint="eastAsia"/>
          <w:b/>
          <w:color w:val="auto"/>
          <w:spacing w:val="-6"/>
          <w:kern w:val="0"/>
          <w:sz w:val="21"/>
          <w:szCs w:val="21"/>
          <w:highlight w:val="none"/>
        </w:rPr>
        <w:t>中小企业说明</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符合中小企业划分标准的个体工商户，在政府采购活动中视同中小企业。</w:t>
      </w:r>
    </w:p>
    <w:p>
      <w:pPr>
        <w:pStyle w:val="4"/>
        <w:adjustRightInd w:val="0"/>
        <w:snapToGrid w:val="0"/>
        <w:spacing w:line="288" w:lineRule="auto"/>
        <w:ind w:firstLine="398" w:firstLineChars="200"/>
        <w:jc w:val="left"/>
        <w:rPr>
          <w:rFonts w:hAnsi="宋体"/>
          <w:b/>
          <w:bCs/>
          <w:color w:val="auto"/>
          <w:spacing w:val="-6"/>
          <w:sz w:val="21"/>
          <w:szCs w:val="21"/>
          <w:highlight w:val="none"/>
        </w:rPr>
      </w:pPr>
      <w:r>
        <w:rPr>
          <w:rFonts w:hint="eastAsia" w:hAnsi="宋体"/>
          <w:b/>
          <w:bCs/>
          <w:color w:val="auto"/>
          <w:spacing w:val="-6"/>
          <w:sz w:val="21"/>
          <w:szCs w:val="21"/>
          <w:highlight w:val="none"/>
        </w:rPr>
        <w:t>中小企业参加政府采购活动，应当出具财库〔2020〕46号文件规定的《中小企业声明函》，否则不得享受相关中小企业扶持政策。供应商提供《中小企业声明函》内容不实的，属于提供虚假材料谋取中标、成交，依照《中华人民共和国政府采购法》等国家有关规定追究相应责任。</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在货物采购项目中，供应商提供的货物既有中小企业制造货物，也有大型企业制造货物的，不享受财库〔2020〕46号文件规定的中小企业扶持政策。</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依据财库〔2020〕46号文件规定享受扶持政策获得政府采购合同的，小微企业不得将合同分包给大中型企业，中型企业不得将合同分包给大型企业。</w:t>
      </w:r>
    </w:p>
    <w:bookmarkEnd w:id="30"/>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本磋商文件由以下部份组成：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4.评审办法及评分标准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响应文件由</w:t>
      </w:r>
      <w:r>
        <w:rPr>
          <w:rFonts w:hint="eastAsia"/>
          <w:b/>
          <w:bCs/>
          <w:color w:val="auto"/>
          <w:sz w:val="21"/>
          <w:szCs w:val="21"/>
          <w:highlight w:val="none"/>
        </w:rPr>
        <w:t>资格文件、报价文件、商务和技术文件</w:t>
      </w:r>
      <w:r>
        <w:rPr>
          <w:rFonts w:hint="eastAsia"/>
          <w:color w:val="auto"/>
          <w:sz w:val="21"/>
          <w:szCs w:val="21"/>
          <w:highlight w:val="none"/>
        </w:rPr>
        <w:t>三部分组成（格式详见磋商文件第六章）。</w:t>
      </w:r>
    </w:p>
    <w:p>
      <w:pPr>
        <w:adjustRightInd w:val="0"/>
        <w:snapToGrid w:val="0"/>
        <w:spacing w:line="288" w:lineRule="auto"/>
        <w:ind w:firstLine="422" w:firstLineChars="200"/>
        <w:rPr>
          <w:b/>
          <w:bCs/>
          <w:color w:val="auto"/>
          <w:sz w:val="21"/>
          <w:szCs w:val="21"/>
          <w:highlight w:val="none"/>
        </w:rPr>
      </w:pPr>
      <w:bookmarkStart w:id="31"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2" w:name="_Hlk71884127"/>
      <w:r>
        <w:rPr>
          <w:rFonts w:hint="eastAsia"/>
          <w:b/>
          <w:bCs/>
          <w:color w:val="auto"/>
          <w:sz w:val="21"/>
          <w:szCs w:val="21"/>
          <w:highlight w:val="none"/>
        </w:rPr>
        <w:t>（</w:t>
      </w:r>
      <w:r>
        <w:rPr>
          <w:b/>
          <w:bCs/>
          <w:color w:val="auto"/>
          <w:sz w:val="21"/>
          <w:szCs w:val="21"/>
          <w:highlight w:val="none"/>
        </w:rPr>
        <w:t>2）资格条件承诺函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4）供应商特定资格条件证明材料：无</w:t>
      </w:r>
    </w:p>
    <w:bookmarkEnd w:id="3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（2）初次报价明细表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rFonts w:hint="eastAsia"/>
          <w:color w:val="auto"/>
          <w:sz w:val="21"/>
          <w:szCs w:val="21"/>
          <w:highlight w:val="none"/>
          <w:lang w:eastAsia="zh-CN"/>
        </w:rPr>
        <w:t>属于监狱企业的证明文件</w:t>
      </w:r>
      <w:r>
        <w:rPr>
          <w:rFonts w:hint="eastAsia"/>
          <w:color w:val="auto"/>
          <w:sz w:val="21"/>
          <w:szCs w:val="21"/>
          <w:highlight w:val="none"/>
        </w:rPr>
        <w:t>（若属于监狱企业）</w:t>
      </w:r>
    </w:p>
    <w:p>
      <w:pPr>
        <w:adjustRightInd w:val="0"/>
        <w:snapToGrid w:val="0"/>
        <w:spacing w:line="288" w:lineRule="auto"/>
        <w:ind w:firstLine="420" w:firstLineChars="200"/>
        <w:rPr>
          <w:color w:val="auto"/>
          <w:sz w:val="21"/>
          <w:szCs w:val="21"/>
          <w:highlight w:val="none"/>
        </w:rPr>
      </w:pPr>
      <w:bookmarkStart w:id="33" w:name="OLE_LINK13"/>
      <w:bookmarkStart w:id="34" w:name="OLE_LINK14"/>
      <w:r>
        <w:rPr>
          <w:rFonts w:hint="eastAsia"/>
          <w:color w:val="auto"/>
          <w:sz w:val="21"/>
          <w:szCs w:val="21"/>
          <w:highlight w:val="none"/>
        </w:rPr>
        <w:t>（5）残疾人福利性单位声明函</w:t>
      </w:r>
      <w:bookmarkEnd w:id="33"/>
      <w:bookmarkEnd w:id="34"/>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（2）响应声明书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（3）法定代表人资格证明书、法定代表人授权委托书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（4）2020年12月（含）以后任意一月供应商授权代表社保缴纳证明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（5）供应商情况介绍</w:t>
      </w:r>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（6）</w:t>
      </w:r>
      <w:r>
        <w:rPr>
          <w:rFonts w:hint="eastAsia"/>
          <w:color w:val="auto"/>
          <w:sz w:val="21"/>
          <w:szCs w:val="21"/>
          <w:highlight w:val="none"/>
          <w:lang w:eastAsia="zh-CN"/>
        </w:rPr>
        <w:t>投标人同类合同一览表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7）采购需求偏离表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8）货物配置清单、原厂出厂配置表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9）技术支持资料</w:t>
      </w:r>
    </w:p>
    <w:p>
      <w:pPr>
        <w:adjustRightInd w:val="0"/>
        <w:snapToGrid w:val="0"/>
        <w:spacing w:line="288" w:lineRule="auto"/>
        <w:ind w:firstLine="420" w:firstLineChars="200"/>
        <w:rPr>
          <w:color w:val="auto"/>
          <w:sz w:val="21"/>
          <w:szCs w:val="21"/>
          <w:highlight w:val="none"/>
        </w:rPr>
      </w:pPr>
      <w:bookmarkStart w:id="35" w:name="_Hlk71884196"/>
      <w:r>
        <w:rPr>
          <w:rFonts w:hint="eastAsia"/>
          <w:color w:val="auto"/>
          <w:sz w:val="21"/>
          <w:szCs w:val="21"/>
          <w:highlight w:val="none"/>
        </w:rPr>
        <w:t>（</w:t>
      </w:r>
      <w:r>
        <w:rPr>
          <w:color w:val="auto"/>
          <w:sz w:val="21"/>
          <w:szCs w:val="21"/>
          <w:highlight w:val="none"/>
        </w:rPr>
        <w:t>10）技术方案：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11</w:t>
      </w:r>
      <w:r>
        <w:rPr>
          <w:rFonts w:hint="eastAsia"/>
          <w:color w:val="auto"/>
          <w:sz w:val="21"/>
          <w:szCs w:val="21"/>
          <w:highlight w:val="none"/>
        </w:rPr>
        <w:t>）节能、环保产品证明材料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12）</w:t>
      </w:r>
      <w:r>
        <w:rPr>
          <w:rFonts w:hint="eastAsia"/>
          <w:color w:val="auto"/>
          <w:sz w:val="21"/>
          <w:szCs w:val="21"/>
          <w:highlight w:val="none"/>
        </w:rPr>
        <w:t>供应商</w:t>
      </w:r>
      <w:r>
        <w:rPr>
          <w:color w:val="auto"/>
          <w:sz w:val="21"/>
          <w:szCs w:val="21"/>
          <w:highlight w:val="none"/>
        </w:rPr>
        <w:t>需要说明的其他文件和材料</w:t>
      </w:r>
      <w:bookmarkEnd w:id="35"/>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投标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2.响应文件须由供应商在规定位置加盖公章并由供应商代表签署，供应商应写全称。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3.响应文件不得涂改，若有修改错漏处，须由供应商代表签字并加盖公章。响应文件因字迹潦草或表达不清所引起的后果由供应商负责。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文件的组成规定的内容及顺序通过政采云电子交易客户端（政采云投标客户端）编制加密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3.最后磋商报价是履行合同的最终价格，应包括完成所有产品供货及履行所有规定服务所产生的全部税、费。</w:t>
      </w:r>
    </w:p>
    <w:p>
      <w:pPr>
        <w:adjustRightInd w:val="0"/>
        <w:snapToGrid w:val="0"/>
        <w:spacing w:line="288" w:lineRule="auto"/>
        <w:ind w:firstLine="420" w:firstLineChars="200"/>
        <w:rPr>
          <w:color w:val="auto"/>
          <w:sz w:val="21"/>
          <w:szCs w:val="21"/>
          <w:highlight w:val="none"/>
        </w:rPr>
      </w:pPr>
      <w:r>
        <w:rPr>
          <w:color w:val="auto"/>
          <w:sz w:val="21"/>
          <w:szCs w:val="21"/>
          <w:highlight w:val="none"/>
        </w:rPr>
        <w:t>4.磋商小组认为供应商的最后报价明显低于其他通过符合性审查供应商的最后报价，依据《政府采购货物和服务招标投标管理办法》（财政部令第87号）第六十条进行处理。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（七）响应无效的情形</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（2）未提供或未按要求提供响应函、法定代表人资格证明书、法定代表人授权委托书、响应声明书的；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（5）明显不符合磋商文件要求，或者与磋商文件中标“▲”的项目发生实质性偏离的，</w:t>
      </w:r>
      <w:r>
        <w:rPr>
          <w:rFonts w:hint="eastAsia"/>
          <w:color w:val="auto"/>
          <w:spacing w:val="-6"/>
          <w:sz w:val="21"/>
          <w:szCs w:val="21"/>
          <w:highlight w:val="none"/>
        </w:rPr>
        <w:t>或</w:t>
      </w:r>
      <w:r>
        <w:rPr>
          <w:rFonts w:hint="eastAsia"/>
          <w:color w:val="auto"/>
          <w:sz w:val="21"/>
          <w:szCs w:val="21"/>
          <w:highlight w:val="none"/>
        </w:rPr>
        <w:t>负偏离达到规定数目的</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（6）未提供或未如实提供响应技术参数，或者响应文件标明的响应或偏离与事实不符或虚假响应的；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（7）响应技术方案不明确，存在一个或一个以上备选（替代）响应方案的；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（8）响应文件含有采购人不能接受的附加条件的；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（9）法律、法规和磋商文件规定的其他无效情形。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4.有下列情形之一的，视为供应商串通投标，其响应无效，由采购人或采购代理机构上报政府采购监督管理部门，视情列入不良行为记录名单，在一至三年内禁止参加政府采购活动：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（2）不同供应商委托同一单位或者个人办理投标事宜；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四、响应文件开启</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（一）响应文件开启准备</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1.制订响应文件开启、评审工作的组织方案，落实工作场地、设施，检查录音录像采集设备运行情况。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2.通知或邀请相关单位和人员出席响应文件开启、评审活动（按规定由相关监管部门或其授权机构随机抽取、通知的政府采购评审专家除外）。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3.准备政府采购项目的相关文件资料，如项目政府采购预算确认书（计划）及专家抽取有关凭证、项目书面说明、磋商文件、补充文件及质疑答复情况、现场工作所需的相关登记表单、评审工作底稿等。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4.其他应准备的事项。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（二）响应文件开启程序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采购代理机构按照磋商文件规定的时间、地点和程序组织响应文件开启。具体按以下程序进行：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1.开启响应文件开启场地的录音录像采集设备，并确保其正常运行。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2.核验出席响应文件开启活动现场的各相关单位人员身份，并组织其分别登记、签到，无关人员可拒绝其进入现场。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3.政府采购云平台在线进行响应文件签收。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4.主持人宣布响应文件开启，介绍响应文件开启现场的人员情况，宣读递交响应文件的供应商名单、开标纪律、应当回避的情形等注意事项。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向各供应商发出电子加密响应文件开始解密通知，由供应商在规定时间（不少于30分钟）内自行进行响应文件解密。供应商在规定时间内无法完成已上传的电子加密响应文件解密的，如已按规定递交备份响应文件的，将由采购代理机构按政府采购云平台操作规范将备份响应文件上传至政府采购云平台，上传成功后，电子加密响应文件自动失效，否则视为响应文件撤回。</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特别说明：如遇政府采购云平台电子化开标或评审程序调整的，按调整后程序执行。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五、评审程序</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（一）组建磋商小组</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本项目磋商小组由政府采购评审专家共3人（单数）组成。</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（二）评审的方式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本项目采用不公开方式评审，评审的依据为磋商文件、响应文件和磋商记录。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（三）评审程序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采购代理机构按照磋商文件规定的时间、地点及程序组织评审。评审活动一般应按以下程序组织开展：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1.开启评审场地的录音录像采集设备，并确保其正常运行。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2.核验出席评审活动现场的磋商小组各成员身份，并要求其分别登记、签到，按规定统一收缴、保存其通讯工具，无关人员一律拒绝其进入评审现场。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3.介绍评审现场的人员情况，宣布评审工作纪律，告知磋商小组应当回避情形，组织推选磋商小组组长。</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4.通报依法获取磋商文件的供应商名单及资格预审情况（如有），宣读最终提交响应文件的供应商名单，组织磋商小组各位成员签订《政府采购评审人员廉洁自律承诺书》。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根据需要简要介绍磋商文件（含补充文件）制定及质疑答复情况、按书面陈述项目基本情况及评审工作需注意事项等，让评审专家尽快知悉和了解所评审项目的采购需求、评审依据、评审标准、工作程序等；提醒磋商小组对客观评审项目应统一评审依据和评审标准，对主观评审项目应确定大致的评审要求和评审尺度；对磋商小组提出的有关磋商文件、响应文件的问题进行必要的说明、解释或讨论。</w:t>
      </w:r>
    </w:p>
    <w:p>
      <w:pPr>
        <w:adjustRightInd w:val="0"/>
        <w:snapToGrid w:val="0"/>
        <w:spacing w:line="288" w:lineRule="auto"/>
        <w:ind w:firstLine="420" w:firstLineChars="200"/>
        <w:rPr>
          <w:rFonts w:cs="楷体"/>
          <w:color w:val="auto"/>
          <w:sz w:val="21"/>
          <w:szCs w:val="21"/>
          <w:highlight w:val="none"/>
        </w:rPr>
      </w:pPr>
      <w:r>
        <w:rPr>
          <w:rFonts w:hint="eastAsia"/>
          <w:color w:val="auto"/>
          <w:sz w:val="21"/>
          <w:szCs w:val="21"/>
          <w:highlight w:val="none"/>
        </w:rPr>
        <w:t>6.磋商小组组长组织磋商小组成员根据磋商文件规定的评审程序、评审方法和评审标准进行独立评审。未实质性响应磋商文件的响应文件按无效响应处理，磋商小组告知提交响应文件的供应商。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或通过政府采购云平台在线磋商）同时通知所有参加磋商的供应商。供应商在按照磋商文件的变动情况和磋商小组的要求重新提交响应文件，并由其法定代表人或授权代表签字或者加盖公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8.磋商文件能够详细列明采购标的的技术、服务要求的，磋商结束后，磋商小组要求所有实质性响应的供应商在规定时间内提交最后磋商报价，提交最后磋商报价的供应商不得少于3家；磋商文件不能详细列明采购标的的技术、服务要求，需经磋商由供应商提供最终设计方案或解决方案的，磋商结束后，磋商小组按照少数服从多数的原则投票推荐3家以上供应商的设计方案或者解决方案，并要求其在规定时间内提交最后磋商报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9.经磋商确定最终采购需求和提交最后磋商报价的供应商后，由磋商小组采用综合评分法对提交最后磋商报价的供应商的响应文件和最后磋商报价进行综合评分。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10.采购代理机构可协助磋商小组组长对打分结果进行校对、核对并汇总统计；对明显畸高、畸低的评分，磋商小组组长应提醒相关评审人员进行复核或书面说明理由，评审人员拒绝说明的，由现场监督员据实记录；评审人员的评审、修改记录应保留原件，随项目其他资料一并存档。</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11.做好评审现场相关记录，协助磋商小组组长做好评审报告起草、有关内容电脑文字录入等工作，并要求磋商小组各成员签字确认。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12.评审结束后，采购代理机构交还评审人员及其他现场相关人员的通讯工具，主持人公布成交候选供应商名单，及采购人最终确定成交供应商名单的时间和公告方式等。</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（四）澄清问题的形式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磋商小组要求供应商澄清、说明或者更正响应文件应当以书面形式（或通过政府采购云平台在线询标）作出。供应商的澄清、说明或者更正应当由法定代表人或其授权代表签字或者加盖公章。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采用书面形式的澄清、说明或者更正，在规定时间内（不少于半小时）通过指定的电子邮箱（zb02@qszb.net）或传真号码（0571-87670302）提交。</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（五）评审原则和评审办法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1.评审专家应当遵守评审工作纪律，不得泄露评审情况和评审中获悉的商业秘密。磋商小组成员应当按照客观、公正、审慎的原则，根据磋商文件规定的评审程序、评审方法和评审标准进行独立评审。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供应商择期重新评审的时间和地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3.磋商文件内容违反国家有关强制性规定的，磋商小组应当停止评审并向采购人或者采购代理机构说明情况。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4.采购人、采购代理机构不得向磋商小组中的评审专家作倾向性、误导性的解释或者说明。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5.已提交响应文件的供应商，在提交最后磋商报价之前，可以根据磋商情况退出磋商。</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.磋商轮次不超过三轮，具体根据项目的情况由磋商小组决定。</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.评审办法。本项目评审办法是综合评分法，具体评审内容及评分标准等详见《第四章：评审办法及评分标准》。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2.采购代理机构在成交供应商确定后2个工作日内公告成交结果，同时向成交供应商发出成交通知书。</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outlineLvl w:val="2"/>
        <w:rPr>
          <w:b/>
          <w:bCs/>
          <w:color w:val="auto"/>
          <w:sz w:val="21"/>
          <w:szCs w:val="21"/>
          <w:highlight w:val="none"/>
        </w:rPr>
      </w:pPr>
      <w:r>
        <w:rPr>
          <w:rFonts w:hint="eastAsia"/>
          <w:b/>
          <w:bCs/>
          <w:color w:val="auto"/>
          <w:sz w:val="21"/>
          <w:szCs w:val="21"/>
          <w:highlight w:val="none"/>
        </w:rPr>
        <w:t>（七）合同授予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评审办法及评分标准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本次评审采用综合评分法，总分为100分。合格供应商的评审得分为各</w:t>
      </w:r>
      <w:r>
        <w:rPr>
          <w:rFonts w:hint="eastAsia"/>
          <w:bCs/>
          <w:color w:val="auto"/>
          <w:spacing w:val="-6"/>
          <w:sz w:val="21"/>
          <w:szCs w:val="21"/>
          <w:highlight w:val="none"/>
        </w:rPr>
        <w:t>评分项</w:t>
      </w:r>
      <w:r>
        <w:rPr>
          <w:rFonts w:hint="eastAsia"/>
          <w:color w:val="auto"/>
          <w:sz w:val="21"/>
          <w:szCs w:val="21"/>
          <w:highlight w:val="none"/>
        </w:rPr>
        <w:t>汇总得分，磋商小组应当根据综合评分情况，按照评审得分由高到低顺序推荐3名以上成交候选供应商，评审得分相同的，按照最后磋商报价由低到高的顺序推荐。评审得分且最后磋商报价相同的，按照技术指标优劣顺序推荐。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二、评审内容及标准</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评审因素</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72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价格分采用低价优先法计算，即满足磋商文件要求且最后磋商报价最低的供应商的价格为磋商基准价，其价格分为满分。其他供应商的价格分统一按照下列公式计算：</w:t>
            </w:r>
          </w:p>
          <w:p>
            <w:pPr>
              <w:adjustRightInd w:val="0"/>
              <w:snapToGrid w:val="0"/>
              <w:spacing w:line="288" w:lineRule="auto"/>
              <w:rPr>
                <w:color w:val="auto"/>
                <w:sz w:val="21"/>
                <w:szCs w:val="21"/>
                <w:highlight w:val="none"/>
              </w:rPr>
            </w:pPr>
            <w:r>
              <w:rPr>
                <w:rFonts w:hint="eastAsia"/>
                <w:color w:val="auto"/>
                <w:sz w:val="21"/>
                <w:szCs w:val="21"/>
                <w:highlight w:val="none"/>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商务分（9）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质保期</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质保期在满足磋商文件要求的基础上每延长一年加</w:t>
            </w:r>
            <w:r>
              <w:rPr>
                <w:color w:val="auto"/>
                <w:sz w:val="21"/>
                <w:szCs w:val="21"/>
                <w:highlight w:val="none"/>
              </w:rPr>
              <w:t>1</w:t>
            </w:r>
            <w:r>
              <w:rPr>
                <w:rFonts w:hint="eastAsia"/>
                <w:color w:val="auto"/>
                <w:sz w:val="21"/>
                <w:szCs w:val="21"/>
                <w:highlight w:val="none"/>
              </w:rPr>
              <w:t>分，最多加</w:t>
            </w:r>
            <w:r>
              <w:rPr>
                <w:color w:val="auto"/>
                <w:sz w:val="21"/>
                <w:szCs w:val="21"/>
                <w:highlight w:val="none"/>
              </w:rPr>
              <w:t>2</w:t>
            </w:r>
            <w:r>
              <w:rPr>
                <w:rFonts w:hint="eastAsia"/>
                <w:color w:val="auto"/>
                <w:sz w:val="21"/>
                <w:szCs w:val="21"/>
                <w:highlight w:val="none"/>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供应商自201</w:t>
            </w:r>
            <w:r>
              <w:rPr>
                <w:color w:val="auto"/>
                <w:sz w:val="21"/>
                <w:szCs w:val="21"/>
                <w:highlight w:val="none"/>
              </w:rPr>
              <w:t>8</w:t>
            </w:r>
            <w:r>
              <w:rPr>
                <w:rFonts w:hint="eastAsia"/>
                <w:color w:val="auto"/>
                <w:sz w:val="21"/>
                <w:szCs w:val="21"/>
                <w:highlight w:val="none"/>
              </w:rPr>
              <w:t>年1月1日以来（以合同签订时间为准）同类项目业绩（以提供的合同扫描件为准）：每提供1份合同业绩得1分，最高得5分。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政策功能</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响应产品属于品目清单范围且提供国家确定的认证机构出具的有效的节能产品认证证书（扫描件）的得</w:t>
            </w:r>
            <w:r>
              <w:rPr>
                <w:color w:val="auto"/>
                <w:sz w:val="21"/>
                <w:szCs w:val="21"/>
                <w:highlight w:val="none"/>
              </w:rPr>
              <w:t>1</w:t>
            </w:r>
            <w:r>
              <w:rPr>
                <w:rFonts w:hint="eastAsia"/>
                <w:color w:val="auto"/>
                <w:sz w:val="21"/>
                <w:szCs w:val="21"/>
                <w:highlight w:val="none"/>
              </w:rPr>
              <w:t>分；</w:t>
            </w:r>
          </w:p>
          <w:p>
            <w:pPr>
              <w:adjustRightInd w:val="0"/>
              <w:snapToGrid w:val="0"/>
              <w:spacing w:line="288" w:lineRule="auto"/>
              <w:rPr>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w:t>
            </w:r>
            <w:r>
              <w:rPr>
                <w:color w:val="auto"/>
                <w:sz w:val="21"/>
                <w:szCs w:val="21"/>
                <w:highlight w:val="none"/>
              </w:rPr>
              <w:t>1</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技术分（61）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产品响应程度</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r>
              <w:rPr>
                <w:b/>
                <w:bCs/>
                <w:color w:val="auto"/>
                <w:sz w:val="21"/>
                <w:szCs w:val="21"/>
                <w:highlight w:val="none"/>
              </w:rPr>
              <w:t>0</w:t>
            </w:r>
          </w:p>
        </w:tc>
        <w:tc>
          <w:tcPr>
            <w:tcW w:w="7201"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技术条款低于技术要求（负偏离）的每项扣</w:t>
            </w:r>
            <w:r>
              <w:rPr>
                <w:rFonts w:hint="eastAsia"/>
                <w:color w:val="auto"/>
                <w:sz w:val="21"/>
                <w:szCs w:val="21"/>
                <w:highlight w:val="none"/>
                <w:lang w:val="en-US" w:eastAsia="zh-CN"/>
              </w:rPr>
              <w:t>5</w:t>
            </w:r>
            <w:r>
              <w:rPr>
                <w:rFonts w:hint="eastAsia"/>
                <w:color w:val="auto"/>
                <w:sz w:val="21"/>
                <w:szCs w:val="21"/>
                <w:highlight w:val="none"/>
              </w:rPr>
              <w:t>分；</w:t>
            </w:r>
          </w:p>
          <w:p>
            <w:pPr>
              <w:adjustRightInd w:val="0"/>
              <w:snapToGrid w:val="0"/>
              <w:spacing w:line="288" w:lineRule="auto"/>
              <w:rPr>
                <w:color w:val="auto"/>
                <w:sz w:val="21"/>
                <w:szCs w:val="21"/>
                <w:highlight w:val="none"/>
              </w:rPr>
            </w:pPr>
            <w:r>
              <w:rPr>
                <w:rFonts w:hint="eastAsia"/>
                <w:color w:val="auto"/>
                <w:sz w:val="21"/>
                <w:szCs w:val="21"/>
                <w:highlight w:val="none"/>
              </w:rPr>
              <w:t>负偏离</w:t>
            </w:r>
            <w:r>
              <w:rPr>
                <w:rFonts w:hint="eastAsia"/>
                <w:color w:val="auto"/>
                <w:sz w:val="21"/>
                <w:szCs w:val="21"/>
                <w:highlight w:val="none"/>
                <w:lang w:val="en-US" w:eastAsia="zh-CN"/>
              </w:rPr>
              <w:t>7</w:t>
            </w:r>
            <w:r>
              <w:rPr>
                <w:rFonts w:hint="eastAsia"/>
                <w:color w:val="auto"/>
                <w:sz w:val="21"/>
                <w:szCs w:val="21"/>
                <w:highlight w:val="none"/>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技术支持资料</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技术支持资料完整性及对产品响应程度的证明，无效或未提供的不得分。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产品功能及配置</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产品功能、配置的先进性、完整性和适用性。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项目实施方案</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安装调试验收</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售后服务</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技术服务、培训</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服务力量和服务保障，培训计划内容、培训范围，实施及针对性。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配件耗材</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7201" w:type="dxa"/>
          </w:tcPr>
          <w:p>
            <w:pPr>
              <w:adjustRightInd w:val="0"/>
              <w:snapToGrid w:val="0"/>
              <w:spacing w:line="288" w:lineRule="auto"/>
              <w:rPr>
                <w:color w:val="auto"/>
                <w:sz w:val="21"/>
                <w:szCs w:val="21"/>
                <w:highlight w:val="none"/>
              </w:rPr>
            </w:pPr>
            <w:r>
              <w:rPr>
                <w:rFonts w:hint="eastAsia"/>
                <w:color w:val="auto"/>
                <w:sz w:val="21"/>
                <w:szCs w:val="21"/>
                <w:highlight w:val="none"/>
              </w:rPr>
              <w:t>质保期满后配件、附件、备品备件的准备和保障措施。</w:t>
            </w:r>
          </w:p>
        </w:tc>
      </w:tr>
    </w:tbl>
    <w:p>
      <w:pPr>
        <w:adjustRightInd w:val="0"/>
        <w:snapToGrid w:val="0"/>
        <w:spacing w:line="288" w:lineRule="auto"/>
        <w:rPr>
          <w:color w:val="auto"/>
          <w:sz w:val="21"/>
          <w:szCs w:val="21"/>
          <w:highlight w:val="none"/>
        </w:rPr>
      </w:pPr>
    </w:p>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根据《政府采购促进中小企业发展管理办法》（财库〔2020〕46号）的规定，对符合规定的小微企业报价给予</w:t>
      </w:r>
      <w:r>
        <w:rPr>
          <w:b/>
          <w:color w:val="auto"/>
          <w:sz w:val="21"/>
          <w:szCs w:val="21"/>
          <w:highlight w:val="none"/>
        </w:rPr>
        <w:t>6</w:t>
      </w:r>
      <w:r>
        <w:rPr>
          <w:rFonts w:hint="eastAsia"/>
          <w:b/>
          <w:color w:val="auto"/>
          <w:sz w:val="21"/>
          <w:szCs w:val="21"/>
          <w:highlight w:val="none"/>
        </w:rPr>
        <w:t>%的扣除后计算价格得分。</w:t>
      </w:r>
    </w:p>
    <w:p>
      <w:pPr>
        <w:adjustRightInd w:val="0"/>
        <w:snapToGrid w:val="0"/>
        <w:spacing w:line="288" w:lineRule="auto"/>
        <w:rPr>
          <w:rFonts w:ascii="宋体" w:hAnsi="宋体" w:eastAsia="宋体" w:cs="Times New Roman"/>
          <w:b/>
          <w:bCs/>
          <w:color w:val="auto"/>
          <w:spacing w:val="-6"/>
          <w:sz w:val="21"/>
          <w:szCs w:val="21"/>
          <w:highlight w:val="none"/>
        </w:rPr>
      </w:pPr>
      <w:bookmarkStart w:id="36" w:name="_Hlk81817373"/>
      <w:r>
        <w:rPr>
          <w:rFonts w:hint="eastAsia" w:ascii="宋体" w:hAnsi="宋体" w:eastAsia="宋体" w:cs="Times New Roman"/>
          <w:b/>
          <w:bCs/>
          <w:color w:val="auto"/>
          <w:spacing w:val="-6"/>
          <w:sz w:val="21"/>
          <w:szCs w:val="21"/>
          <w:highlight w:val="none"/>
        </w:rPr>
        <w:t>2</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rPr>
        <w:t>根据《</w:t>
      </w:r>
      <w:r>
        <w:rPr>
          <w:rFonts w:ascii="宋体" w:hAnsi="宋体" w:eastAsia="宋体" w:cs="Times New Roman"/>
          <w:b/>
          <w:bCs/>
          <w:color w:val="auto"/>
          <w:spacing w:val="-6"/>
          <w:sz w:val="21"/>
          <w:szCs w:val="21"/>
          <w:highlight w:val="none"/>
        </w:rPr>
        <w:t>关于政府采购支持监狱企业发展有关问题的通知</w:t>
      </w:r>
      <w:r>
        <w:rPr>
          <w:rFonts w:hint="eastAsia" w:ascii="宋体" w:hAnsi="宋体" w:eastAsia="宋体" w:cs="Times New Roman"/>
          <w:b/>
          <w:bCs/>
          <w:color w:val="auto"/>
          <w:spacing w:val="-6"/>
          <w:sz w:val="21"/>
          <w:szCs w:val="21"/>
          <w:highlight w:val="none"/>
        </w:rPr>
        <w:t>》（</w:t>
      </w:r>
      <w:r>
        <w:rPr>
          <w:rFonts w:ascii="宋体" w:hAnsi="宋体" w:eastAsia="宋体" w:cs="Times New Roman"/>
          <w:b/>
          <w:bCs/>
          <w:color w:val="auto"/>
          <w:spacing w:val="-6"/>
          <w:sz w:val="21"/>
          <w:szCs w:val="21"/>
          <w:highlight w:val="none"/>
        </w:rPr>
        <w:t>财库[2014]68号</w:t>
      </w:r>
      <w:r>
        <w:rPr>
          <w:rFonts w:hint="eastAsia" w:ascii="宋体" w:hAnsi="宋体" w:eastAsia="宋体" w:cs="Times New Roman"/>
          <w:b/>
          <w:bCs/>
          <w:color w:val="auto"/>
          <w:spacing w:val="-6"/>
          <w:sz w:val="21"/>
          <w:szCs w:val="21"/>
          <w:highlight w:val="none"/>
        </w:rPr>
        <w:t>）的规定，</w:t>
      </w:r>
      <w:r>
        <w:rPr>
          <w:rFonts w:hint="eastAsia" w:ascii="宋体" w:hAnsi="宋体" w:eastAsia="宋体" w:cs="宋体"/>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6"/>
    <w:p>
      <w:pPr>
        <w:adjustRightInd w:val="0"/>
        <w:snapToGrid w:val="0"/>
        <w:spacing w:line="288" w:lineRule="auto"/>
        <w:rPr>
          <w:rFonts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3</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rPr>
        <w:t>根据《关于促进残疾人就业政府采购政策的通知》（财库[2017]141号）的规定，</w:t>
      </w:r>
      <w:r>
        <w:rPr>
          <w:rFonts w:hint="eastAsia" w:ascii="宋体" w:hAnsi="宋体" w:eastAsia="宋体" w:cs="Times New Roman"/>
          <w:color w:val="auto"/>
          <w:sz w:val="21"/>
          <w:szCs w:val="21"/>
          <w:highlight w:val="none"/>
        </w:rPr>
        <w:t>符合条件的残疾人福利性单位在参加政府采购活动时，提供财库</w:t>
      </w:r>
      <w:r>
        <w:rPr>
          <w:rFonts w:ascii="宋体" w:hAnsi="宋体" w:eastAsia="宋体" w:cs="Times New Roman"/>
          <w:color w:val="auto"/>
          <w:sz w:val="21"/>
          <w:szCs w:val="21"/>
          <w:highlight w:val="none"/>
        </w:rPr>
        <w:t>[2017]141号</w:t>
      </w:r>
      <w:r>
        <w:rPr>
          <w:rFonts w:hint="eastAsia" w:ascii="宋体" w:hAnsi="宋体" w:eastAsia="宋体" w:cs="Times New Roman"/>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 w:val="21"/>
          <w:szCs w:val="21"/>
          <w:highlight w:val="none"/>
        </w:rPr>
        <w:t>残疾人福利性单位属于小型、微型企业的，不重复享受政策。</w:t>
      </w:r>
    </w:p>
    <w:p>
      <w:pPr>
        <w:adjustRightInd w:val="0"/>
        <w:snapToGrid w:val="0"/>
        <w:spacing w:line="288" w:lineRule="auto"/>
        <w:rPr>
          <w:b/>
          <w:bCs/>
          <w:color w:val="auto"/>
          <w:sz w:val="21"/>
          <w:szCs w:val="21"/>
          <w:highlight w:val="none"/>
        </w:rPr>
      </w:pPr>
      <w:r>
        <w:rPr>
          <w:rFonts w:hint="eastAsia"/>
          <w:b/>
          <w:bCs/>
          <w:color w:val="auto"/>
          <w:spacing w:val="-6"/>
          <w:sz w:val="21"/>
          <w:szCs w:val="21"/>
          <w:highlight w:val="none"/>
        </w:rPr>
        <w:t>4</w:t>
      </w:r>
      <w:r>
        <w:rPr>
          <w:b/>
          <w:bCs/>
          <w:color w:val="auto"/>
          <w:spacing w:val="-6"/>
          <w:sz w:val="21"/>
          <w:szCs w:val="21"/>
          <w:highlight w:val="none"/>
        </w:rPr>
        <w:t>.残疾人福利性单位属于小型、微型企业的，不重复享受政策。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杭州电子科技大学晶圆切割机政府采购合同</w:t>
      </w:r>
    </w:p>
    <w:p>
      <w:pPr>
        <w:spacing w:line="288" w:lineRule="auto"/>
        <w:ind w:firstLine="396" w:firstLineChars="200"/>
        <w:jc w:val="center"/>
        <w:rPr>
          <w:color w:val="auto"/>
          <w:spacing w:val="-6"/>
          <w:sz w:val="21"/>
          <w:szCs w:val="21"/>
          <w:highlight w:val="none"/>
        </w:rPr>
      </w:pPr>
      <w:r>
        <w:rPr>
          <w:rFonts w:hint="eastAsia"/>
          <w:color w:val="auto"/>
          <w:spacing w:val="-6"/>
          <w:sz w:val="21"/>
          <w:szCs w:val="21"/>
          <w:highlight w:val="none"/>
        </w:rPr>
        <w:t>（本合同为合同样稿，最终稿由三方协商后确定，合同实质性内容不得更改；签订合同时删除此行）</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QSZB-Z(H)-B21314(CS)L</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确认书编号：[2021]55150号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2021</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晶圆切割机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8"/>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77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w:t>
      </w:r>
      <w:r>
        <w:rPr>
          <w:rFonts w:hint="eastAsia" w:cs="Times New Roman"/>
          <w:color w:val="auto"/>
          <w:spacing w:val="-6"/>
          <w:sz w:val="21"/>
          <w:szCs w:val="21"/>
          <w:highlight w:val="none"/>
          <w:lang w:val="en-US" w:eastAsia="zh-CN"/>
        </w:rPr>
        <w:t>7个工作日</w:t>
      </w:r>
      <w:r>
        <w:rPr>
          <w:rFonts w:hint="eastAsia" w:cs="Times New Roman"/>
          <w:color w:val="auto"/>
          <w:spacing w:val="-6"/>
          <w:sz w:val="21"/>
          <w:szCs w:val="21"/>
          <w:highlight w:val="none"/>
        </w:rPr>
        <w:t>内交付并安装完毕。</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合同签订后一周内，乙方向甲方提交合同总价5%的履约保证金，履约保证金在质保期内无质量问题和维护问题，质保期满后，于一周内退还（不计息）；</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转账信息如下：</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收款单位（户名）:杭州电子科技大学</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开户银行：工行高新支行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银行账号：1202026209008806216</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发票开票信息</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抬头：杭州电子科技大学</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货物送达并经甲方初步验收后，5个工作日内由甲方向乙方支付至合同总价的75%；货物在乙方安装调试完毕并经甲方验收合格后，支付至合同总价的100%。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2"/>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合同经三方法定代表人或授权代表签字并加盖单位公章后生效。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本合同未尽事宜，遵照《民法典》有关条文执行。</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本合同一式五份，乙方、采购代理机构各执壹份，甲方执叁份。</w:t>
      </w:r>
    </w:p>
    <w:tbl>
      <w:tblPr>
        <w:tblStyle w:val="8"/>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响应文件的编制应按照本项目：“第三章供应商须知”三、响应文件的编制的要求编制。</w:t>
      </w:r>
    </w:p>
    <w:p>
      <w:pPr>
        <w:rPr>
          <w:color w:val="auto"/>
          <w:sz w:val="21"/>
          <w:szCs w:val="21"/>
          <w:highlight w:val="none"/>
        </w:rPr>
      </w:pPr>
      <w:r>
        <w:rPr>
          <w:rFonts w:hint="eastAsia"/>
          <w:color w:val="auto"/>
          <w:sz w:val="21"/>
          <w:szCs w:val="21"/>
          <w:highlight w:val="none"/>
        </w:rPr>
        <w:br w:type="page"/>
      </w:r>
    </w:p>
    <w:p>
      <w:pPr>
        <w:adjustRightInd w:val="0"/>
        <w:snapToGrid w:val="0"/>
        <w:spacing w:line="360" w:lineRule="auto"/>
        <w:outlineLvl w:val="1"/>
        <w:rPr>
          <w:b/>
          <w:bCs/>
          <w:color w:val="auto"/>
          <w:highlight w:val="none"/>
        </w:rPr>
      </w:pPr>
      <w:r>
        <w:rPr>
          <w:rFonts w:hint="eastAsia"/>
          <w:b/>
          <w:bCs/>
          <w:color w:val="auto"/>
          <w:highlight w:val="none"/>
        </w:rPr>
        <w:t>响应文件封面</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color w:val="auto"/>
          <w:highlight w:val="none"/>
        </w:rPr>
      </w:pPr>
      <w:r>
        <w:rPr>
          <w:rFonts w:hint="eastAsia"/>
          <w:color w:val="auto"/>
          <w:highlight w:val="none"/>
        </w:rPr>
        <w:t>____________________（供应商名称）</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竞争性磋商</w:t>
      </w: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响应文件</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项目名称：晶圆切割机</w:t>
      </w:r>
    </w:p>
    <w:p>
      <w:pPr>
        <w:adjustRightInd w:val="0"/>
        <w:snapToGrid w:val="0"/>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QSZB-Z(H)-B21314(CS)L</w:t>
      </w: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供应商地址：</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360" w:lineRule="auto"/>
        <w:jc w:val="center"/>
        <w:rPr>
          <w:b/>
          <w:bCs/>
          <w:color w:val="auto"/>
          <w:highlight w:val="none"/>
        </w:rPr>
      </w:pPr>
      <w:r>
        <w:rPr>
          <w:rFonts w:hint="eastAsia"/>
          <w:b/>
          <w:bCs/>
          <w:color w:val="auto"/>
          <w:highlight w:val="none"/>
        </w:rPr>
        <w:t>资格审查要求的资格证明材料(均需加盖公章)</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（1）有效的法人或者其他组织的营业执照等证明文件，自然人的身份证明</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rPr>
          <w:color w:val="auto"/>
          <w:highlight w:val="none"/>
        </w:rPr>
      </w:pPr>
      <w:r>
        <w:rPr>
          <w:rFonts w:hint="eastAsia"/>
          <w:color w:val="auto"/>
          <w:highlight w:val="none"/>
        </w:rPr>
        <w:br w:type="page"/>
      </w:r>
    </w:p>
    <w:p>
      <w:pPr>
        <w:adjustRightInd w:val="0"/>
        <w:snapToGrid w:val="0"/>
        <w:spacing w:line="360" w:lineRule="auto"/>
        <w:jc w:val="center"/>
        <w:outlineLvl w:val="2"/>
        <w:rPr>
          <w:rFonts w:cs="Times New Roman"/>
          <w:b/>
          <w:bCs/>
          <w:color w:val="auto"/>
          <w:highlight w:val="none"/>
          <w:shd w:val="clear" w:color="auto" w:fill="FFFFFF"/>
        </w:rPr>
      </w:pPr>
      <w:r>
        <w:rPr>
          <w:rFonts w:hint="eastAsia" w:cs="Times New Roman"/>
          <w:b/>
          <w:color w:val="auto"/>
          <w:spacing w:val="-6"/>
          <w:highlight w:val="none"/>
        </w:rPr>
        <w:t>（2）</w:t>
      </w:r>
      <w:r>
        <w:rPr>
          <w:rFonts w:hint="eastAsia" w:cs="Times New Roman"/>
          <w:b/>
          <w:bCs/>
          <w:color w:val="auto"/>
          <w:highlight w:val="none"/>
        </w:rPr>
        <w:t>资格条件承诺函</w:t>
      </w:r>
    </w:p>
    <w:p>
      <w:pPr>
        <w:adjustRightInd w:val="0"/>
        <w:snapToGrid w:val="0"/>
        <w:spacing w:line="360" w:lineRule="auto"/>
        <w:rPr>
          <w:rFonts w:cs="Times New Roman"/>
          <w:color w:val="auto"/>
          <w:highlight w:val="none"/>
          <w:shd w:val="clear" w:color="auto" w:fill="FFFFFF"/>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致：杭州电子科技大学、浙江求是招标代理有限公司</w:t>
      </w:r>
    </w:p>
    <w:p>
      <w:pPr>
        <w:adjustRightInd w:val="0"/>
        <w:snapToGrid w:val="0"/>
        <w:spacing w:line="360" w:lineRule="auto"/>
        <w:ind w:firstLine="456" w:firstLineChars="200"/>
        <w:rPr>
          <w:rFonts w:cs="Times New Roman"/>
          <w:color w:val="auto"/>
          <w:spacing w:val="-6"/>
          <w:highlight w:val="none"/>
        </w:rPr>
      </w:pP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w:t>
      </w:r>
      <w:r>
        <w:rPr>
          <w:rFonts w:hint="eastAsia" w:cs="Times New Roman"/>
          <w:color w:val="auto"/>
          <w:spacing w:val="-6"/>
          <w:highlight w:val="none"/>
          <w:u w:val="single"/>
        </w:rPr>
        <w:t xml:space="preserve">（供应商名称）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cs="Times New Roman"/>
          <w:color w:val="auto"/>
          <w:spacing w:val="-6"/>
          <w:highlight w:val="none"/>
          <w:u w:val="single"/>
        </w:rPr>
        <w:t xml:space="preserve"> </w:t>
      </w:r>
      <w:r>
        <w:rPr>
          <w:rFonts w:hint="eastAsia" w:cs="Times New Roman"/>
          <w:color w:val="auto"/>
          <w:spacing w:val="-6"/>
          <w:highlight w:val="none"/>
        </w:rPr>
        <w:t>参加</w:t>
      </w:r>
      <w:r>
        <w:rPr>
          <w:rFonts w:hint="eastAsia" w:cs="Times New Roman"/>
          <w:color w:val="auto"/>
          <w:spacing w:val="-6"/>
          <w:highlight w:val="none"/>
          <w:u w:val="single"/>
        </w:rPr>
        <w:t xml:space="preserve">（项目名称）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hint="eastAsia" w:cs="Times New Roman"/>
          <w:color w:val="auto"/>
          <w:spacing w:val="-6"/>
          <w:highlight w:val="none"/>
        </w:rPr>
        <w:t>项目的采购活动并承诺如下：</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我方满足《中华人民共和国政府采购法》第二十二条规定：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（一）具有独立承担民事责任的能力；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（二）具有良好的商业信誉和健全的财务会计制度；</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（三）具有履行合同所必需的设备和专业技术能力；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（四）有依法缴纳税收和社会保障资金的良好记录；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（五）参加本项目政府采购活动前三年内，在经营活动中</w:t>
      </w:r>
      <w:r>
        <w:rPr>
          <w:rFonts w:hint="eastAsia" w:cs="Times New Roman"/>
          <w:b/>
          <w:color w:val="auto"/>
          <w:spacing w:val="-6"/>
          <w:highlight w:val="none"/>
          <w:u w:val="single"/>
        </w:rPr>
        <w:t xml:space="preserve">  没有  </w:t>
      </w:r>
      <w:r>
        <w:rPr>
          <w:rFonts w:hint="eastAsia" w:cs="Times New Roman"/>
          <w:color w:val="auto"/>
          <w:spacing w:val="-6"/>
          <w:highlight w:val="none"/>
        </w:rPr>
        <w:t>重大违法记录。（重大违法记录是指供应商因违法经营受到刑事处罚或者责令停产停业、吊销许可证或者执照、较大数额罚款等行政处罚）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（六）法律、行政法规规定的其他条件。</w:t>
      </w:r>
    </w:p>
    <w:p>
      <w:pPr>
        <w:adjustRightInd w:val="0"/>
        <w:snapToGrid w:val="0"/>
        <w:spacing w:line="360" w:lineRule="auto"/>
        <w:ind w:firstLine="456" w:firstLineChars="200"/>
        <w:rPr>
          <w:rFonts w:cs="Times New Roman"/>
          <w:color w:val="auto"/>
          <w:spacing w:val="-6"/>
          <w:highlight w:val="none"/>
        </w:rPr>
      </w:pPr>
      <w:r>
        <w:rPr>
          <w:rFonts w:cs="Times New Roman"/>
          <w:color w:val="auto"/>
          <w:spacing w:val="-6"/>
          <w:highlight w:val="none"/>
        </w:rPr>
        <w:t>以上事项如有虚假或隐瞒，我方愿意承担一切后果和责任。</w:t>
      </w:r>
    </w:p>
    <w:p>
      <w:pPr>
        <w:adjustRightInd w:val="0"/>
        <w:snapToGrid w:val="0"/>
        <w:spacing w:line="360" w:lineRule="auto"/>
        <w:rPr>
          <w:rFonts w:cs="Times New Roman"/>
          <w:color w:val="auto"/>
          <w:highlight w:val="none"/>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供应商名称（盖章）：</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供应商代表签字：</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日期：     年   月   日</w:t>
      </w:r>
    </w:p>
    <w:p>
      <w:pPr>
        <w:widowControl/>
        <w:jc w:val="left"/>
        <w:rPr>
          <w:color w:val="auto"/>
          <w:highlight w:val="none"/>
        </w:rPr>
      </w:pPr>
      <w:r>
        <w:rPr>
          <w:color w:val="auto"/>
          <w:highlight w:val="none"/>
        </w:rPr>
        <w:br w:type="page"/>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3）落实政府采购政策需满足的资格要求：无</w:t>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4</w:t>
      </w:r>
      <w:r>
        <w:rPr>
          <w:rFonts w:hint="eastAsia"/>
          <w:b/>
          <w:color w:val="auto"/>
          <w:spacing w:val="-6"/>
          <w:highlight w:val="none"/>
        </w:rPr>
        <w:t>）供应商特定资格条件证明材料：无</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报价文件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（1）初次报价一览表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项目名称：晶圆切割机</w:t>
      </w:r>
    </w:p>
    <w:p>
      <w:pPr>
        <w:adjustRightInd w:val="0"/>
        <w:snapToGrid w:val="0"/>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QSZB-Z(H)-B21314(CS)L</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jc w:val="center"/>
              <w:rPr>
                <w:color w:val="auto"/>
                <w:highlight w:val="none"/>
              </w:rPr>
            </w:pPr>
            <w:r>
              <w:rPr>
                <w:rFonts w:hint="eastAsia"/>
                <w:b/>
                <w:bCs/>
                <w:color w:val="auto"/>
                <w:highlight w:val="none"/>
              </w:rPr>
              <w:t>磋商响应总价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rPr>
                <w:color w:val="auto"/>
                <w:highlight w:val="none"/>
              </w:rPr>
            </w:pPr>
          </w:p>
          <w:p>
            <w:pPr>
              <w:adjustRightInd w:val="0"/>
              <w:snapToGrid w:val="0"/>
              <w:rPr>
                <w:b/>
                <w:bCs/>
                <w:color w:val="auto"/>
                <w:highlight w:val="none"/>
              </w:rPr>
            </w:pPr>
            <w:r>
              <w:rPr>
                <w:rFonts w:hint="eastAsia"/>
                <w:b/>
                <w:bCs/>
                <w:color w:val="auto"/>
                <w:highlight w:val="none"/>
              </w:rPr>
              <w:t>金额大写：______________________________小写：______________________________</w:t>
            </w:r>
          </w:p>
          <w:p>
            <w:pPr>
              <w:adjustRightInd w:val="0"/>
              <w:snapToGrid w:val="0"/>
              <w:rPr>
                <w:color w:val="auto"/>
                <w:highlight w:val="none"/>
              </w:rPr>
            </w:pPr>
          </w:p>
          <w:p>
            <w:pPr>
              <w:adjustRightInd w:val="0"/>
              <w:snapToGrid w:val="0"/>
              <w:rPr>
                <w:color w:val="auto"/>
                <w:highlight w:val="none"/>
              </w:rPr>
            </w:pPr>
            <w:r>
              <w:rPr>
                <w:rFonts w:hint="eastAsia"/>
                <w:b/>
                <w:bCs/>
                <w:color w:val="auto"/>
                <w:highlight w:val="none"/>
              </w:rPr>
              <w:t>单位：人民币元</w:t>
            </w: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说明：磋商响应总价是履行合同的最终价格，应包括完成所有产品供货及履行所有规定服务所产生的全部税、费。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（2）初次报价明细表</w:t>
      </w:r>
    </w:p>
    <w:p>
      <w:pPr>
        <w:adjustRightInd w:val="0"/>
        <w:snapToGrid w:val="0"/>
        <w:spacing w:line="360" w:lineRule="auto"/>
        <w:jc w:val="right"/>
        <w:rPr>
          <w:b/>
          <w:bCs/>
          <w:color w:val="auto"/>
          <w:sz w:val="21"/>
          <w:szCs w:val="21"/>
          <w:highlight w:val="none"/>
        </w:rPr>
      </w:pPr>
      <w:r>
        <w:rPr>
          <w:rFonts w:hint="eastAsia"/>
          <w:b/>
          <w:bCs/>
          <w:color w:val="auto"/>
          <w:sz w:val="21"/>
          <w:szCs w:val="21"/>
          <w:highlight w:val="none"/>
        </w:rPr>
        <w:t>金额单位：人民币元</w:t>
      </w:r>
    </w:p>
    <w:tbl>
      <w:tblPr>
        <w:tblStyle w:val="9"/>
        <w:tblW w:w="96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589"/>
        <w:gridCol w:w="1202"/>
        <w:gridCol w:w="1202"/>
        <w:gridCol w:w="1202"/>
        <w:gridCol w:w="1202"/>
        <w:gridCol w:w="1202"/>
        <w:gridCol w:w="1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158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货物名称</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品牌</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规格型号</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产地</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数量</w:t>
            </w:r>
          </w:p>
        </w:tc>
        <w:tc>
          <w:tcPr>
            <w:tcW w:w="120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单价</w:t>
            </w:r>
          </w:p>
        </w:tc>
        <w:tc>
          <w:tcPr>
            <w:tcW w:w="1206"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13" w:type="dxa"/>
            <w:vAlign w:val="center"/>
          </w:tcPr>
          <w:p>
            <w:pPr>
              <w:adjustRightInd w:val="0"/>
              <w:snapToGrid w:val="0"/>
              <w:jc w:val="center"/>
              <w:rPr>
                <w:color w:val="auto"/>
                <w:sz w:val="21"/>
                <w:szCs w:val="21"/>
                <w:highlight w:val="none"/>
              </w:rPr>
            </w:pPr>
          </w:p>
        </w:tc>
        <w:tc>
          <w:tcPr>
            <w:tcW w:w="1589"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2" w:type="dxa"/>
            <w:vAlign w:val="center"/>
          </w:tcPr>
          <w:p>
            <w:pPr>
              <w:adjustRightInd w:val="0"/>
              <w:snapToGrid w:val="0"/>
              <w:jc w:val="center"/>
              <w:rPr>
                <w:color w:val="auto"/>
                <w:sz w:val="21"/>
                <w:szCs w:val="21"/>
                <w:highlight w:val="none"/>
              </w:rPr>
            </w:pPr>
          </w:p>
        </w:tc>
        <w:tc>
          <w:tcPr>
            <w:tcW w:w="1206"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18" w:type="dxa"/>
            <w:gridSpan w:val="8"/>
            <w:vAlign w:val="center"/>
          </w:tcPr>
          <w:p>
            <w:pPr>
              <w:adjustRightInd w:val="0"/>
              <w:snapToGrid w:val="0"/>
              <w:rPr>
                <w:color w:val="auto"/>
                <w:sz w:val="21"/>
                <w:szCs w:val="21"/>
                <w:highlight w:val="none"/>
              </w:rPr>
            </w:pPr>
            <w:r>
              <w:rPr>
                <w:rFonts w:hint="eastAsia"/>
                <w:b/>
                <w:bCs/>
                <w:color w:val="auto"/>
                <w:sz w:val="21"/>
                <w:szCs w:val="21"/>
                <w:highlight w:val="none"/>
              </w:rPr>
              <w:t>磋商响应总价：</w:t>
            </w: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ind w:firstLine="569" w:firstLineChars="236"/>
        <w:jc w:val="center"/>
        <w:outlineLvl w:val="2"/>
        <w:rPr>
          <w:b/>
          <w:bCs/>
          <w:color w:val="auto"/>
          <w:highlight w:val="none"/>
        </w:rPr>
      </w:pPr>
      <w:r>
        <w:rPr>
          <w:rFonts w:hint="eastAsia"/>
          <w:b/>
          <w:bCs/>
          <w:color w:val="auto"/>
          <w:highlight w:val="none"/>
        </w:rPr>
        <w:t>（3）</w:t>
      </w:r>
      <w:r>
        <w:rPr>
          <w:b/>
          <w:bCs/>
          <w:color w:val="auto"/>
          <w:highlight w:val="none"/>
        </w:rPr>
        <w:t>中小企业声明函（货物）</w:t>
      </w:r>
    </w:p>
    <w:p>
      <w:pPr>
        <w:adjustRightInd w:val="0"/>
        <w:snapToGrid w:val="0"/>
        <w:spacing w:line="360" w:lineRule="auto"/>
        <w:ind w:firstLine="569" w:firstLineChars="236"/>
        <w:rPr>
          <w:b/>
          <w:color w:val="auto"/>
          <w:highlight w:val="none"/>
        </w:rPr>
      </w:pPr>
    </w:p>
    <w:p>
      <w:pPr>
        <w:adjustRightInd w:val="0"/>
        <w:snapToGrid w:val="0"/>
        <w:spacing w:line="360" w:lineRule="auto"/>
        <w:ind w:firstLine="566" w:firstLineChars="236"/>
        <w:rPr>
          <w:color w:val="auto"/>
          <w:highlight w:val="none"/>
        </w:rPr>
      </w:pPr>
      <w:r>
        <w:rPr>
          <w:color w:val="auto"/>
          <w:highlight w:val="none"/>
        </w:rPr>
        <w:t>本公司（联合体）郑重声明，根据《政府采购促进中小企业发展管理办法》（财库</w:t>
      </w:r>
      <w:r>
        <w:rPr>
          <w:rFonts w:hint="eastAsia"/>
          <w:color w:val="auto"/>
          <w:highlight w:val="none"/>
        </w:rPr>
        <w:t>﹝</w:t>
      </w:r>
      <w:r>
        <w:rPr>
          <w:color w:val="auto"/>
          <w:highlight w:val="none"/>
        </w:rPr>
        <w:t>2020</w:t>
      </w:r>
      <w:r>
        <w:rPr>
          <w:rFonts w:hint="eastAsia"/>
          <w:color w:val="auto"/>
          <w:highlight w:val="none"/>
        </w:rPr>
        <w:t>﹞</w:t>
      </w:r>
      <w:r>
        <w:rPr>
          <w:color w:val="auto"/>
          <w:highlight w:val="none"/>
        </w:rPr>
        <w:t>46 号）的规定，本公司（联合体）参加</w:t>
      </w:r>
      <w:r>
        <w:rPr>
          <w:i/>
          <w:color w:val="auto"/>
          <w:highlight w:val="none"/>
          <w:u w:val="single"/>
        </w:rPr>
        <w:t>（单位名称）</w:t>
      </w:r>
      <w:r>
        <w:rPr>
          <w:color w:val="auto"/>
          <w:highlight w:val="none"/>
        </w:rPr>
        <w:t>的</w:t>
      </w:r>
      <w:r>
        <w:rPr>
          <w:i/>
          <w:color w:val="auto"/>
          <w:highlight w:val="none"/>
          <w:u w:val="single"/>
        </w:rPr>
        <w:t>（项目名称）</w:t>
      </w:r>
      <w:r>
        <w:rPr>
          <w:color w:val="auto"/>
          <w:highlight w:val="none"/>
        </w:rPr>
        <w:t>采购活动，提供的货物全部由符合政策要求的中小企业制造。相关企业（含联合体中的中小企业、签订分包意向协议的中小企业）的具体情况如下：</w:t>
      </w:r>
    </w:p>
    <w:p>
      <w:pPr>
        <w:adjustRightInd w:val="0"/>
        <w:snapToGrid w:val="0"/>
        <w:spacing w:line="360" w:lineRule="auto"/>
        <w:ind w:firstLine="566" w:firstLineChars="236"/>
        <w:rPr>
          <w:color w:val="auto"/>
          <w:highlight w:val="none"/>
        </w:rPr>
      </w:pPr>
      <w:r>
        <w:rPr>
          <w:i/>
          <w:color w:val="auto"/>
          <w:highlight w:val="none"/>
          <w:u w:val="single"/>
        </w:rPr>
        <w:t>1.</w:t>
      </w:r>
      <w:r>
        <w:rPr>
          <w:rFonts w:hint="eastAsia"/>
          <w:i/>
          <w:color w:val="auto"/>
          <w:highlight w:val="none"/>
          <w:u w:val="single"/>
        </w:rPr>
        <w:t>晶圆切割机</w:t>
      </w:r>
      <w:r>
        <w:rPr>
          <w:i/>
          <w:color w:val="auto"/>
          <w:highlight w:val="none"/>
        </w:rPr>
        <w:t xml:space="preserve"> </w:t>
      </w:r>
      <w:r>
        <w:rPr>
          <w:color w:val="auto"/>
          <w:highlight w:val="none"/>
        </w:rPr>
        <w:t>，属于</w:t>
      </w:r>
      <w:r>
        <w:rPr>
          <w:rFonts w:hint="eastAsia"/>
          <w:i/>
          <w:color w:val="auto"/>
          <w:highlight w:val="none"/>
          <w:u w:val="single"/>
        </w:rPr>
        <w:t>工业</w:t>
      </w:r>
      <w:r>
        <w:rPr>
          <w:i/>
          <w:color w:val="auto"/>
          <w:highlight w:val="none"/>
          <w:u w:val="single"/>
        </w:rPr>
        <w:t>行业</w:t>
      </w:r>
      <w:r>
        <w:rPr>
          <w:color w:val="auto"/>
          <w:highlight w:val="none"/>
        </w:rPr>
        <w:t>；制造商为</w:t>
      </w:r>
      <w:r>
        <w:rPr>
          <w:i/>
          <w:color w:val="auto"/>
          <w:highlight w:val="none"/>
          <w:u w:val="single"/>
        </w:rPr>
        <w:t>（企业名称）</w:t>
      </w:r>
      <w:r>
        <w:rPr>
          <w:color w:val="auto"/>
          <w:highlight w:val="none"/>
        </w:rPr>
        <w:t>，从业人员</w:t>
      </w:r>
      <w:r>
        <w:rPr>
          <w:color w:val="auto"/>
          <w:highlight w:val="none"/>
          <w:u w:val="single"/>
        </w:rPr>
        <w:t xml:space="preserve"> </w:t>
      </w:r>
      <w:r>
        <w:rPr>
          <w:color w:val="auto"/>
          <w:highlight w:val="none"/>
          <w:u w:val="single"/>
        </w:rPr>
        <w:tab/>
      </w:r>
      <w:r>
        <w:rPr>
          <w:color w:val="auto"/>
          <w:highlight w:val="none"/>
        </w:rPr>
        <w:t>人，营业收入为</w:t>
      </w:r>
      <w:r>
        <w:rPr>
          <w:color w:val="auto"/>
          <w:highlight w:val="none"/>
          <w:u w:val="single"/>
        </w:rPr>
        <w:t xml:space="preserve"> </w:t>
      </w:r>
      <w:r>
        <w:rPr>
          <w:color w:val="auto"/>
          <w:highlight w:val="none"/>
          <w:u w:val="single"/>
        </w:rPr>
        <w:tab/>
      </w:r>
      <w:r>
        <w:rPr>
          <w:color w:val="auto"/>
          <w:highlight w:val="none"/>
        </w:rPr>
        <w:t>万元，资产总额为</w:t>
      </w:r>
      <w:r>
        <w:rPr>
          <w:color w:val="auto"/>
          <w:highlight w:val="none"/>
          <w:u w:val="single"/>
        </w:rPr>
        <w:t xml:space="preserve"> </w:t>
      </w:r>
      <w:r>
        <w:rPr>
          <w:color w:val="auto"/>
          <w:highlight w:val="none"/>
          <w:u w:val="single"/>
        </w:rPr>
        <w:tab/>
      </w:r>
      <w:r>
        <w:rPr>
          <w:color w:val="auto"/>
          <w:highlight w:val="none"/>
        </w:rPr>
        <w:t>万元，属于</w:t>
      </w:r>
      <w:r>
        <w:rPr>
          <w:i/>
          <w:color w:val="auto"/>
          <w:highlight w:val="none"/>
          <w:u w:val="single"/>
        </w:rPr>
        <w:t>（中型企业、小型企业、微型企业）</w:t>
      </w:r>
      <w:r>
        <w:rPr>
          <w:color w:val="auto"/>
          <w:highlight w:val="none"/>
        </w:rPr>
        <w:t>；</w:t>
      </w:r>
    </w:p>
    <w:p>
      <w:pPr>
        <w:adjustRightInd w:val="0"/>
        <w:snapToGrid w:val="0"/>
        <w:spacing w:line="360" w:lineRule="auto"/>
        <w:ind w:firstLine="566" w:firstLineChars="236"/>
        <w:rPr>
          <w:color w:val="auto"/>
          <w:highlight w:val="none"/>
        </w:rPr>
      </w:pPr>
      <w:r>
        <w:rPr>
          <w:color w:val="auto"/>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color w:val="auto"/>
          <w:highlight w:val="none"/>
        </w:rPr>
      </w:pPr>
      <w:r>
        <w:rPr>
          <w:color w:val="auto"/>
          <w:highlight w:val="none"/>
        </w:rPr>
        <w:t>本企业对上述声明内容的真实性负责。如有虚假，将依法承担相应责任。</w:t>
      </w:r>
    </w:p>
    <w:p>
      <w:pPr>
        <w:adjustRightInd w:val="0"/>
        <w:snapToGrid w:val="0"/>
        <w:spacing w:line="360" w:lineRule="auto"/>
        <w:ind w:firstLine="566" w:firstLineChars="236"/>
        <w:rPr>
          <w:color w:val="auto"/>
          <w:highlight w:val="none"/>
        </w:rPr>
      </w:pPr>
    </w:p>
    <w:p>
      <w:pPr>
        <w:adjustRightInd w:val="0"/>
        <w:snapToGrid w:val="0"/>
        <w:spacing w:line="360" w:lineRule="auto"/>
        <w:ind w:firstLine="566" w:firstLineChars="236"/>
        <w:rPr>
          <w:color w:val="auto"/>
          <w:highlight w:val="none"/>
        </w:rPr>
      </w:pPr>
      <w:r>
        <w:rPr>
          <w:color w:val="auto"/>
          <w:highlight w:val="none"/>
        </w:rPr>
        <w:t>企业名称（盖章）：</w:t>
      </w:r>
    </w:p>
    <w:p>
      <w:pPr>
        <w:adjustRightInd w:val="0"/>
        <w:snapToGrid w:val="0"/>
        <w:spacing w:line="360" w:lineRule="auto"/>
        <w:ind w:firstLine="566" w:firstLineChars="236"/>
        <w:rPr>
          <w:color w:val="auto"/>
          <w:highlight w:val="none"/>
        </w:rPr>
      </w:pPr>
      <w:r>
        <w:rPr>
          <w:color w:val="auto"/>
          <w:highlight w:val="none"/>
        </w:rPr>
        <w:t>日期：</w:t>
      </w:r>
    </w:p>
    <w:p>
      <w:pPr>
        <w:adjustRightInd w:val="0"/>
        <w:snapToGrid w:val="0"/>
        <w:spacing w:line="360" w:lineRule="auto"/>
        <w:ind w:firstLine="566" w:firstLineChars="236"/>
        <w:rPr>
          <w:color w:val="auto"/>
          <w:highlight w:val="none"/>
        </w:rPr>
      </w:pP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color w:val="auto"/>
          <w:sz w:val="21"/>
          <w:szCs w:val="21"/>
          <w:highlight w:val="none"/>
        </w:rPr>
      </w:pPr>
      <w:r>
        <w:rPr>
          <w:color w:val="auto"/>
          <w:sz w:val="21"/>
          <w:szCs w:val="21"/>
          <w:highlight w:val="none"/>
        </w:rPr>
        <w:t>3.</w:t>
      </w:r>
      <w:r>
        <w:rPr>
          <w:rFonts w:hint="eastAsia"/>
          <w:color w:val="auto"/>
          <w:sz w:val="21"/>
          <w:szCs w:val="21"/>
          <w:highlight w:val="none"/>
        </w:rPr>
        <w:t>“中小企业声明函”填写不全的，视为未填报。</w:t>
      </w:r>
    </w:p>
    <w:p>
      <w:pPr>
        <w:adjustRightInd w:val="0"/>
        <w:snapToGrid w:val="0"/>
        <w:spacing w:line="360" w:lineRule="auto"/>
        <w:ind w:firstLine="495" w:firstLineChars="236"/>
        <w:rPr>
          <w:color w:val="auto"/>
          <w:sz w:val="21"/>
          <w:szCs w:val="21"/>
          <w:highlight w:val="none"/>
        </w:rPr>
      </w:pPr>
      <w:bookmarkStart w:id="37" w:name="_Hlk71885339"/>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37"/>
    </w:p>
    <w:p>
      <w:pPr>
        <w:adjustRightInd w:val="0"/>
        <w:snapToGrid w:val="0"/>
        <w:spacing w:line="360"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360" w:lineRule="auto"/>
        <w:ind w:firstLine="566" w:firstLineChars="236"/>
        <w:jc w:val="left"/>
        <w:rPr>
          <w:color w:val="auto"/>
          <w:highlight w:val="none"/>
        </w:rPr>
      </w:pPr>
      <w:r>
        <w:rPr>
          <w:color w:val="auto"/>
          <w:highlight w:val="none"/>
        </w:rPr>
        <w:br w:type="page"/>
      </w:r>
    </w:p>
    <w:p>
      <w:pPr>
        <w:adjustRightInd w:val="0"/>
        <w:snapToGrid w:val="0"/>
        <w:spacing w:line="360" w:lineRule="auto"/>
        <w:jc w:val="center"/>
        <w:outlineLvl w:val="2"/>
        <w:rPr>
          <w:rFonts w:ascii="宋体" w:hAnsi="宋体" w:eastAsia="宋体" w:cs="宋体"/>
          <w:color w:val="auto"/>
          <w:kern w:val="0"/>
          <w:sz w:val="24"/>
          <w:szCs w:val="24"/>
          <w:highlight w:val="none"/>
        </w:rPr>
      </w:pPr>
      <w:r>
        <w:rPr>
          <w:rFonts w:hint="eastAsia" w:ascii="宋体" w:hAnsi="宋体" w:eastAsia="宋体" w:cs="宋体"/>
          <w:b/>
          <w:color w:val="auto"/>
          <w:spacing w:val="-6"/>
          <w:sz w:val="24"/>
          <w:szCs w:val="24"/>
          <w:highlight w:val="none"/>
        </w:rPr>
        <w:t>（4）属于监狱企业的证明文件（若属于监狱企业）</w:t>
      </w:r>
    </w:p>
    <w:p>
      <w:pPr>
        <w:adjustRightInd w:val="0"/>
        <w:snapToGrid w:val="0"/>
        <w:spacing w:line="360" w:lineRule="auto"/>
        <w:rPr>
          <w:rFonts w:ascii="宋体" w:hAnsi="宋体" w:eastAsia="宋体" w:cs="宋体"/>
          <w:color w:val="auto"/>
          <w:kern w:val="0"/>
          <w:sz w:val="24"/>
          <w:szCs w:val="24"/>
          <w:highlight w:val="none"/>
        </w:rPr>
      </w:pPr>
    </w:p>
    <w:p>
      <w:pPr>
        <w:adjustRightInd w:val="0"/>
        <w:snapToGrid w:val="0"/>
        <w:spacing w:line="360" w:lineRule="auto"/>
        <w:ind w:firstLine="426" w:firstLineChars="177"/>
        <w:rPr>
          <w:rFonts w:ascii="宋体" w:hAnsi="宋体" w:eastAsia="宋体" w:cs="Times New Roman"/>
          <w:b/>
          <w:bCs/>
          <w:color w:val="auto"/>
          <w:sz w:val="24"/>
          <w:szCs w:val="24"/>
          <w:highlight w:val="none"/>
        </w:rPr>
      </w:pPr>
      <w:r>
        <w:rPr>
          <w:rFonts w:hint="eastAsia" w:ascii="宋体" w:hAnsi="宋体" w:eastAsia="宋体" w:cs="宋体"/>
          <w:b/>
          <w:bCs/>
          <w:color w:val="auto"/>
          <w:kern w:val="0"/>
          <w:sz w:val="24"/>
          <w:szCs w:val="24"/>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宋体" w:hAnsi="宋体" w:eastAsia="宋体" w:cs="Times New Roman"/>
          <w:color w:val="auto"/>
          <w:sz w:val="24"/>
          <w:szCs w:val="24"/>
          <w:highlight w:val="none"/>
        </w:rPr>
      </w:pPr>
    </w:p>
    <w:p>
      <w:pPr>
        <w:adjustRightInd w:val="0"/>
        <w:snapToGrid w:val="0"/>
        <w:spacing w:line="36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说明：</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二、在政府采购活动中，监狱企业视同小型、微型企业，享受预留份额、评审中价格扣除等政府采购促进中小企业发展的政府采购政策。</w:t>
      </w: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adjustRightInd w:val="0"/>
        <w:snapToGrid w:val="0"/>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（5）残疾人福利性单位声明函（若属于残疾人福利性单位）</w:t>
      </w:r>
    </w:p>
    <w:p>
      <w:pPr>
        <w:adjustRightInd w:val="0"/>
        <w:snapToGrid w:val="0"/>
        <w:spacing w:line="360" w:lineRule="auto"/>
        <w:rPr>
          <w:rFonts w:ascii="宋体" w:hAnsi="宋体" w:eastAsia="宋体" w:cs="Times New Roman"/>
          <w:b/>
          <w:color w:val="auto"/>
          <w:spacing w:val="6"/>
          <w:sz w:val="24"/>
          <w:szCs w:val="24"/>
          <w:highlight w:val="none"/>
        </w:rPr>
      </w:pP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 141</w:t>
      </w:r>
      <w:r>
        <w:rPr>
          <w:rFonts w:hint="eastAsia" w:ascii="宋体" w:hAnsi="宋体" w:eastAsia="宋体" w:cs="Times New Roman"/>
          <w:color w:val="auto"/>
          <w:spacing w:val="6"/>
          <w:sz w:val="24"/>
          <w:szCs w:val="24"/>
          <w:highlight w:val="none"/>
        </w:rPr>
        <w:t>号）的规定，</w:t>
      </w:r>
      <w:r>
        <w:rPr>
          <w:rFonts w:hint="eastAsia" w:ascii="宋体" w:hAnsi="宋体" w:eastAsia="宋体" w:cs="Times New Roman"/>
          <w:b/>
          <w:bCs/>
          <w:color w:val="auto"/>
          <w:spacing w:val="6"/>
          <w:sz w:val="24"/>
          <w:szCs w:val="24"/>
          <w:highlight w:val="none"/>
        </w:rPr>
        <w:t>本单位为符合条件的残疾人福利性单位</w:t>
      </w:r>
      <w:r>
        <w:rPr>
          <w:rFonts w:hint="eastAsia" w:ascii="宋体" w:hAnsi="宋体" w:eastAsia="宋体" w:cs="Times New Roman"/>
          <w:color w:val="auto"/>
          <w:spacing w:val="6"/>
          <w:sz w:val="24"/>
          <w:szCs w:val="24"/>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单位名称（盖章）：</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日  期：</w:t>
      </w:r>
    </w:p>
    <w:p>
      <w:pPr>
        <w:adjustRightInd w:val="0"/>
        <w:snapToGrid w:val="0"/>
        <w:spacing w:line="360" w:lineRule="auto"/>
        <w:rPr>
          <w:rFonts w:ascii="宋体" w:hAnsi="宋体" w:eastAsia="宋体" w:cs="Times New Roman"/>
          <w:color w:val="auto"/>
          <w:sz w:val="24"/>
          <w:szCs w:val="24"/>
          <w:highlight w:val="none"/>
        </w:rPr>
      </w:pPr>
    </w:p>
    <w:p>
      <w:pPr>
        <w:adjustRightInd w:val="0"/>
        <w:snapToGrid w:val="0"/>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说明：</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一、享受政府采购支持政策的残疾人福利性单位应当同时满足以下条件：</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（一）安置的残疾人占本单位在职职工人数的比例不低于25%（含25%），并且安置的残疾人人数不少于10人（含10人）；</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（二）依法与安置的每位残疾人签订了一年以上（含一年）的劳动合同或服务协议；</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（三）为安置的每位残疾人按月足额缴纳了基本养老保险、基本医疗保险、失业保险、工伤保险和生育保险等社会保险费；</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二、符合条件的残疾人福利性单位在参加政府采购活动时，应当提供财库</w:t>
      </w:r>
      <w:r>
        <w:rPr>
          <w:rFonts w:ascii="宋体" w:hAnsi="宋体" w:eastAsia="宋体" w:cs="宋体"/>
          <w:color w:val="auto"/>
          <w:kern w:val="0"/>
          <w:sz w:val="21"/>
          <w:szCs w:val="21"/>
          <w:highlight w:val="none"/>
          <w:lang w:val="en-US" w:eastAsia="zh-CN" w:bidi="ar-SA"/>
        </w:rPr>
        <w:t>[2017]141号</w:t>
      </w:r>
      <w:r>
        <w:rPr>
          <w:rFonts w:hint="eastAsia" w:ascii="宋体" w:hAnsi="宋体" w:eastAsia="宋体" w:cs="宋体"/>
          <w:color w:val="auto"/>
          <w:kern w:val="0"/>
          <w:sz w:val="21"/>
          <w:szCs w:val="21"/>
          <w:highlight w:val="none"/>
          <w:lang w:val="en-US" w:eastAsia="zh-CN" w:bidi="ar-SA"/>
        </w:rPr>
        <w:t>文件规定的《残疾人福利性单位声明函》，并对声明的真实性负责。</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残疾人福利性单位属于小型、微型企业的，不重复享受政策。</w:t>
      </w:r>
    </w:p>
    <w:p>
      <w:pPr>
        <w:widowControl/>
        <w:shd w:val="clear" w:color="auto" w:fill="FFFFFF"/>
        <w:ind w:firstLine="446" w:firstLineChars="200"/>
        <w:jc w:val="left"/>
        <w:rPr>
          <w:rFonts w:cs="Times New Roman"/>
          <w:b/>
          <w:bCs/>
          <w:color w:val="auto"/>
          <w:spacing w:val="6"/>
          <w:sz w:val="21"/>
          <w:szCs w:val="21"/>
          <w:highlight w:val="none"/>
        </w:rPr>
      </w:pP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商务和技术文件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（1）响应函</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根据贵方为杭州电子科技大学晶圆切割机的采购邀请【项目编号：</w:t>
      </w:r>
      <w:r>
        <w:rPr>
          <w:rFonts w:hint="eastAsia"/>
          <w:color w:val="auto"/>
          <w:highlight w:val="none"/>
          <w:lang w:eastAsia="zh-CN"/>
        </w:rPr>
        <w:t>QSZB-Z(H)-B21314(CS)L</w:t>
      </w:r>
      <w:r>
        <w:rPr>
          <w:rFonts w:hint="eastAsia"/>
          <w:color w:val="auto"/>
          <w:highlight w:val="none"/>
        </w:rPr>
        <w:t>】，签字代表__________（全名）经正式授权并代表供应商____________________（供应商名称）提交电子加密响应文件一份、以介质（U盘）存储的数据电文形式的备份响应文件____份。</w:t>
      </w:r>
    </w:p>
    <w:p>
      <w:pPr>
        <w:adjustRightInd w:val="0"/>
        <w:snapToGrid w:val="0"/>
        <w:spacing w:line="360" w:lineRule="auto"/>
        <w:ind w:firstLine="480" w:firstLineChars="200"/>
        <w:rPr>
          <w:color w:val="auto"/>
          <w:highlight w:val="none"/>
        </w:rPr>
      </w:pPr>
      <w:r>
        <w:rPr>
          <w:rFonts w:hint="eastAsia"/>
          <w:color w:val="auto"/>
          <w:highlight w:val="none"/>
        </w:rPr>
        <w:t>据此函，签字代表宣布同意如下：</w:t>
      </w:r>
    </w:p>
    <w:p>
      <w:pPr>
        <w:adjustRightInd w:val="0"/>
        <w:snapToGrid w:val="0"/>
        <w:spacing w:line="360" w:lineRule="auto"/>
        <w:ind w:firstLine="480" w:firstLineChars="200"/>
        <w:rPr>
          <w:color w:val="auto"/>
          <w:highlight w:val="none"/>
        </w:rPr>
      </w:pPr>
      <w:r>
        <w:rPr>
          <w:rFonts w:hint="eastAsia"/>
          <w:color w:val="auto"/>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360" w:lineRule="auto"/>
        <w:ind w:firstLine="480" w:firstLineChars="200"/>
        <w:rPr>
          <w:color w:val="auto"/>
          <w:highlight w:val="none"/>
        </w:rPr>
      </w:pPr>
      <w:r>
        <w:rPr>
          <w:rFonts w:hint="eastAsia"/>
          <w:color w:val="auto"/>
          <w:highlight w:val="none"/>
        </w:rPr>
        <w:t>2.我方在磋商响应之前已经与贵方进行了充分的沟通，完全理解并接受磋商文件的各项规定和要求，对磋商文件的合理性、合法性不再有异议。</w:t>
      </w:r>
    </w:p>
    <w:p>
      <w:pPr>
        <w:adjustRightInd w:val="0"/>
        <w:snapToGrid w:val="0"/>
        <w:spacing w:line="360" w:lineRule="auto"/>
        <w:ind w:firstLine="480" w:firstLineChars="200"/>
        <w:rPr>
          <w:color w:val="auto"/>
          <w:highlight w:val="none"/>
        </w:rPr>
      </w:pPr>
      <w:r>
        <w:rPr>
          <w:rFonts w:hint="eastAsia"/>
          <w:color w:val="auto"/>
          <w:highlight w:val="none"/>
        </w:rPr>
        <w:t>3.响应有效期自提交响应文件的截止之日起</w:t>
      </w:r>
      <w:r>
        <w:rPr>
          <w:rFonts w:hint="eastAsia"/>
          <w:color w:val="auto"/>
          <w:highlight w:val="none"/>
          <w:u w:val="single"/>
        </w:rPr>
        <w:t>90</w:t>
      </w:r>
      <w:r>
        <w:rPr>
          <w:rFonts w:hint="eastAsia"/>
          <w:color w:val="auto"/>
          <w:highlight w:val="none"/>
        </w:rPr>
        <w:t>天。</w:t>
      </w:r>
    </w:p>
    <w:p>
      <w:pPr>
        <w:adjustRightInd w:val="0"/>
        <w:snapToGrid w:val="0"/>
        <w:spacing w:line="360" w:lineRule="auto"/>
        <w:ind w:firstLine="480" w:firstLineChars="200"/>
        <w:rPr>
          <w:color w:val="auto"/>
          <w:highlight w:val="none"/>
        </w:rPr>
      </w:pPr>
      <w:r>
        <w:rPr>
          <w:rFonts w:hint="eastAsia"/>
          <w:color w:val="auto"/>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360" w:lineRule="auto"/>
        <w:ind w:firstLine="480" w:firstLineChars="200"/>
        <w:rPr>
          <w:color w:val="auto"/>
          <w:highlight w:val="none"/>
        </w:rPr>
      </w:pPr>
      <w:r>
        <w:rPr>
          <w:rFonts w:hint="eastAsia"/>
          <w:color w:val="auto"/>
          <w:highlight w:val="none"/>
        </w:rPr>
        <w:t>5.我方同意按照贵方要求提供与磋商有关的一切数据或资料。</w:t>
      </w:r>
    </w:p>
    <w:p>
      <w:pPr>
        <w:adjustRightInd w:val="0"/>
        <w:snapToGrid w:val="0"/>
        <w:spacing w:line="360" w:lineRule="auto"/>
        <w:ind w:firstLine="480" w:firstLineChars="200"/>
        <w:rPr>
          <w:color w:val="auto"/>
          <w:highlight w:val="none"/>
        </w:rPr>
      </w:pPr>
      <w:r>
        <w:rPr>
          <w:rFonts w:hint="eastAsia"/>
          <w:color w:val="auto"/>
          <w:highlight w:val="none"/>
        </w:rPr>
        <w:t>6.与本磋商有关的一切正式往来信函请寄：</w:t>
      </w:r>
    </w:p>
    <w:p>
      <w:pPr>
        <w:adjustRightInd w:val="0"/>
        <w:snapToGrid w:val="0"/>
        <w:spacing w:line="360" w:lineRule="auto"/>
        <w:ind w:firstLine="480" w:firstLineChars="200"/>
        <w:rPr>
          <w:color w:val="auto"/>
          <w:highlight w:val="none"/>
        </w:rPr>
      </w:pPr>
      <w:r>
        <w:rPr>
          <w:rFonts w:hint="eastAsia"/>
          <w:color w:val="auto"/>
          <w:highlight w:val="none"/>
        </w:rPr>
        <w:t>地址：______________________________邮编：_________________________</w:t>
      </w:r>
    </w:p>
    <w:p>
      <w:pPr>
        <w:adjustRightInd w:val="0"/>
        <w:snapToGrid w:val="0"/>
        <w:spacing w:line="360" w:lineRule="auto"/>
        <w:ind w:firstLine="480" w:firstLineChars="200"/>
        <w:rPr>
          <w:color w:val="auto"/>
          <w:highlight w:val="none"/>
        </w:rPr>
      </w:pPr>
      <w:r>
        <w:rPr>
          <w:rFonts w:hint="eastAsia"/>
          <w:color w:val="auto"/>
          <w:highlight w:val="none"/>
        </w:rPr>
        <w:t>电话：______________________________传真：_________________________</w:t>
      </w:r>
    </w:p>
    <w:p>
      <w:pPr>
        <w:adjustRightInd w:val="0"/>
        <w:snapToGrid w:val="0"/>
        <w:spacing w:line="360" w:lineRule="auto"/>
        <w:ind w:firstLine="480" w:firstLineChars="200"/>
        <w:rPr>
          <w:color w:val="auto"/>
          <w:highlight w:val="none"/>
        </w:rPr>
      </w:pPr>
      <w:r>
        <w:rPr>
          <w:rFonts w:hint="eastAsia"/>
          <w:color w:val="auto"/>
          <w:highlight w:val="none"/>
        </w:rPr>
        <w:t>供应商代表姓名：____________________职务：_________________________</w:t>
      </w:r>
    </w:p>
    <w:p>
      <w:pPr>
        <w:adjustRightInd w:val="0"/>
        <w:snapToGrid w:val="0"/>
        <w:spacing w:line="360" w:lineRule="auto"/>
        <w:ind w:firstLine="480" w:firstLineChars="200"/>
        <w:rPr>
          <w:color w:val="auto"/>
          <w:highlight w:val="none"/>
        </w:rPr>
      </w:pPr>
      <w:r>
        <w:rPr>
          <w:rFonts w:hint="eastAsia"/>
          <w:color w:val="auto"/>
          <w:highlight w:val="none"/>
        </w:rPr>
        <w:t>开户银行：__________________________</w:t>
      </w:r>
    </w:p>
    <w:p>
      <w:pPr>
        <w:adjustRightInd w:val="0"/>
        <w:snapToGrid w:val="0"/>
        <w:spacing w:line="360" w:lineRule="auto"/>
        <w:ind w:firstLine="480" w:firstLineChars="200"/>
        <w:rPr>
          <w:color w:val="auto"/>
          <w:highlight w:val="none"/>
        </w:rPr>
      </w:pPr>
      <w:r>
        <w:rPr>
          <w:rFonts w:hint="eastAsia"/>
          <w:color w:val="auto"/>
          <w:highlight w:val="none"/>
        </w:rPr>
        <w:t>银行账号：__________________________</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widowControl/>
        <w:jc w:val="left"/>
        <w:rPr>
          <w:color w:val="auto"/>
          <w:highlight w:val="none"/>
        </w:rPr>
      </w:pPr>
      <w:r>
        <w:rPr>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2</w:t>
      </w:r>
      <w:r>
        <w:rPr>
          <w:rFonts w:hint="eastAsia"/>
          <w:b/>
          <w:bCs/>
          <w:color w:val="auto"/>
          <w:highlight w:val="none"/>
        </w:rPr>
        <w:t>）响应声明书</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____________________（供应商名称）系中华人民共和国合法企业，经营地址____________________。</w:t>
      </w:r>
    </w:p>
    <w:p>
      <w:pPr>
        <w:adjustRightInd w:val="0"/>
        <w:snapToGrid w:val="0"/>
        <w:spacing w:line="360" w:lineRule="auto"/>
        <w:ind w:firstLine="480" w:firstLineChars="200"/>
        <w:rPr>
          <w:color w:val="auto"/>
          <w:highlight w:val="none"/>
        </w:rPr>
      </w:pPr>
      <w:r>
        <w:rPr>
          <w:rFonts w:hint="eastAsia"/>
          <w:color w:val="auto"/>
          <w:highlight w:val="none"/>
        </w:rPr>
        <w:t>我方愿意参加贵方组织的杭州电子科技大学晶圆切割机的磋商响应，为便于贵方公正、择优地确定成交供应商及其产品和服务，我方就本次磋商有关事项郑重声明如下：</w:t>
      </w:r>
    </w:p>
    <w:p>
      <w:pPr>
        <w:adjustRightInd w:val="0"/>
        <w:snapToGrid w:val="0"/>
        <w:spacing w:line="360" w:lineRule="auto"/>
        <w:ind w:firstLine="480" w:firstLineChars="200"/>
        <w:rPr>
          <w:color w:val="auto"/>
          <w:highlight w:val="none"/>
        </w:rPr>
      </w:pPr>
      <w:r>
        <w:rPr>
          <w:rFonts w:hint="eastAsia"/>
          <w:color w:val="auto"/>
          <w:highlight w:val="none"/>
        </w:rPr>
        <w:t>1.我方向贵方提交的所有响应文件、资料都是准确的和真实的；</w:t>
      </w:r>
    </w:p>
    <w:p>
      <w:pPr>
        <w:adjustRightInd w:val="0"/>
        <w:snapToGrid w:val="0"/>
        <w:spacing w:line="360" w:lineRule="auto"/>
        <w:ind w:firstLine="480" w:firstLineChars="200"/>
        <w:rPr>
          <w:color w:val="auto"/>
          <w:highlight w:val="none"/>
        </w:rPr>
      </w:pPr>
      <w:r>
        <w:rPr>
          <w:rFonts w:hint="eastAsia"/>
          <w:color w:val="auto"/>
          <w:highlight w:val="none"/>
        </w:rPr>
        <w:t>2.我方不是采购人的附属机构；在获知本项目采购信息后，与采购人聘请的为此项目提供咨询服务的公司及其附属机构没有任何联系。</w:t>
      </w:r>
    </w:p>
    <w:p>
      <w:pPr>
        <w:adjustRightInd w:val="0"/>
        <w:snapToGrid w:val="0"/>
        <w:spacing w:line="360" w:lineRule="auto"/>
        <w:ind w:firstLine="480" w:firstLineChars="200"/>
        <w:rPr>
          <w:color w:val="auto"/>
          <w:highlight w:val="none"/>
        </w:rPr>
      </w:pPr>
      <w:r>
        <w:rPr>
          <w:rFonts w:hint="eastAsia"/>
          <w:color w:val="auto"/>
          <w:highlight w:val="none"/>
        </w:rPr>
        <w:t>3.我方在参加政府采购活动前3年内：__________</w:t>
      </w:r>
      <w:r>
        <w:rPr>
          <w:rFonts w:hint="eastAsia"/>
          <w:b/>
          <w:bCs/>
          <w:color w:val="auto"/>
          <w:highlight w:val="none"/>
        </w:rPr>
        <w:t>（填写“有”或“没有”，如实填写，如不填写视同未按要求填写）</w:t>
      </w:r>
      <w:r>
        <w:rPr>
          <w:rFonts w:hint="eastAsia"/>
          <w:color w:val="auto"/>
          <w:highlight w:val="none"/>
        </w:rPr>
        <w:t>因违法经营被禁止在一定期限内参加政府采购活动，且期限未满的情形。</w:t>
      </w:r>
    </w:p>
    <w:p>
      <w:pPr>
        <w:adjustRightInd w:val="0"/>
        <w:snapToGrid w:val="0"/>
        <w:spacing w:line="360" w:lineRule="auto"/>
        <w:ind w:firstLine="480" w:firstLineChars="200"/>
        <w:rPr>
          <w:color w:val="auto"/>
          <w:highlight w:val="none"/>
        </w:rPr>
      </w:pPr>
      <w:r>
        <w:rPr>
          <w:rFonts w:hint="eastAsia"/>
          <w:color w:val="auto"/>
          <w:highlight w:val="none"/>
        </w:rPr>
        <w:t>4.以上事项如有虚假或隐瞒，我方愿意承担一切后果和责任。</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）法定代表人资格证明书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我__________（姓名）系____________________（供应商名称）的法定代表人，身份证号码：____________________。</w:t>
      </w:r>
    </w:p>
    <w:p>
      <w:pPr>
        <w:adjustRightInd w:val="0"/>
        <w:snapToGrid w:val="0"/>
        <w:spacing w:line="360" w:lineRule="auto"/>
        <w:ind w:firstLine="480" w:firstLineChars="200"/>
        <w:rPr>
          <w:color w:val="auto"/>
          <w:highlight w:val="none"/>
        </w:rPr>
      </w:pPr>
      <w:r>
        <w:rPr>
          <w:rFonts w:hint="eastAsia"/>
          <w:color w:val="auto"/>
          <w:highlight w:val="none"/>
        </w:rPr>
        <w:t>特此证明。</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法定代表人身份证：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）法定代表人授权委托书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现授权委托本单位在职职工：__________（姓名），身份证号码：____________________以我方的名义参加杭州电子科技大学晶圆切割机的磋商响应活动，并代表我方全权办理针对上述项目的磋商响应、磋商文件开启、评审、签约等具体事务和签署相关文件。</w:t>
      </w:r>
    </w:p>
    <w:p>
      <w:pPr>
        <w:adjustRightInd w:val="0"/>
        <w:snapToGrid w:val="0"/>
        <w:spacing w:line="360" w:lineRule="auto"/>
        <w:ind w:firstLine="480" w:firstLineChars="200"/>
        <w:rPr>
          <w:color w:val="auto"/>
          <w:highlight w:val="none"/>
        </w:rPr>
      </w:pPr>
      <w:r>
        <w:rPr>
          <w:rFonts w:hint="eastAsia"/>
          <w:color w:val="auto"/>
          <w:highlight w:val="none"/>
        </w:rPr>
        <w:t>我方对被授权人的签名负全部责任。</w:t>
      </w:r>
    </w:p>
    <w:p>
      <w:pPr>
        <w:adjustRightInd w:val="0"/>
        <w:snapToGrid w:val="0"/>
        <w:spacing w:line="360" w:lineRule="auto"/>
        <w:ind w:firstLine="480" w:firstLineChars="200"/>
        <w:rPr>
          <w:color w:val="auto"/>
          <w:highlight w:val="none"/>
        </w:rPr>
      </w:pPr>
      <w:r>
        <w:rPr>
          <w:rFonts w:hint="eastAsia"/>
          <w:color w:val="auto"/>
          <w:highlight w:val="none"/>
        </w:rPr>
        <w:t>在撤销授权的书面通知以前，本授权书一直有效。被授权人在授权书有效期内签署的所有文件不因授权的撤销而失效。</w:t>
      </w:r>
    </w:p>
    <w:p>
      <w:pPr>
        <w:adjustRightInd w:val="0"/>
        <w:snapToGrid w:val="0"/>
        <w:spacing w:line="360" w:lineRule="auto"/>
        <w:ind w:firstLine="480" w:firstLineChars="200"/>
        <w:rPr>
          <w:color w:val="auto"/>
          <w:highlight w:val="none"/>
        </w:rPr>
      </w:pPr>
      <w:r>
        <w:rPr>
          <w:rFonts w:hint="eastAsia"/>
          <w:color w:val="auto"/>
          <w:highlight w:val="none"/>
        </w:rPr>
        <w:t>被授权人无转委托权，特此委托。</w:t>
      </w:r>
    </w:p>
    <w:p>
      <w:pPr>
        <w:adjustRightInd w:val="0"/>
        <w:snapToGrid w:val="0"/>
        <w:spacing w:line="360" w:lineRule="auto"/>
        <w:ind w:firstLine="480" w:firstLineChars="200"/>
        <w:rPr>
          <w:color w:val="auto"/>
          <w:highlight w:val="none"/>
          <w:u w:val="single"/>
        </w:rPr>
      </w:pPr>
      <w:r>
        <w:rPr>
          <w:rFonts w:hint="eastAsia"/>
          <w:color w:val="auto"/>
          <w:highlight w:val="none"/>
          <w:u w:val="single"/>
        </w:rPr>
        <w:t>▲供应商授权代表必须为供应商本单位在职职工，并提供</w:t>
      </w:r>
      <w:r>
        <w:rPr>
          <w:color w:val="auto"/>
          <w:highlight w:val="none"/>
          <w:u w:val="single"/>
        </w:rPr>
        <w:t>2020年12月（含）以后任意一月社保缴纳证明</w:t>
      </w:r>
      <w:r>
        <w:rPr>
          <w:rFonts w:hint="eastAsia"/>
          <w:color w:val="auto"/>
          <w:highlight w:val="none"/>
          <w:u w:val="single"/>
        </w:rPr>
        <w:t>。</w:t>
      </w:r>
    </w:p>
    <w:p>
      <w:pPr>
        <w:adjustRightInd w:val="0"/>
        <w:snapToGrid w:val="0"/>
        <w:spacing w:line="360" w:lineRule="auto"/>
        <w:ind w:firstLine="480" w:firstLineChars="200"/>
        <w:rPr>
          <w:color w:val="auto"/>
          <w:highlight w:val="none"/>
        </w:rPr>
      </w:pPr>
      <w:r>
        <w:rPr>
          <w:rFonts w:hint="eastAsia"/>
          <w:color w:val="auto"/>
          <w:highlight w:val="none"/>
        </w:rPr>
        <w:t>法定代表人（签字或盖章）：</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授权代表身份证：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1.供应商的法定代表人参加磋商响应，须在响应文件中提供：法定代表人资格证明书；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2.供应商的法定代表人委托授权代表参加磋商响应，须在响应文件中提供：法定代表人资格证明书和法定代表人授权委托书。</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4</w:t>
      </w:r>
      <w:r>
        <w:rPr>
          <w:rFonts w:hint="eastAsia"/>
          <w:b/>
          <w:bCs/>
          <w:color w:val="auto"/>
          <w:highlight w:val="none"/>
        </w:rPr>
        <w:t>）2020年12月（含）以后任意一月的供应商授权代表社保缴纳证明</w:t>
      </w:r>
    </w:p>
    <w:p>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（授权代表为法定代表人可不提供）</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5</w:t>
      </w:r>
      <w:r>
        <w:rPr>
          <w:rFonts w:hint="eastAsia"/>
          <w:b/>
          <w:bCs/>
          <w:color w:val="auto"/>
          <w:highlight w:val="none"/>
        </w:rPr>
        <w:t>）供应商情况介绍</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17"/>
        <w:gridCol w:w="1392"/>
        <w:gridCol w:w="4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1</w:t>
            </w:r>
          </w:p>
        </w:tc>
        <w:tc>
          <w:tcPr>
            <w:tcW w:w="8618" w:type="dxa"/>
            <w:gridSpan w:val="3"/>
            <w:vAlign w:val="center"/>
          </w:tcPr>
          <w:p>
            <w:pPr>
              <w:adjustRightInd w:val="0"/>
              <w:snapToGrid w:val="0"/>
              <w:rPr>
                <w:color w:val="auto"/>
                <w:highlight w:val="none"/>
              </w:rPr>
            </w:pPr>
            <w:r>
              <w:rPr>
                <w:rFonts w:hint="eastAsia"/>
                <w:color w:val="auto"/>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2</w:t>
            </w:r>
          </w:p>
        </w:tc>
        <w:tc>
          <w:tcPr>
            <w:tcW w:w="8618" w:type="dxa"/>
            <w:gridSpan w:val="3"/>
            <w:vAlign w:val="center"/>
          </w:tcPr>
          <w:p>
            <w:pPr>
              <w:adjustRightInd w:val="0"/>
              <w:snapToGrid w:val="0"/>
              <w:rPr>
                <w:color w:val="auto"/>
                <w:highlight w:val="none"/>
              </w:rPr>
            </w:pPr>
            <w:r>
              <w:rPr>
                <w:rFonts w:hint="eastAsia"/>
                <w:color w:val="auto"/>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3</w:t>
            </w:r>
          </w:p>
        </w:tc>
        <w:tc>
          <w:tcPr>
            <w:tcW w:w="8618" w:type="dxa"/>
            <w:gridSpan w:val="3"/>
            <w:vAlign w:val="center"/>
          </w:tcPr>
          <w:p>
            <w:pPr>
              <w:adjustRightInd w:val="0"/>
              <w:snapToGrid w:val="0"/>
              <w:rPr>
                <w:color w:val="auto"/>
                <w:highlight w:val="none"/>
              </w:rPr>
            </w:pPr>
            <w:r>
              <w:rPr>
                <w:rFonts w:hint="eastAsia"/>
                <w:color w:val="auto"/>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4</w:t>
            </w:r>
          </w:p>
        </w:tc>
        <w:tc>
          <w:tcPr>
            <w:tcW w:w="4309" w:type="dxa"/>
            <w:gridSpan w:val="2"/>
            <w:vAlign w:val="center"/>
          </w:tcPr>
          <w:p>
            <w:pPr>
              <w:adjustRightInd w:val="0"/>
              <w:snapToGrid w:val="0"/>
              <w:rPr>
                <w:color w:val="auto"/>
                <w:highlight w:val="none"/>
              </w:rPr>
            </w:pPr>
            <w:r>
              <w:rPr>
                <w:rFonts w:hint="eastAsia"/>
                <w:color w:val="auto"/>
                <w:highlight w:val="none"/>
              </w:rPr>
              <w:t>电话：</w:t>
            </w:r>
          </w:p>
        </w:tc>
        <w:tc>
          <w:tcPr>
            <w:tcW w:w="4309" w:type="dxa"/>
            <w:vAlign w:val="center"/>
          </w:tcPr>
          <w:p>
            <w:pPr>
              <w:adjustRightInd w:val="0"/>
              <w:snapToGrid w:val="0"/>
              <w:rPr>
                <w:color w:val="auto"/>
                <w:highlight w:val="none"/>
              </w:rPr>
            </w:pPr>
            <w:r>
              <w:rPr>
                <w:rFonts w:hint="eastAsia"/>
                <w:color w:val="auto"/>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5</w:t>
            </w:r>
          </w:p>
        </w:tc>
        <w:tc>
          <w:tcPr>
            <w:tcW w:w="4309" w:type="dxa"/>
            <w:gridSpan w:val="2"/>
            <w:vAlign w:val="center"/>
          </w:tcPr>
          <w:p>
            <w:pPr>
              <w:adjustRightInd w:val="0"/>
              <w:snapToGrid w:val="0"/>
              <w:rPr>
                <w:color w:val="auto"/>
                <w:highlight w:val="none"/>
              </w:rPr>
            </w:pPr>
            <w:r>
              <w:rPr>
                <w:rFonts w:hint="eastAsia"/>
                <w:color w:val="auto"/>
                <w:highlight w:val="none"/>
              </w:rPr>
              <w:t>传真：</w:t>
            </w:r>
          </w:p>
        </w:tc>
        <w:tc>
          <w:tcPr>
            <w:tcW w:w="4309" w:type="dxa"/>
            <w:vAlign w:val="center"/>
          </w:tcPr>
          <w:p>
            <w:pPr>
              <w:adjustRightInd w:val="0"/>
              <w:snapToGrid w:val="0"/>
              <w:rPr>
                <w:color w:val="auto"/>
                <w:highlight w:val="none"/>
              </w:rPr>
            </w:pPr>
            <w:r>
              <w:rPr>
                <w:rFonts w:hint="eastAsia"/>
                <w:color w:val="auto"/>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6</w:t>
            </w:r>
          </w:p>
        </w:tc>
        <w:tc>
          <w:tcPr>
            <w:tcW w:w="4309" w:type="dxa"/>
            <w:gridSpan w:val="2"/>
            <w:vAlign w:val="center"/>
          </w:tcPr>
          <w:p>
            <w:pPr>
              <w:adjustRightInd w:val="0"/>
              <w:snapToGrid w:val="0"/>
              <w:rPr>
                <w:color w:val="auto"/>
                <w:highlight w:val="none"/>
              </w:rPr>
            </w:pPr>
            <w:r>
              <w:rPr>
                <w:rFonts w:hint="eastAsia"/>
                <w:color w:val="auto"/>
                <w:highlight w:val="none"/>
              </w:rPr>
              <w:t>注册地：</w:t>
            </w:r>
          </w:p>
        </w:tc>
        <w:tc>
          <w:tcPr>
            <w:tcW w:w="4309" w:type="dxa"/>
            <w:vAlign w:val="center"/>
          </w:tcPr>
          <w:p>
            <w:pPr>
              <w:adjustRightInd w:val="0"/>
              <w:snapToGrid w:val="0"/>
              <w:rPr>
                <w:color w:val="auto"/>
                <w:highlight w:val="none"/>
              </w:rPr>
            </w:pPr>
            <w:r>
              <w:rPr>
                <w:rFonts w:hint="eastAsia"/>
                <w:color w:val="auto"/>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7</w:t>
            </w:r>
          </w:p>
        </w:tc>
        <w:tc>
          <w:tcPr>
            <w:tcW w:w="8618" w:type="dxa"/>
            <w:gridSpan w:val="3"/>
            <w:vAlign w:val="center"/>
          </w:tcPr>
          <w:p>
            <w:pPr>
              <w:adjustRightInd w:val="0"/>
              <w:snapToGrid w:val="0"/>
              <w:rPr>
                <w:color w:val="auto"/>
                <w:highlight w:val="none"/>
              </w:rPr>
            </w:pPr>
            <w:r>
              <w:rPr>
                <w:rFonts w:hint="eastAsia"/>
                <w:color w:val="auto"/>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8" w:hRule="atLeast"/>
          <w:jc w:val="center"/>
        </w:trPr>
        <w:tc>
          <w:tcPr>
            <w:tcW w:w="1010" w:type="dxa"/>
            <w:vAlign w:val="center"/>
          </w:tcPr>
          <w:p>
            <w:pPr>
              <w:adjustRightInd w:val="0"/>
              <w:snapToGrid w:val="0"/>
              <w:jc w:val="center"/>
              <w:rPr>
                <w:color w:val="auto"/>
                <w:highlight w:val="none"/>
              </w:rPr>
            </w:pPr>
            <w:r>
              <w:rPr>
                <w:rFonts w:hint="eastAsia"/>
                <w:color w:val="auto"/>
                <w:highlight w:val="none"/>
              </w:rPr>
              <w:t>8</w:t>
            </w:r>
          </w:p>
        </w:tc>
        <w:tc>
          <w:tcPr>
            <w:tcW w:w="2917" w:type="dxa"/>
            <w:vAlign w:val="center"/>
          </w:tcPr>
          <w:p>
            <w:pPr>
              <w:adjustRightInd w:val="0"/>
              <w:snapToGrid w:val="0"/>
              <w:rPr>
                <w:color w:val="auto"/>
                <w:highlight w:val="none"/>
              </w:rPr>
            </w:pPr>
            <w:r>
              <w:rPr>
                <w:rFonts w:hint="eastAsia"/>
                <w:color w:val="auto"/>
                <w:highlight w:val="none"/>
              </w:rPr>
              <w:t>其他需要说明的情况</w:t>
            </w:r>
          </w:p>
        </w:tc>
        <w:tc>
          <w:tcPr>
            <w:tcW w:w="5701" w:type="dxa"/>
            <w:gridSpan w:val="2"/>
            <w:vAlign w:val="center"/>
          </w:tcPr>
          <w:p>
            <w:pPr>
              <w:adjustRightInd w:val="0"/>
              <w:snapToGrid w:val="0"/>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说明：所有供应商都须填写此表。</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rFonts w:hint="eastAsia" w:eastAsia="宋体"/>
          <w:b/>
          <w:bCs/>
          <w:color w:val="auto"/>
          <w:highlight w:val="none"/>
          <w:lang w:eastAsia="zh-CN"/>
        </w:rPr>
      </w:pPr>
      <w:r>
        <w:rPr>
          <w:rFonts w:hint="eastAsia"/>
          <w:b/>
          <w:bCs/>
          <w:color w:val="auto"/>
          <w:highlight w:val="none"/>
        </w:rPr>
        <w:t>（6）</w:t>
      </w:r>
      <w:r>
        <w:rPr>
          <w:rFonts w:hint="eastAsia"/>
          <w:b/>
          <w:bCs/>
          <w:color w:val="auto"/>
          <w:highlight w:val="none"/>
          <w:lang w:eastAsia="zh-CN"/>
        </w:rPr>
        <w:t>投标人同类合同一览表</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b/>
                <w:bCs/>
                <w:color w:val="auto"/>
                <w:highlight w:val="none"/>
              </w:rPr>
            </w:pPr>
            <w:r>
              <w:rPr>
                <w:rFonts w:hint="eastAsia"/>
                <w:b/>
                <w:bCs/>
                <w:color w:val="auto"/>
                <w:highlight w:val="none"/>
              </w:rPr>
              <w:t>序号</w:t>
            </w:r>
          </w:p>
        </w:tc>
        <w:tc>
          <w:tcPr>
            <w:tcW w:w="1268" w:type="dxa"/>
            <w:vAlign w:val="center"/>
          </w:tcPr>
          <w:p>
            <w:pPr>
              <w:adjustRightInd w:val="0"/>
              <w:snapToGrid w:val="0"/>
              <w:jc w:val="center"/>
              <w:rPr>
                <w:b/>
                <w:bCs/>
                <w:color w:val="auto"/>
                <w:highlight w:val="none"/>
              </w:rPr>
            </w:pPr>
            <w:r>
              <w:rPr>
                <w:rFonts w:hint="eastAsia"/>
                <w:b/>
                <w:bCs/>
                <w:color w:val="auto"/>
                <w:highlight w:val="none"/>
              </w:rPr>
              <w:t>采购人</w:t>
            </w:r>
          </w:p>
        </w:tc>
        <w:tc>
          <w:tcPr>
            <w:tcW w:w="1282" w:type="dxa"/>
            <w:vAlign w:val="center"/>
          </w:tcPr>
          <w:p>
            <w:pPr>
              <w:adjustRightInd w:val="0"/>
              <w:snapToGrid w:val="0"/>
              <w:jc w:val="center"/>
              <w:rPr>
                <w:b/>
                <w:bCs/>
                <w:color w:val="auto"/>
                <w:highlight w:val="none"/>
              </w:rPr>
            </w:pPr>
            <w:r>
              <w:rPr>
                <w:rFonts w:hint="eastAsia"/>
                <w:b/>
                <w:bCs/>
                <w:color w:val="auto"/>
                <w:highlight w:val="none"/>
              </w:rPr>
              <w:t>项目名称</w:t>
            </w:r>
          </w:p>
        </w:tc>
        <w:tc>
          <w:tcPr>
            <w:tcW w:w="1432" w:type="dxa"/>
            <w:vAlign w:val="center"/>
          </w:tcPr>
          <w:p>
            <w:pPr>
              <w:adjustRightInd w:val="0"/>
              <w:snapToGrid w:val="0"/>
              <w:jc w:val="center"/>
              <w:rPr>
                <w:b/>
                <w:bCs/>
                <w:color w:val="auto"/>
                <w:highlight w:val="none"/>
              </w:rPr>
            </w:pPr>
            <w:r>
              <w:rPr>
                <w:rFonts w:hint="eastAsia"/>
                <w:b/>
                <w:bCs/>
                <w:color w:val="auto"/>
                <w:highlight w:val="none"/>
              </w:rPr>
              <w:t>数量</w:t>
            </w:r>
          </w:p>
        </w:tc>
        <w:tc>
          <w:tcPr>
            <w:tcW w:w="1256" w:type="dxa"/>
            <w:vAlign w:val="center"/>
          </w:tcPr>
          <w:p>
            <w:pPr>
              <w:adjustRightInd w:val="0"/>
              <w:snapToGrid w:val="0"/>
              <w:jc w:val="center"/>
              <w:rPr>
                <w:b/>
                <w:bCs/>
                <w:color w:val="auto"/>
                <w:highlight w:val="none"/>
              </w:rPr>
            </w:pPr>
            <w:r>
              <w:rPr>
                <w:rFonts w:hint="eastAsia"/>
                <w:b/>
                <w:bCs/>
                <w:color w:val="auto"/>
                <w:highlight w:val="none"/>
              </w:rPr>
              <w:t>合同金额</w:t>
            </w:r>
          </w:p>
          <w:p>
            <w:pPr>
              <w:adjustRightInd w:val="0"/>
              <w:snapToGrid w:val="0"/>
              <w:jc w:val="center"/>
              <w:rPr>
                <w:b/>
                <w:bCs/>
                <w:color w:val="auto"/>
                <w:highlight w:val="none"/>
              </w:rPr>
            </w:pPr>
            <w:r>
              <w:rPr>
                <w:rFonts w:hint="eastAsia"/>
                <w:b/>
                <w:bCs/>
                <w:color w:val="auto"/>
                <w:highlight w:val="none"/>
              </w:rPr>
              <w:t>（万元）</w:t>
            </w:r>
          </w:p>
        </w:tc>
        <w:tc>
          <w:tcPr>
            <w:tcW w:w="899" w:type="dxa"/>
            <w:vAlign w:val="center"/>
          </w:tcPr>
          <w:p>
            <w:pPr>
              <w:adjustRightInd w:val="0"/>
              <w:snapToGrid w:val="0"/>
              <w:jc w:val="center"/>
              <w:rPr>
                <w:b/>
                <w:bCs/>
                <w:color w:val="auto"/>
                <w:highlight w:val="none"/>
              </w:rPr>
            </w:pPr>
            <w:r>
              <w:rPr>
                <w:rFonts w:hint="eastAsia"/>
                <w:b/>
                <w:bCs/>
                <w:color w:val="auto"/>
                <w:highlight w:val="none"/>
              </w:rPr>
              <w:t>附件页码</w:t>
            </w:r>
          </w:p>
        </w:tc>
        <w:tc>
          <w:tcPr>
            <w:tcW w:w="995" w:type="dxa"/>
            <w:vAlign w:val="center"/>
          </w:tcPr>
          <w:p>
            <w:pPr>
              <w:adjustRightInd w:val="0"/>
              <w:snapToGrid w:val="0"/>
              <w:jc w:val="center"/>
              <w:rPr>
                <w:b/>
                <w:bCs/>
                <w:color w:val="auto"/>
                <w:highlight w:val="none"/>
              </w:rPr>
            </w:pPr>
            <w:r>
              <w:rPr>
                <w:rFonts w:hint="eastAsia"/>
                <w:b/>
                <w:bCs/>
                <w:color w:val="auto"/>
                <w:highlight w:val="none"/>
              </w:rPr>
              <w:t>合同签订时间</w:t>
            </w:r>
          </w:p>
        </w:tc>
        <w:tc>
          <w:tcPr>
            <w:tcW w:w="1718" w:type="dxa"/>
            <w:vAlign w:val="center"/>
          </w:tcPr>
          <w:p>
            <w:pPr>
              <w:adjustRightInd w:val="0"/>
              <w:snapToGrid w:val="0"/>
              <w:jc w:val="center"/>
              <w:rPr>
                <w:b/>
                <w:bCs/>
                <w:color w:val="auto"/>
                <w:highlight w:val="none"/>
              </w:rPr>
            </w:pPr>
            <w:r>
              <w:rPr>
                <w:rFonts w:hint="eastAsia"/>
                <w:b/>
                <w:bCs/>
                <w:color w:val="auto"/>
                <w:highlight w:val="none"/>
              </w:rPr>
              <w:t>采购人联系人</w:t>
            </w:r>
          </w:p>
          <w:p>
            <w:pPr>
              <w:adjustRightInd w:val="0"/>
              <w:snapToGrid w:val="0"/>
              <w:jc w:val="center"/>
              <w:rPr>
                <w:b/>
                <w:bCs/>
                <w:color w:val="auto"/>
                <w:highlight w:val="none"/>
              </w:rPr>
            </w:pPr>
            <w:r>
              <w:rPr>
                <w:rFonts w:hint="eastAsia"/>
                <w:b/>
                <w:bCs/>
                <w:color w:val="auto"/>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2.所有合同扫描件应清晰，应能体现合同签订时间、双方签字盖章等内容；</w:t>
      </w:r>
    </w:p>
    <w:p>
      <w:pPr>
        <w:adjustRightInd w:val="0"/>
        <w:snapToGrid w:val="0"/>
        <w:spacing w:line="360"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7</w:t>
      </w:r>
      <w:r>
        <w:rPr>
          <w:rFonts w:hint="eastAsia"/>
          <w:b/>
          <w:bCs/>
          <w:color w:val="auto"/>
          <w:highlight w:val="none"/>
        </w:rPr>
        <w:t>）采购需求偏离表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项目名称：晶圆切割机</w:t>
      </w:r>
    </w:p>
    <w:p>
      <w:pPr>
        <w:adjustRightInd w:val="0"/>
        <w:snapToGrid w:val="0"/>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QSZB-Z(H)-B21314(CS)L</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360"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8</w:t>
      </w:r>
      <w:r>
        <w:rPr>
          <w:rFonts w:hint="eastAsia"/>
          <w:b/>
          <w:bCs/>
          <w:color w:val="auto"/>
          <w:highlight w:val="none"/>
        </w:rPr>
        <w:t>）货物配置清单、原厂出厂配置表</w:t>
      </w:r>
    </w:p>
    <w:p>
      <w:pPr>
        <w:adjustRightInd w:val="0"/>
        <w:snapToGrid w:val="0"/>
        <w:spacing w:line="360" w:lineRule="auto"/>
        <w:rPr>
          <w:color w:val="auto"/>
          <w:highlight w:val="none"/>
        </w:rPr>
      </w:pPr>
      <w:r>
        <w:rPr>
          <w:rFonts w:hint="eastAsia"/>
          <w:b/>
          <w:bCs/>
          <w:color w:val="auto"/>
          <w:highlight w:val="none"/>
        </w:rPr>
        <w:t>货物配置清单</w:t>
      </w:r>
      <w:r>
        <w:rPr>
          <w:rFonts w:hint="eastAsia"/>
          <w:color w:val="auto"/>
          <w:highlight w:val="none"/>
        </w:rPr>
        <w:t>（不含报价）</w:t>
      </w:r>
    </w:p>
    <w:tbl>
      <w:tblPr>
        <w:tblStyle w:val="9"/>
        <w:tblW w:w="96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839"/>
        <w:gridCol w:w="1105"/>
        <w:gridCol w:w="1394"/>
        <w:gridCol w:w="1089"/>
        <w:gridCol w:w="1061"/>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r>
              <w:rPr>
                <w:rFonts w:hint="eastAsia"/>
                <w:color w:val="auto"/>
                <w:highlight w:val="none"/>
              </w:rPr>
              <w:t>序号</w:t>
            </w:r>
          </w:p>
        </w:tc>
        <w:tc>
          <w:tcPr>
            <w:tcW w:w="1839" w:type="dxa"/>
            <w:vAlign w:val="center"/>
          </w:tcPr>
          <w:p>
            <w:pPr>
              <w:adjustRightInd w:val="0"/>
              <w:snapToGrid w:val="0"/>
              <w:jc w:val="center"/>
              <w:rPr>
                <w:color w:val="auto"/>
                <w:highlight w:val="none"/>
              </w:rPr>
            </w:pPr>
            <w:r>
              <w:rPr>
                <w:rFonts w:hint="eastAsia"/>
                <w:color w:val="auto"/>
                <w:highlight w:val="none"/>
              </w:rPr>
              <w:t>货物名称</w:t>
            </w:r>
          </w:p>
        </w:tc>
        <w:tc>
          <w:tcPr>
            <w:tcW w:w="1105" w:type="dxa"/>
            <w:vAlign w:val="center"/>
          </w:tcPr>
          <w:p>
            <w:pPr>
              <w:adjustRightInd w:val="0"/>
              <w:snapToGrid w:val="0"/>
              <w:jc w:val="center"/>
              <w:rPr>
                <w:color w:val="auto"/>
                <w:highlight w:val="none"/>
              </w:rPr>
            </w:pPr>
            <w:r>
              <w:rPr>
                <w:rFonts w:hint="eastAsia"/>
                <w:color w:val="auto"/>
                <w:highlight w:val="none"/>
              </w:rPr>
              <w:t>品牌</w:t>
            </w:r>
          </w:p>
        </w:tc>
        <w:tc>
          <w:tcPr>
            <w:tcW w:w="1394" w:type="dxa"/>
            <w:vAlign w:val="center"/>
          </w:tcPr>
          <w:p>
            <w:pPr>
              <w:adjustRightInd w:val="0"/>
              <w:snapToGrid w:val="0"/>
              <w:jc w:val="center"/>
              <w:rPr>
                <w:color w:val="auto"/>
                <w:highlight w:val="none"/>
              </w:rPr>
            </w:pPr>
            <w:r>
              <w:rPr>
                <w:rFonts w:hint="eastAsia"/>
                <w:color w:val="auto"/>
                <w:highlight w:val="none"/>
              </w:rPr>
              <w:t>规格型号</w:t>
            </w:r>
          </w:p>
        </w:tc>
        <w:tc>
          <w:tcPr>
            <w:tcW w:w="1089" w:type="dxa"/>
            <w:vAlign w:val="center"/>
          </w:tcPr>
          <w:p>
            <w:pPr>
              <w:adjustRightInd w:val="0"/>
              <w:snapToGrid w:val="0"/>
              <w:jc w:val="center"/>
              <w:rPr>
                <w:color w:val="auto"/>
                <w:highlight w:val="none"/>
              </w:rPr>
            </w:pPr>
            <w:r>
              <w:rPr>
                <w:rFonts w:hint="eastAsia"/>
                <w:color w:val="auto"/>
                <w:highlight w:val="none"/>
              </w:rPr>
              <w:t>产地</w:t>
            </w:r>
          </w:p>
        </w:tc>
        <w:tc>
          <w:tcPr>
            <w:tcW w:w="1061" w:type="dxa"/>
            <w:vAlign w:val="center"/>
          </w:tcPr>
          <w:p>
            <w:pPr>
              <w:adjustRightInd w:val="0"/>
              <w:snapToGrid w:val="0"/>
              <w:jc w:val="center"/>
              <w:rPr>
                <w:color w:val="auto"/>
                <w:highlight w:val="none"/>
              </w:rPr>
            </w:pPr>
            <w:r>
              <w:rPr>
                <w:rFonts w:hint="eastAsia"/>
                <w:color w:val="auto"/>
                <w:highlight w:val="none"/>
              </w:rPr>
              <w:t>数量</w:t>
            </w:r>
          </w:p>
        </w:tc>
        <w:tc>
          <w:tcPr>
            <w:tcW w:w="2302" w:type="dxa"/>
            <w:vAlign w:val="center"/>
          </w:tcPr>
          <w:p>
            <w:pPr>
              <w:adjustRightInd w:val="0"/>
              <w:snapToGrid w:val="0"/>
              <w:jc w:val="center"/>
              <w:rPr>
                <w:color w:val="auto"/>
                <w:highlight w:val="none"/>
              </w:rPr>
            </w:pPr>
            <w:r>
              <w:rPr>
                <w:rFonts w:hint="eastAsia"/>
                <w:color w:val="auto"/>
                <w:highlight w:val="none"/>
              </w:rPr>
              <w:t>配置（可另附页）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34" w:type="dxa"/>
            <w:vAlign w:val="center"/>
          </w:tcPr>
          <w:p>
            <w:pPr>
              <w:adjustRightInd w:val="0"/>
              <w:snapToGrid w:val="0"/>
              <w:jc w:val="center"/>
              <w:rPr>
                <w:color w:val="auto"/>
                <w:highlight w:val="none"/>
              </w:rPr>
            </w:pPr>
          </w:p>
        </w:tc>
        <w:tc>
          <w:tcPr>
            <w:tcW w:w="1839" w:type="dxa"/>
            <w:vAlign w:val="center"/>
          </w:tcPr>
          <w:p>
            <w:pPr>
              <w:adjustRightInd w:val="0"/>
              <w:snapToGrid w:val="0"/>
              <w:jc w:val="center"/>
              <w:rPr>
                <w:color w:val="auto"/>
                <w:highlight w:val="none"/>
              </w:rPr>
            </w:pPr>
          </w:p>
        </w:tc>
        <w:tc>
          <w:tcPr>
            <w:tcW w:w="1105" w:type="dxa"/>
            <w:vAlign w:val="center"/>
          </w:tcPr>
          <w:p>
            <w:pPr>
              <w:adjustRightInd w:val="0"/>
              <w:snapToGrid w:val="0"/>
              <w:jc w:val="center"/>
              <w:rPr>
                <w:color w:val="auto"/>
                <w:highlight w:val="none"/>
              </w:rPr>
            </w:pPr>
          </w:p>
        </w:tc>
        <w:tc>
          <w:tcPr>
            <w:tcW w:w="1394" w:type="dxa"/>
            <w:vAlign w:val="center"/>
          </w:tcPr>
          <w:p>
            <w:pPr>
              <w:adjustRightInd w:val="0"/>
              <w:snapToGrid w:val="0"/>
              <w:jc w:val="center"/>
              <w:rPr>
                <w:color w:val="auto"/>
                <w:highlight w:val="none"/>
              </w:rPr>
            </w:pPr>
          </w:p>
        </w:tc>
        <w:tc>
          <w:tcPr>
            <w:tcW w:w="1089" w:type="dxa"/>
            <w:vAlign w:val="center"/>
          </w:tcPr>
          <w:p>
            <w:pPr>
              <w:adjustRightInd w:val="0"/>
              <w:snapToGrid w:val="0"/>
              <w:jc w:val="center"/>
              <w:rPr>
                <w:color w:val="auto"/>
                <w:highlight w:val="none"/>
              </w:rPr>
            </w:pPr>
          </w:p>
        </w:tc>
        <w:tc>
          <w:tcPr>
            <w:tcW w:w="1061" w:type="dxa"/>
            <w:vAlign w:val="center"/>
          </w:tcPr>
          <w:p>
            <w:pPr>
              <w:adjustRightInd w:val="0"/>
              <w:snapToGrid w:val="0"/>
              <w:jc w:val="center"/>
              <w:rPr>
                <w:color w:val="auto"/>
                <w:highlight w:val="none"/>
              </w:rPr>
            </w:pPr>
          </w:p>
        </w:tc>
        <w:tc>
          <w:tcPr>
            <w:tcW w:w="2302" w:type="dxa"/>
            <w:vAlign w:val="center"/>
          </w:tcPr>
          <w:p>
            <w:pPr>
              <w:adjustRightInd w:val="0"/>
              <w:snapToGrid w:val="0"/>
              <w:jc w:val="center"/>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b/>
          <w:bCs/>
          <w:color w:val="auto"/>
          <w:highlight w:val="none"/>
        </w:rPr>
      </w:pPr>
      <w:r>
        <w:rPr>
          <w:rFonts w:hint="eastAsia"/>
          <w:b/>
          <w:bCs/>
          <w:color w:val="auto"/>
          <w:highlight w:val="none"/>
        </w:rPr>
        <w:t>原厂出厂配置表</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9</w:t>
      </w:r>
      <w:r>
        <w:rPr>
          <w:rFonts w:hint="eastAsia"/>
          <w:b/>
          <w:bCs/>
          <w:color w:val="auto"/>
          <w:highlight w:val="none"/>
        </w:rPr>
        <w:t>）技术支持资料</w:t>
      </w: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1.供应商提供技术支持资料以证明其对技术指标的应答；</w:t>
      </w:r>
    </w:p>
    <w:p>
      <w:pPr>
        <w:adjustRightInd w:val="0"/>
        <w:snapToGrid w:val="0"/>
        <w:spacing w:line="360" w:lineRule="auto"/>
        <w:rPr>
          <w:b/>
          <w:bCs/>
          <w:color w:val="auto"/>
          <w:sz w:val="21"/>
          <w:szCs w:val="21"/>
          <w:highlight w:val="none"/>
        </w:rPr>
      </w:pPr>
      <w:r>
        <w:rPr>
          <w:rFonts w:hint="eastAsia"/>
          <w:b/>
          <w:bCs/>
          <w:color w:val="auto"/>
          <w:sz w:val="21"/>
          <w:szCs w:val="21"/>
          <w:highlight w:val="none"/>
        </w:rPr>
        <w:t>2.技术支持资料应是制造商公开发布的印刷资料（官网材料、彩页、Datasheet）或由有关政府部门或检测机构合法出具的文件或报告；</w:t>
      </w:r>
    </w:p>
    <w:p>
      <w:pPr>
        <w:adjustRightInd w:val="0"/>
        <w:snapToGrid w:val="0"/>
        <w:spacing w:line="360" w:lineRule="auto"/>
        <w:rPr>
          <w:b/>
          <w:bCs/>
          <w:color w:val="auto"/>
          <w:sz w:val="21"/>
          <w:szCs w:val="21"/>
          <w:highlight w:val="none"/>
        </w:rPr>
      </w:pPr>
      <w:r>
        <w:rPr>
          <w:rFonts w:hint="eastAsia"/>
          <w:b/>
          <w:bCs/>
          <w:color w:val="auto"/>
          <w:sz w:val="21"/>
          <w:szCs w:val="21"/>
          <w:highlight w:val="none"/>
        </w:rPr>
        <w:t>3.不符合上述要求的资料，可被视为是无效的技术支持资料；</w:t>
      </w:r>
    </w:p>
    <w:p>
      <w:pPr>
        <w:adjustRightInd w:val="0"/>
        <w:snapToGrid w:val="0"/>
        <w:spacing w:line="360" w:lineRule="auto"/>
        <w:rPr>
          <w:b/>
          <w:bCs/>
          <w:color w:val="auto"/>
          <w:sz w:val="21"/>
          <w:szCs w:val="21"/>
          <w:highlight w:val="none"/>
        </w:rPr>
      </w:pPr>
      <w:r>
        <w:rPr>
          <w:rFonts w:hint="eastAsia"/>
          <w:b/>
          <w:bCs/>
          <w:color w:val="auto"/>
          <w:sz w:val="21"/>
          <w:szCs w:val="21"/>
          <w:highlight w:val="none"/>
        </w:rPr>
        <w:t>4.如上述资料之间存在不一致的，以有关政府部门或检测机构合法出具的文件或报告为准；</w:t>
      </w:r>
    </w:p>
    <w:p>
      <w:pPr>
        <w:adjustRightInd w:val="0"/>
        <w:snapToGrid w:val="0"/>
        <w:spacing w:line="360" w:lineRule="auto"/>
        <w:rPr>
          <w:b/>
          <w:bCs/>
          <w:color w:val="auto"/>
          <w:sz w:val="21"/>
          <w:szCs w:val="21"/>
          <w:highlight w:val="none"/>
        </w:rPr>
      </w:pPr>
      <w:r>
        <w:rPr>
          <w:rFonts w:hint="eastAsia"/>
          <w:b/>
          <w:bCs/>
          <w:color w:val="auto"/>
          <w:sz w:val="21"/>
          <w:szCs w:val="21"/>
          <w:highlight w:val="none"/>
        </w:rPr>
        <w:t>5.若对技术指标的应答无技术支持资料证明，磋商小组可不予承认，并可认为该应答不符合磋商文件要求，将作出不利于供应商的技术评审，其后果将由供应商自行承担；</w:t>
      </w:r>
    </w:p>
    <w:p>
      <w:pPr>
        <w:adjustRightInd w:val="0"/>
        <w:snapToGrid w:val="0"/>
        <w:spacing w:line="360" w:lineRule="auto"/>
        <w:rPr>
          <w:b/>
          <w:bCs/>
          <w:color w:val="auto"/>
          <w:sz w:val="21"/>
          <w:szCs w:val="21"/>
          <w:highlight w:val="none"/>
        </w:rPr>
      </w:pPr>
      <w:r>
        <w:rPr>
          <w:rFonts w:hint="eastAsia"/>
          <w:b/>
          <w:bCs/>
          <w:color w:val="auto"/>
          <w:sz w:val="21"/>
          <w:szCs w:val="21"/>
          <w:highlight w:val="none"/>
        </w:rPr>
        <w:t>6.供应商可提供同等于或优于磋商文件要求的货物和服务。</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spacing w:line="360" w:lineRule="auto"/>
        <w:jc w:val="center"/>
        <w:outlineLvl w:val="2"/>
        <w:rPr>
          <w:b/>
          <w:color w:val="auto"/>
          <w:spacing w:val="-6"/>
          <w:highlight w:val="none"/>
        </w:rPr>
      </w:pPr>
      <w:bookmarkStart w:id="38" w:name="_Hlk71885757"/>
      <w:r>
        <w:rPr>
          <w:rFonts w:hint="eastAsia"/>
          <w:b/>
          <w:color w:val="auto"/>
          <w:spacing w:val="-6"/>
          <w:highlight w:val="none"/>
        </w:rPr>
        <w:t>（1</w:t>
      </w:r>
      <w:r>
        <w:rPr>
          <w:b/>
          <w:color w:val="auto"/>
          <w:spacing w:val="-6"/>
          <w:highlight w:val="none"/>
        </w:rPr>
        <w:t>0</w:t>
      </w:r>
      <w:r>
        <w:rPr>
          <w:rFonts w:hint="eastAsia"/>
          <w:b/>
          <w:color w:val="auto"/>
          <w:spacing w:val="-6"/>
          <w:highlight w:val="none"/>
        </w:rPr>
        <w:t>）技术方案</w:t>
      </w:r>
    </w:p>
    <w:p>
      <w:pPr>
        <w:spacing w:line="360" w:lineRule="auto"/>
        <w:rPr>
          <w:b/>
          <w:color w:val="auto"/>
          <w:spacing w:val="-6"/>
          <w:highlight w:val="none"/>
        </w:rPr>
      </w:pPr>
      <w:r>
        <w:rPr>
          <w:rFonts w:hint="eastAsia"/>
          <w:b/>
          <w:color w:val="auto"/>
          <w:spacing w:val="-6"/>
          <w:highlight w:val="none"/>
        </w:rPr>
        <w:t>项目实施方案</w:t>
      </w:r>
    </w:p>
    <w:p>
      <w:pPr>
        <w:spacing w:line="360" w:lineRule="auto"/>
        <w:rPr>
          <w:b/>
          <w:color w:val="auto"/>
          <w:spacing w:val="-6"/>
          <w:highlight w:val="none"/>
        </w:rPr>
      </w:pPr>
      <w:r>
        <w:rPr>
          <w:rFonts w:hint="eastAsia"/>
          <w:b/>
          <w:color w:val="auto"/>
          <w:spacing w:val="-6"/>
          <w:highlight w:val="none"/>
        </w:rPr>
        <w:t>安装调试验收</w:t>
      </w:r>
    </w:p>
    <w:p>
      <w:pPr>
        <w:spacing w:line="360" w:lineRule="auto"/>
        <w:rPr>
          <w:b/>
          <w:color w:val="auto"/>
          <w:spacing w:val="-6"/>
          <w:highlight w:val="none"/>
        </w:rPr>
      </w:pPr>
      <w:r>
        <w:rPr>
          <w:rFonts w:hint="eastAsia"/>
          <w:b/>
          <w:color w:val="auto"/>
          <w:spacing w:val="-6"/>
          <w:highlight w:val="none"/>
        </w:rPr>
        <w:t>售后服务</w:t>
      </w:r>
    </w:p>
    <w:p>
      <w:pPr>
        <w:spacing w:line="360" w:lineRule="auto"/>
        <w:rPr>
          <w:b/>
          <w:color w:val="auto"/>
          <w:spacing w:val="-6"/>
          <w:highlight w:val="none"/>
        </w:rPr>
      </w:pPr>
      <w:r>
        <w:rPr>
          <w:rFonts w:hint="eastAsia"/>
          <w:b/>
          <w:color w:val="auto"/>
          <w:spacing w:val="-6"/>
          <w:highlight w:val="none"/>
        </w:rPr>
        <w:t>技术服务、培训</w:t>
      </w:r>
    </w:p>
    <w:p>
      <w:pPr>
        <w:spacing w:line="360" w:lineRule="auto"/>
        <w:rPr>
          <w:b/>
          <w:color w:val="auto"/>
          <w:spacing w:val="-6"/>
          <w:highlight w:val="none"/>
        </w:rPr>
      </w:pPr>
      <w:r>
        <w:rPr>
          <w:rFonts w:hint="eastAsia"/>
          <w:b/>
          <w:color w:val="auto"/>
          <w:spacing w:val="-6"/>
          <w:highlight w:val="none"/>
        </w:rPr>
        <w:t>配件耗材</w:t>
      </w:r>
    </w:p>
    <w:p>
      <w:pPr>
        <w:spacing w:line="360" w:lineRule="auto"/>
        <w:rPr>
          <w:b/>
          <w:color w:val="auto"/>
          <w:spacing w:val="-6"/>
          <w:highlight w:val="none"/>
        </w:rPr>
      </w:pPr>
    </w:p>
    <w:p>
      <w:pPr>
        <w:spacing w:line="360" w:lineRule="auto"/>
        <w:rPr>
          <w:b/>
          <w:color w:val="auto"/>
          <w:spacing w:val="-6"/>
          <w:highlight w:val="none"/>
        </w:rPr>
      </w:pPr>
    </w:p>
    <w:p>
      <w:pPr>
        <w:widowControl/>
        <w:jc w:val="left"/>
        <w:rPr>
          <w:b/>
          <w:color w:val="auto"/>
          <w:highlight w:val="none"/>
        </w:rPr>
      </w:pPr>
      <w:r>
        <w:rPr>
          <w:b/>
          <w:color w:val="auto"/>
          <w:highlight w:val="none"/>
        </w:rPr>
        <w:br w:type="page"/>
      </w:r>
    </w:p>
    <w:p>
      <w:pPr>
        <w:spacing w:line="360" w:lineRule="auto"/>
        <w:jc w:val="center"/>
        <w:outlineLvl w:val="2"/>
        <w:rPr>
          <w:b/>
          <w:color w:val="auto"/>
          <w:highlight w:val="none"/>
        </w:rPr>
      </w:pPr>
      <w:r>
        <w:rPr>
          <w:rFonts w:hint="eastAsia"/>
          <w:b/>
          <w:color w:val="auto"/>
          <w:highlight w:val="none"/>
        </w:rPr>
        <w:t>（</w:t>
      </w:r>
      <w:r>
        <w:rPr>
          <w:b/>
          <w:color w:val="auto"/>
          <w:highlight w:val="none"/>
        </w:rPr>
        <w:t>11</w:t>
      </w:r>
      <w:r>
        <w:rPr>
          <w:rFonts w:hint="eastAsia"/>
          <w:b/>
          <w:color w:val="auto"/>
          <w:highlight w:val="none"/>
        </w:rPr>
        <w:t>）节能环保产品证明材料</w:t>
      </w:r>
    </w:p>
    <w:p>
      <w:pPr>
        <w:spacing w:line="360" w:lineRule="auto"/>
        <w:rPr>
          <w:b/>
          <w:color w:val="auto"/>
          <w:sz w:val="21"/>
          <w:szCs w:val="21"/>
          <w:highlight w:val="none"/>
        </w:rPr>
      </w:pPr>
      <w:r>
        <w:rPr>
          <w:rFonts w:hint="eastAsia"/>
          <w:b/>
          <w:color w:val="auto"/>
          <w:sz w:val="21"/>
          <w:szCs w:val="21"/>
          <w:highlight w:val="none"/>
        </w:rPr>
        <w:t>说明：响应产品属于品目清单范围且提供国家确定的认证机构出具的有效的节能产品、环境标志产品认证证书（扫描件加盖公章）。</w:t>
      </w:r>
    </w:p>
    <w:p>
      <w:pPr>
        <w:spacing w:line="360" w:lineRule="auto"/>
        <w:rPr>
          <w:b/>
          <w:color w:val="auto"/>
          <w:spacing w:val="-6"/>
          <w:highlight w:val="none"/>
        </w:rPr>
      </w:pPr>
    </w:p>
    <w:p>
      <w:pPr>
        <w:spacing w:line="360" w:lineRule="auto"/>
        <w:rPr>
          <w:b/>
          <w:color w:val="auto"/>
          <w:spacing w:val="-6"/>
          <w:highlight w:val="none"/>
        </w:rPr>
      </w:pPr>
    </w:p>
    <w:p>
      <w:pPr>
        <w:spacing w:line="360" w:lineRule="auto"/>
        <w:outlineLvl w:val="2"/>
        <w:rPr>
          <w:b/>
          <w:color w:val="auto"/>
          <w:spacing w:val="-6"/>
          <w:highlight w:val="none"/>
        </w:rPr>
      </w:pPr>
      <w:r>
        <w:rPr>
          <w:rFonts w:hint="eastAsia"/>
          <w:b/>
          <w:color w:val="auto"/>
          <w:spacing w:val="-6"/>
          <w:highlight w:val="none"/>
        </w:rPr>
        <w:t>（12</w:t>
      </w:r>
      <w:r>
        <w:rPr>
          <w:b/>
          <w:color w:val="auto"/>
          <w:spacing w:val="-6"/>
          <w:highlight w:val="none"/>
        </w:rPr>
        <w:t>）</w:t>
      </w:r>
      <w:r>
        <w:rPr>
          <w:rFonts w:hint="eastAsia"/>
          <w:b/>
          <w:color w:val="auto"/>
          <w:spacing w:val="-6"/>
          <w:highlight w:val="none"/>
        </w:rPr>
        <w:t>供应商</w:t>
      </w:r>
      <w:r>
        <w:rPr>
          <w:b/>
          <w:color w:val="auto"/>
          <w:spacing w:val="-6"/>
          <w:highlight w:val="none"/>
        </w:rPr>
        <w:t>需要说明的其他文件和材料</w:t>
      </w:r>
      <w:bookmarkEnd w:id="38"/>
    </w:p>
    <w:p>
      <w:pPr>
        <w:rPr>
          <w:b/>
          <w:color w:val="auto"/>
          <w:spacing w:val="-6"/>
          <w:highlight w:val="none"/>
        </w:rPr>
      </w:pPr>
      <w:r>
        <w:rPr>
          <w:b/>
          <w:color w:val="auto"/>
          <w:spacing w:val="-6"/>
          <w:highlight w:val="none"/>
        </w:rPr>
        <w:br w:type="page"/>
      </w:r>
    </w:p>
    <w:p>
      <w:pPr>
        <w:suppressAutoHyphens/>
        <w:spacing w:after="180"/>
        <w:outlineLvl w:val="0"/>
        <w:rPr>
          <w:b/>
          <w:color w:val="auto"/>
          <w:spacing w:val="-6"/>
          <w:kern w:val="0"/>
          <w:szCs w:val="20"/>
          <w:highlight w:val="none"/>
        </w:rPr>
      </w:pPr>
      <w:r>
        <w:rPr>
          <w:rFonts w:hint="eastAsia"/>
          <w:b/>
          <w:color w:val="auto"/>
          <w:spacing w:val="-6"/>
          <w:kern w:val="0"/>
          <w:szCs w:val="20"/>
          <w:highlight w:val="none"/>
        </w:rPr>
        <w:t>其他：</w:t>
      </w:r>
    </w:p>
    <w:p>
      <w:pPr>
        <w:suppressAutoHyphens/>
        <w:spacing w:after="180"/>
        <w:jc w:val="center"/>
        <w:outlineLvl w:val="0"/>
        <w:rPr>
          <w:color w:val="auto"/>
          <w:kern w:val="0"/>
          <w:highlight w:val="none"/>
        </w:rPr>
      </w:pPr>
      <w:r>
        <w:rPr>
          <w:rFonts w:hint="eastAsia"/>
          <w:b/>
          <w:color w:val="auto"/>
          <w:spacing w:val="-6"/>
          <w:kern w:val="0"/>
          <w:szCs w:val="20"/>
          <w:highlight w:val="none"/>
        </w:rPr>
        <w:t>政府</w:t>
      </w:r>
      <w:r>
        <w:rPr>
          <w:rFonts w:hint="eastAsia"/>
          <w:b/>
          <w:color w:val="auto"/>
          <w:kern w:val="0"/>
          <w:highlight w:val="none"/>
        </w:rPr>
        <w:t>采购活动现场确认声明书</w:t>
      </w:r>
    </w:p>
    <w:p>
      <w:pPr>
        <w:spacing w:line="360" w:lineRule="auto"/>
        <w:rPr>
          <w:color w:val="auto"/>
          <w:highlight w:val="none"/>
        </w:rPr>
      </w:pPr>
      <w:r>
        <w:rPr>
          <w:rFonts w:hint="eastAsia"/>
          <w:color w:val="auto"/>
          <w:highlight w:val="none"/>
        </w:rPr>
        <w:t>浙江求是招标代理有限公司：</w:t>
      </w:r>
    </w:p>
    <w:p>
      <w:pPr>
        <w:spacing w:line="360" w:lineRule="auto"/>
        <w:ind w:firstLine="480" w:firstLineChars="200"/>
        <w:jc w:val="left"/>
        <w:rPr>
          <w:color w:val="auto"/>
          <w:highlight w:val="none"/>
        </w:rPr>
      </w:pPr>
      <w:r>
        <w:rPr>
          <w:rFonts w:hint="eastAsia"/>
          <w:color w:val="auto"/>
          <w:highlight w:val="none"/>
        </w:rPr>
        <w:t>本人经由</w:t>
      </w:r>
      <w:r>
        <w:rPr>
          <w:rFonts w:hint="eastAsia"/>
          <w:color w:val="auto"/>
          <w:highlight w:val="none"/>
          <w:u w:val="single"/>
        </w:rPr>
        <w:t xml:space="preserve">                                    </w:t>
      </w:r>
      <w:r>
        <w:rPr>
          <w:rFonts w:hint="eastAsia"/>
          <w:color w:val="auto"/>
          <w:highlight w:val="none"/>
        </w:rPr>
        <w:t>（单位）负责人（法人代表）</w:t>
      </w:r>
    </w:p>
    <w:p>
      <w:pPr>
        <w:spacing w:line="360" w:lineRule="auto"/>
        <w:jc w:val="left"/>
        <w:rPr>
          <w:color w:val="auto"/>
          <w:highlight w:val="none"/>
        </w:rPr>
      </w:pPr>
      <w:r>
        <w:rPr>
          <w:rFonts w:hint="eastAsia"/>
          <w:color w:val="auto"/>
          <w:highlight w:val="none"/>
          <w:u w:val="single"/>
        </w:rPr>
        <w:t xml:space="preserve">          </w:t>
      </w:r>
      <w:r>
        <w:rPr>
          <w:rFonts w:hint="eastAsia"/>
          <w:color w:val="auto"/>
          <w:highlight w:val="none"/>
        </w:rPr>
        <w:t>（姓名）合法授权杭州电子科技大学晶圆切割机项目（编号：</w:t>
      </w:r>
      <w:r>
        <w:rPr>
          <w:rFonts w:hint="eastAsia"/>
          <w:color w:val="auto"/>
          <w:highlight w:val="none"/>
          <w:lang w:eastAsia="zh-CN"/>
        </w:rPr>
        <w:t>QSZB-Z(H)-B21314(CS)L</w:t>
      </w:r>
      <w:r>
        <w:rPr>
          <w:rFonts w:hint="eastAsia"/>
          <w:color w:val="auto"/>
          <w:highlight w:val="none"/>
        </w:rPr>
        <w:t>）采购活动，经与本单位法人代表（负责人）联系确认，现就有关公平竞争事项郑重声明如下：</w:t>
      </w:r>
    </w:p>
    <w:p>
      <w:pPr>
        <w:spacing w:line="360" w:lineRule="auto"/>
        <w:rPr>
          <w:color w:val="auto"/>
          <w:highlight w:val="none"/>
        </w:rPr>
      </w:pPr>
      <w:r>
        <w:rPr>
          <w:rFonts w:hint="eastAsia"/>
          <w:color w:val="auto"/>
          <w:highlight w:val="none"/>
        </w:rPr>
        <w:t>一、本单位与采购人之间：</w:t>
      </w:r>
    </w:p>
    <w:p>
      <w:pPr>
        <w:spacing w:line="360" w:lineRule="auto"/>
        <w:rPr>
          <w:color w:val="auto"/>
          <w:highlight w:val="none"/>
        </w:rPr>
      </w:pPr>
      <w:r>
        <w:rPr>
          <w:rFonts w:hint="eastAsia"/>
          <w:color w:val="auto"/>
          <w:highlight w:val="none"/>
        </w:rPr>
        <w:t>□不存在利害关系；</w:t>
      </w:r>
    </w:p>
    <w:p>
      <w:pPr>
        <w:spacing w:line="360" w:lineRule="auto"/>
        <w:rPr>
          <w:color w:val="auto"/>
          <w:highlight w:val="none"/>
        </w:rPr>
      </w:pPr>
      <w:r>
        <w:rPr>
          <w:rFonts w:hint="eastAsia"/>
          <w:color w:val="auto"/>
          <w:highlight w:val="none"/>
        </w:rPr>
        <w:t>□存在下列利害关系：</w:t>
      </w:r>
    </w:p>
    <w:p>
      <w:pPr>
        <w:spacing w:line="360" w:lineRule="auto"/>
        <w:rPr>
          <w:color w:val="auto"/>
          <w:highlight w:val="none"/>
        </w:rPr>
      </w:pPr>
      <w:r>
        <w:rPr>
          <w:rFonts w:hint="eastAsia"/>
          <w:color w:val="auto"/>
          <w:highlight w:val="none"/>
        </w:rPr>
        <w:t xml:space="preserve">  A.投资关系    B.行政隶属关系    C.业务指导关系</w:t>
      </w:r>
    </w:p>
    <w:p>
      <w:pPr>
        <w:spacing w:line="360" w:lineRule="auto"/>
        <w:rPr>
          <w:color w:val="auto"/>
          <w:highlight w:val="none"/>
        </w:rPr>
      </w:pPr>
      <w:r>
        <w:rPr>
          <w:rFonts w:hint="eastAsia"/>
          <w:color w:val="auto"/>
          <w:highlight w:val="none"/>
        </w:rPr>
        <w:t xml:space="preserve">  D.其他可能影响采购公正的利害关系（如有，请如实说明）</w:t>
      </w:r>
      <w:r>
        <w:rPr>
          <w:rFonts w:hint="eastAsia"/>
          <w:color w:val="auto"/>
          <w:highlight w:val="none"/>
          <w:u w:val="single"/>
        </w:rPr>
        <w:t xml:space="preserve">                 </w:t>
      </w:r>
      <w:r>
        <w:rPr>
          <w:rFonts w:hint="eastAsia"/>
          <w:color w:val="auto"/>
          <w:highlight w:val="none"/>
        </w:rPr>
        <w:t>。</w:t>
      </w:r>
    </w:p>
    <w:p>
      <w:pPr>
        <w:spacing w:line="360" w:lineRule="auto"/>
        <w:rPr>
          <w:color w:val="auto"/>
          <w:highlight w:val="none"/>
        </w:rPr>
      </w:pPr>
      <w:r>
        <w:rPr>
          <w:rFonts w:hint="eastAsia"/>
          <w:color w:val="auto"/>
          <w:highlight w:val="none"/>
        </w:rPr>
        <w:t>二、现已清楚知道参加本项目采购活动的其他所有投标人名称，本单位：</w:t>
      </w:r>
    </w:p>
    <w:p>
      <w:pPr>
        <w:spacing w:line="360" w:lineRule="auto"/>
        <w:rPr>
          <w:color w:val="auto"/>
          <w:highlight w:val="none"/>
        </w:rPr>
      </w:pPr>
      <w:r>
        <w:rPr>
          <w:rFonts w:hint="eastAsia"/>
          <w:color w:val="auto"/>
          <w:highlight w:val="none"/>
        </w:rPr>
        <w:t>□与其他所有投标人之间均不存在利害关系；</w:t>
      </w:r>
    </w:p>
    <w:p>
      <w:pPr>
        <w:spacing w:line="360" w:lineRule="auto"/>
        <w:rPr>
          <w:color w:val="auto"/>
          <w:highlight w:val="none"/>
        </w:rPr>
      </w:pPr>
      <w:r>
        <w:rPr>
          <w:rFonts w:hint="eastAsia"/>
          <w:color w:val="auto"/>
          <w:highlight w:val="none"/>
        </w:rPr>
        <w:t>□与</w:t>
      </w:r>
      <w:r>
        <w:rPr>
          <w:rFonts w:hint="eastAsia"/>
          <w:color w:val="auto"/>
          <w:highlight w:val="none"/>
          <w:u w:val="single"/>
        </w:rPr>
        <w:t xml:space="preserve">           </w:t>
      </w:r>
      <w:r>
        <w:rPr>
          <w:rFonts w:hint="eastAsia"/>
          <w:color w:val="auto"/>
          <w:highlight w:val="none"/>
        </w:rPr>
        <w:t>（投标人名称）之间存在下列利害关系：</w:t>
      </w:r>
    </w:p>
    <w:p>
      <w:pPr>
        <w:spacing w:line="360" w:lineRule="auto"/>
        <w:rPr>
          <w:color w:val="auto"/>
          <w:highlight w:val="none"/>
        </w:rPr>
      </w:pPr>
      <w:r>
        <w:rPr>
          <w:rFonts w:hint="eastAsia"/>
          <w:color w:val="auto"/>
          <w:highlight w:val="none"/>
        </w:rPr>
        <w:t xml:space="preserve">  A.法定代表人或负责人或实际控制人是同一人</w:t>
      </w:r>
    </w:p>
    <w:p>
      <w:pPr>
        <w:spacing w:line="360" w:lineRule="auto"/>
        <w:rPr>
          <w:color w:val="auto"/>
          <w:highlight w:val="none"/>
        </w:rPr>
      </w:pPr>
      <w:r>
        <w:rPr>
          <w:rFonts w:hint="eastAsia"/>
          <w:color w:val="auto"/>
          <w:highlight w:val="none"/>
        </w:rPr>
        <w:t xml:space="preserve">  B.法定代表人或负责人或实际控制人是夫妻关系</w:t>
      </w:r>
    </w:p>
    <w:p>
      <w:pPr>
        <w:spacing w:line="360" w:lineRule="auto"/>
        <w:rPr>
          <w:color w:val="auto"/>
          <w:highlight w:val="none"/>
        </w:rPr>
      </w:pPr>
      <w:r>
        <w:rPr>
          <w:rFonts w:hint="eastAsia"/>
          <w:color w:val="auto"/>
          <w:highlight w:val="none"/>
        </w:rPr>
        <w:t xml:space="preserve">  C.法定代表人或负责人或实际控制人是直系血亲关系</w:t>
      </w:r>
    </w:p>
    <w:p>
      <w:pPr>
        <w:spacing w:line="360" w:lineRule="auto"/>
        <w:rPr>
          <w:color w:val="auto"/>
          <w:highlight w:val="none"/>
        </w:rPr>
      </w:pPr>
      <w:r>
        <w:rPr>
          <w:rFonts w:hint="eastAsia"/>
          <w:color w:val="auto"/>
          <w:highlight w:val="none"/>
        </w:rPr>
        <w:t xml:space="preserve">  D.法定代表人或负责人或实际控制人存在三代以内旁系血亲关系</w:t>
      </w:r>
    </w:p>
    <w:p>
      <w:pPr>
        <w:spacing w:line="360" w:lineRule="auto"/>
        <w:rPr>
          <w:color w:val="auto"/>
          <w:highlight w:val="none"/>
        </w:rPr>
      </w:pPr>
      <w:r>
        <w:rPr>
          <w:rFonts w:hint="eastAsia"/>
          <w:color w:val="auto"/>
          <w:highlight w:val="none"/>
        </w:rPr>
        <w:t xml:space="preserve">  E.法定代表人或负责人或实际控制人存在近姻亲关系</w:t>
      </w:r>
    </w:p>
    <w:p>
      <w:pPr>
        <w:spacing w:line="360" w:lineRule="auto"/>
        <w:rPr>
          <w:color w:val="auto"/>
          <w:highlight w:val="none"/>
        </w:rPr>
      </w:pPr>
      <w:r>
        <w:rPr>
          <w:rFonts w:hint="eastAsia"/>
          <w:color w:val="auto"/>
          <w:highlight w:val="none"/>
        </w:rPr>
        <w:t xml:space="preserve">  F.法定代表人或负责人或实际控制人存在股份控制或实际控制关系</w:t>
      </w:r>
    </w:p>
    <w:p>
      <w:pPr>
        <w:spacing w:line="360" w:lineRule="auto"/>
        <w:rPr>
          <w:color w:val="auto"/>
          <w:highlight w:val="none"/>
        </w:rPr>
      </w:pPr>
      <w:r>
        <w:rPr>
          <w:rFonts w:hint="eastAsia"/>
          <w:color w:val="auto"/>
          <w:highlight w:val="none"/>
        </w:rPr>
        <w:t xml:space="preserve">  G.存在共同直接或间接投资设立子公司、联营企业和合营企业情况</w:t>
      </w:r>
    </w:p>
    <w:p>
      <w:pPr>
        <w:spacing w:line="360" w:lineRule="auto"/>
        <w:rPr>
          <w:color w:val="auto"/>
          <w:highlight w:val="none"/>
        </w:rPr>
      </w:pPr>
      <w:r>
        <w:rPr>
          <w:rFonts w:hint="eastAsia"/>
          <w:color w:val="auto"/>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color w:val="auto"/>
          <w:highlight w:val="none"/>
        </w:rPr>
      </w:pPr>
      <w:r>
        <w:rPr>
          <w:rFonts w:hint="eastAsia"/>
          <w:color w:val="auto"/>
          <w:highlight w:val="none"/>
        </w:rPr>
        <w:t xml:space="preserve">  I.其他利害关系情况。</w:t>
      </w:r>
    </w:p>
    <w:p>
      <w:pPr>
        <w:spacing w:line="360" w:lineRule="auto"/>
        <w:rPr>
          <w:color w:val="auto"/>
          <w:highlight w:val="none"/>
        </w:rPr>
      </w:pPr>
      <w:r>
        <w:rPr>
          <w:rFonts w:hint="eastAsia"/>
          <w:color w:val="auto"/>
          <w:highlight w:val="none"/>
        </w:rPr>
        <w:t>三、现已清楚知道并严格遵守政府采购法律法规和现场纪律。</w:t>
      </w:r>
    </w:p>
    <w:p>
      <w:pPr>
        <w:spacing w:line="360" w:lineRule="auto"/>
        <w:rPr>
          <w:color w:val="auto"/>
          <w:highlight w:val="none"/>
        </w:rPr>
      </w:pPr>
      <w:r>
        <w:rPr>
          <w:rFonts w:hint="eastAsia"/>
          <w:color w:val="auto"/>
          <w:highlight w:val="none"/>
        </w:rPr>
        <w:t>四、我发现投标人</w:t>
      </w:r>
      <w:r>
        <w:rPr>
          <w:rFonts w:hint="eastAsia"/>
          <w:color w:val="auto"/>
          <w:highlight w:val="none"/>
          <w:u w:val="single"/>
        </w:rPr>
        <w:t xml:space="preserve">           </w:t>
      </w:r>
      <w:r>
        <w:rPr>
          <w:rFonts w:hint="eastAsia"/>
          <w:color w:val="auto"/>
          <w:highlight w:val="none"/>
        </w:rPr>
        <w:t>之间存在或可能存在上述第二条第</w:t>
      </w:r>
      <w:r>
        <w:rPr>
          <w:rFonts w:hint="eastAsia"/>
          <w:color w:val="auto"/>
          <w:highlight w:val="none"/>
          <w:u w:val="single"/>
        </w:rPr>
        <w:t xml:space="preserve">    </w:t>
      </w:r>
      <w:r>
        <w:rPr>
          <w:rFonts w:hint="eastAsia"/>
          <w:color w:val="auto"/>
          <w:highlight w:val="none"/>
        </w:rPr>
        <w:t>项利害关系。</w:t>
      </w:r>
    </w:p>
    <w:p>
      <w:pPr>
        <w:spacing w:line="360" w:lineRule="auto"/>
        <w:rPr>
          <w:color w:val="auto"/>
          <w:highlight w:val="none"/>
          <w:u w:val="single"/>
        </w:rPr>
      </w:pPr>
      <w:r>
        <w:rPr>
          <w:rFonts w:hint="eastAsia"/>
          <w:color w:val="auto"/>
          <w:highlight w:val="none"/>
          <w:u w:val="single"/>
        </w:rPr>
        <w:t xml:space="preserve">                                                             </w:t>
      </w:r>
    </w:p>
    <w:p>
      <w:pPr>
        <w:spacing w:line="360" w:lineRule="auto"/>
        <w:rPr>
          <w:color w:val="auto"/>
          <w:highlight w:val="none"/>
        </w:rPr>
      </w:pPr>
      <w:r>
        <w:rPr>
          <w:rFonts w:hint="eastAsia"/>
          <w:color w:val="auto"/>
          <w:highlight w:val="none"/>
        </w:rPr>
        <w:t xml:space="preserve">                                投标人代表（签名）：</w:t>
      </w:r>
    </w:p>
    <w:p>
      <w:pPr>
        <w:spacing w:line="360" w:lineRule="auto"/>
        <w:jc w:val="right"/>
        <w:rPr>
          <w:rFonts w:hint="eastAsia" w:eastAsia="宋体"/>
          <w:b/>
          <w:bCs/>
          <w:color w:val="auto"/>
          <w:highlight w:val="none"/>
          <w:lang w:eastAsia="zh-CN"/>
        </w:rPr>
      </w:pPr>
      <w:r>
        <w:rPr>
          <w:rFonts w:hint="eastAsia"/>
          <w:color w:val="auto"/>
          <w:highlight w:val="none"/>
        </w:rPr>
        <w:t>2021年</w:t>
      </w:r>
      <w:r>
        <w:rPr>
          <w:rFonts w:hint="eastAsia"/>
          <w:color w:val="auto"/>
          <w:highlight w:val="none"/>
          <w:lang w:eastAsia="zh-CN"/>
        </w:rPr>
        <w:t>10月25日</w:t>
      </w:r>
    </w:p>
    <w:p>
      <w:pPr>
        <w:spacing w:line="288" w:lineRule="auto"/>
        <w:rPr>
          <w:b/>
          <w:color w:val="auto"/>
          <w:spacing w:val="-6"/>
          <w:highlight w:val="none"/>
        </w:rPr>
      </w:pPr>
      <w:r>
        <w:rPr>
          <w:rFonts w:hint="eastAsia"/>
          <w:b/>
          <w:bCs/>
          <w:color w:val="auto"/>
          <w:highlight w:val="none"/>
        </w:rPr>
        <w:t>备注：投标人须在投标文件解密后，通过电子邮件形式，向邮箱地址（</w:t>
      </w:r>
      <w:r>
        <w:rPr>
          <w:rFonts w:hint="eastAsia"/>
          <w:b/>
          <w:bCs/>
          <w:color w:val="auto"/>
          <w:sz w:val="21"/>
          <w:szCs w:val="21"/>
          <w:highlight w:val="none"/>
        </w:rPr>
        <w:t>zb02@qszb.net</w:t>
      </w:r>
      <w:r>
        <w:rPr>
          <w:rFonts w:hint="eastAsia"/>
          <w:b/>
          <w:bCs/>
          <w:color w:val="auto"/>
          <w:highlight w:val="none"/>
        </w:rPr>
        <w:t>）发送《政府采购活动现场确认声明书》（上表）。</w:t>
      </w:r>
    </w:p>
    <w:bookmarkEnd w:id="39"/>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5</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2E0E20"/>
    <w:rsid w:val="00003692"/>
    <w:rsid w:val="00003FFC"/>
    <w:rsid w:val="0000672B"/>
    <w:rsid w:val="00017F85"/>
    <w:rsid w:val="00020F6F"/>
    <w:rsid w:val="00021B54"/>
    <w:rsid w:val="00021E52"/>
    <w:rsid w:val="0002527B"/>
    <w:rsid w:val="00031B39"/>
    <w:rsid w:val="00081FB8"/>
    <w:rsid w:val="00087AA4"/>
    <w:rsid w:val="000908FB"/>
    <w:rsid w:val="000B0AFC"/>
    <w:rsid w:val="000B2063"/>
    <w:rsid w:val="000B22A6"/>
    <w:rsid w:val="000B6DC3"/>
    <w:rsid w:val="000C5B13"/>
    <w:rsid w:val="000E6023"/>
    <w:rsid w:val="000F74F6"/>
    <w:rsid w:val="00110E4C"/>
    <w:rsid w:val="0012475B"/>
    <w:rsid w:val="00127812"/>
    <w:rsid w:val="0013073F"/>
    <w:rsid w:val="001407E0"/>
    <w:rsid w:val="00142487"/>
    <w:rsid w:val="00145F4F"/>
    <w:rsid w:val="001629F2"/>
    <w:rsid w:val="0016331E"/>
    <w:rsid w:val="001705C9"/>
    <w:rsid w:val="001848A0"/>
    <w:rsid w:val="00187B77"/>
    <w:rsid w:val="001929A5"/>
    <w:rsid w:val="0019560E"/>
    <w:rsid w:val="001A3239"/>
    <w:rsid w:val="001A44F4"/>
    <w:rsid w:val="001A4AFF"/>
    <w:rsid w:val="001B65D4"/>
    <w:rsid w:val="001C0122"/>
    <w:rsid w:val="001C7942"/>
    <w:rsid w:val="001D0286"/>
    <w:rsid w:val="001D1E2A"/>
    <w:rsid w:val="001D3848"/>
    <w:rsid w:val="001F4C52"/>
    <w:rsid w:val="00203B7E"/>
    <w:rsid w:val="0020567E"/>
    <w:rsid w:val="00223344"/>
    <w:rsid w:val="002244D1"/>
    <w:rsid w:val="002365FC"/>
    <w:rsid w:val="00257623"/>
    <w:rsid w:val="00260A9F"/>
    <w:rsid w:val="00271BC7"/>
    <w:rsid w:val="0027404F"/>
    <w:rsid w:val="002847E2"/>
    <w:rsid w:val="00294B8C"/>
    <w:rsid w:val="002A0D65"/>
    <w:rsid w:val="002A143E"/>
    <w:rsid w:val="002A2B06"/>
    <w:rsid w:val="002A497A"/>
    <w:rsid w:val="002B00EC"/>
    <w:rsid w:val="002D5B1A"/>
    <w:rsid w:val="002E4A55"/>
    <w:rsid w:val="002E77E1"/>
    <w:rsid w:val="002F39B2"/>
    <w:rsid w:val="003218CB"/>
    <w:rsid w:val="00324DBF"/>
    <w:rsid w:val="00326414"/>
    <w:rsid w:val="003277CE"/>
    <w:rsid w:val="003321D8"/>
    <w:rsid w:val="00333ECD"/>
    <w:rsid w:val="00347DC5"/>
    <w:rsid w:val="003544E6"/>
    <w:rsid w:val="003574D9"/>
    <w:rsid w:val="0036448F"/>
    <w:rsid w:val="003715FC"/>
    <w:rsid w:val="0037467E"/>
    <w:rsid w:val="003875B9"/>
    <w:rsid w:val="00391308"/>
    <w:rsid w:val="00393A98"/>
    <w:rsid w:val="00395B34"/>
    <w:rsid w:val="00396158"/>
    <w:rsid w:val="00396C6A"/>
    <w:rsid w:val="003B7504"/>
    <w:rsid w:val="003C00F7"/>
    <w:rsid w:val="003E0C7F"/>
    <w:rsid w:val="003E3619"/>
    <w:rsid w:val="0040087E"/>
    <w:rsid w:val="00403DFF"/>
    <w:rsid w:val="0040692C"/>
    <w:rsid w:val="00411C4F"/>
    <w:rsid w:val="00414B48"/>
    <w:rsid w:val="004235BA"/>
    <w:rsid w:val="00437E88"/>
    <w:rsid w:val="0044631C"/>
    <w:rsid w:val="00462F48"/>
    <w:rsid w:val="00467FA3"/>
    <w:rsid w:val="00477C08"/>
    <w:rsid w:val="004B27EF"/>
    <w:rsid w:val="004C28D6"/>
    <w:rsid w:val="004C5538"/>
    <w:rsid w:val="004E0163"/>
    <w:rsid w:val="005114AB"/>
    <w:rsid w:val="005160C5"/>
    <w:rsid w:val="00516685"/>
    <w:rsid w:val="005203F2"/>
    <w:rsid w:val="0052060B"/>
    <w:rsid w:val="00521326"/>
    <w:rsid w:val="00530769"/>
    <w:rsid w:val="005314FF"/>
    <w:rsid w:val="00537039"/>
    <w:rsid w:val="00540291"/>
    <w:rsid w:val="00542553"/>
    <w:rsid w:val="00542E27"/>
    <w:rsid w:val="00553EFE"/>
    <w:rsid w:val="0056288C"/>
    <w:rsid w:val="00567E90"/>
    <w:rsid w:val="00572430"/>
    <w:rsid w:val="00572A91"/>
    <w:rsid w:val="00576CC0"/>
    <w:rsid w:val="00577E18"/>
    <w:rsid w:val="00585872"/>
    <w:rsid w:val="005A7876"/>
    <w:rsid w:val="005B2FD9"/>
    <w:rsid w:val="005C76EF"/>
    <w:rsid w:val="005E541A"/>
    <w:rsid w:val="005E606B"/>
    <w:rsid w:val="005F1491"/>
    <w:rsid w:val="00604B99"/>
    <w:rsid w:val="00605A26"/>
    <w:rsid w:val="00623375"/>
    <w:rsid w:val="00631899"/>
    <w:rsid w:val="00632793"/>
    <w:rsid w:val="006366F0"/>
    <w:rsid w:val="00647F07"/>
    <w:rsid w:val="00676C52"/>
    <w:rsid w:val="00680911"/>
    <w:rsid w:val="00680A5B"/>
    <w:rsid w:val="006A5A5D"/>
    <w:rsid w:val="006B4656"/>
    <w:rsid w:val="006C3481"/>
    <w:rsid w:val="006D3BAA"/>
    <w:rsid w:val="006D7283"/>
    <w:rsid w:val="006E5749"/>
    <w:rsid w:val="006F46B6"/>
    <w:rsid w:val="00707602"/>
    <w:rsid w:val="007325CF"/>
    <w:rsid w:val="00732CDB"/>
    <w:rsid w:val="0073538E"/>
    <w:rsid w:val="00742B0C"/>
    <w:rsid w:val="007453F9"/>
    <w:rsid w:val="00757AD3"/>
    <w:rsid w:val="00757B26"/>
    <w:rsid w:val="00761FCE"/>
    <w:rsid w:val="00763305"/>
    <w:rsid w:val="00766D5A"/>
    <w:rsid w:val="007674CC"/>
    <w:rsid w:val="00783DE5"/>
    <w:rsid w:val="007904D7"/>
    <w:rsid w:val="00791767"/>
    <w:rsid w:val="007A2CA3"/>
    <w:rsid w:val="007B160C"/>
    <w:rsid w:val="007D1444"/>
    <w:rsid w:val="007D2661"/>
    <w:rsid w:val="007E681D"/>
    <w:rsid w:val="007F2E8B"/>
    <w:rsid w:val="00800FCE"/>
    <w:rsid w:val="00810FA6"/>
    <w:rsid w:val="00814C63"/>
    <w:rsid w:val="00840FE7"/>
    <w:rsid w:val="00841ADD"/>
    <w:rsid w:val="00843675"/>
    <w:rsid w:val="008639D0"/>
    <w:rsid w:val="00882EE8"/>
    <w:rsid w:val="008B218D"/>
    <w:rsid w:val="008B6837"/>
    <w:rsid w:val="008C688F"/>
    <w:rsid w:val="008D5940"/>
    <w:rsid w:val="008D741F"/>
    <w:rsid w:val="008E0CE8"/>
    <w:rsid w:val="008E337A"/>
    <w:rsid w:val="008E4BFF"/>
    <w:rsid w:val="008F22D6"/>
    <w:rsid w:val="009132BA"/>
    <w:rsid w:val="00915C23"/>
    <w:rsid w:val="00920D1A"/>
    <w:rsid w:val="0092726D"/>
    <w:rsid w:val="00937430"/>
    <w:rsid w:val="00946CA8"/>
    <w:rsid w:val="009637F6"/>
    <w:rsid w:val="009653D9"/>
    <w:rsid w:val="00966E9D"/>
    <w:rsid w:val="00967418"/>
    <w:rsid w:val="00981D3A"/>
    <w:rsid w:val="009B2D3E"/>
    <w:rsid w:val="009B35EF"/>
    <w:rsid w:val="009B750B"/>
    <w:rsid w:val="009E3823"/>
    <w:rsid w:val="00A142D1"/>
    <w:rsid w:val="00A22CF0"/>
    <w:rsid w:val="00A2408D"/>
    <w:rsid w:val="00A249C0"/>
    <w:rsid w:val="00A30675"/>
    <w:rsid w:val="00A33906"/>
    <w:rsid w:val="00A42750"/>
    <w:rsid w:val="00A549DF"/>
    <w:rsid w:val="00A6088B"/>
    <w:rsid w:val="00A732F4"/>
    <w:rsid w:val="00A76EBE"/>
    <w:rsid w:val="00A819DE"/>
    <w:rsid w:val="00A81A32"/>
    <w:rsid w:val="00A86E0A"/>
    <w:rsid w:val="00A9606B"/>
    <w:rsid w:val="00AA0EF3"/>
    <w:rsid w:val="00AA31FE"/>
    <w:rsid w:val="00AA3A8D"/>
    <w:rsid w:val="00AA6460"/>
    <w:rsid w:val="00AB2659"/>
    <w:rsid w:val="00AB4295"/>
    <w:rsid w:val="00AC2671"/>
    <w:rsid w:val="00AC6923"/>
    <w:rsid w:val="00AD3EB3"/>
    <w:rsid w:val="00AE7769"/>
    <w:rsid w:val="00AE786C"/>
    <w:rsid w:val="00B04CC6"/>
    <w:rsid w:val="00B058CE"/>
    <w:rsid w:val="00B145EA"/>
    <w:rsid w:val="00B273E5"/>
    <w:rsid w:val="00B3599C"/>
    <w:rsid w:val="00B368F7"/>
    <w:rsid w:val="00B44156"/>
    <w:rsid w:val="00B461A3"/>
    <w:rsid w:val="00B60372"/>
    <w:rsid w:val="00B75F72"/>
    <w:rsid w:val="00B8265D"/>
    <w:rsid w:val="00BA1344"/>
    <w:rsid w:val="00BA20EE"/>
    <w:rsid w:val="00BA5B33"/>
    <w:rsid w:val="00BB537B"/>
    <w:rsid w:val="00BC0C37"/>
    <w:rsid w:val="00BC69B9"/>
    <w:rsid w:val="00BD1071"/>
    <w:rsid w:val="00BD48DF"/>
    <w:rsid w:val="00BF12A4"/>
    <w:rsid w:val="00BF7858"/>
    <w:rsid w:val="00C06714"/>
    <w:rsid w:val="00C127D1"/>
    <w:rsid w:val="00C16A0C"/>
    <w:rsid w:val="00C23F1B"/>
    <w:rsid w:val="00C31136"/>
    <w:rsid w:val="00C419D0"/>
    <w:rsid w:val="00C43452"/>
    <w:rsid w:val="00C57C91"/>
    <w:rsid w:val="00C7549F"/>
    <w:rsid w:val="00C8122C"/>
    <w:rsid w:val="00C86AE4"/>
    <w:rsid w:val="00C87810"/>
    <w:rsid w:val="00C91A0B"/>
    <w:rsid w:val="00CA65D5"/>
    <w:rsid w:val="00CA68BB"/>
    <w:rsid w:val="00CA714D"/>
    <w:rsid w:val="00CC4BB4"/>
    <w:rsid w:val="00CD13BC"/>
    <w:rsid w:val="00CF0526"/>
    <w:rsid w:val="00CF3679"/>
    <w:rsid w:val="00D1097C"/>
    <w:rsid w:val="00D150C5"/>
    <w:rsid w:val="00D15194"/>
    <w:rsid w:val="00D15F6A"/>
    <w:rsid w:val="00D32C35"/>
    <w:rsid w:val="00D3372B"/>
    <w:rsid w:val="00D37F05"/>
    <w:rsid w:val="00D5473A"/>
    <w:rsid w:val="00D549C3"/>
    <w:rsid w:val="00D6455C"/>
    <w:rsid w:val="00D66B50"/>
    <w:rsid w:val="00D70BAD"/>
    <w:rsid w:val="00D722AC"/>
    <w:rsid w:val="00D87236"/>
    <w:rsid w:val="00D91A7B"/>
    <w:rsid w:val="00D92F42"/>
    <w:rsid w:val="00D930C1"/>
    <w:rsid w:val="00D938F4"/>
    <w:rsid w:val="00DA38EB"/>
    <w:rsid w:val="00DA6115"/>
    <w:rsid w:val="00DB7001"/>
    <w:rsid w:val="00DD03A9"/>
    <w:rsid w:val="00DD08CA"/>
    <w:rsid w:val="00DD2AFA"/>
    <w:rsid w:val="00DD3361"/>
    <w:rsid w:val="00DD6C5E"/>
    <w:rsid w:val="00DE0018"/>
    <w:rsid w:val="00DF205A"/>
    <w:rsid w:val="00DF5142"/>
    <w:rsid w:val="00E02718"/>
    <w:rsid w:val="00E03F07"/>
    <w:rsid w:val="00E05AC7"/>
    <w:rsid w:val="00E07963"/>
    <w:rsid w:val="00E12310"/>
    <w:rsid w:val="00E30E42"/>
    <w:rsid w:val="00E36D93"/>
    <w:rsid w:val="00E565AC"/>
    <w:rsid w:val="00E66BFD"/>
    <w:rsid w:val="00E702BC"/>
    <w:rsid w:val="00E9327B"/>
    <w:rsid w:val="00EC0E91"/>
    <w:rsid w:val="00EC2506"/>
    <w:rsid w:val="00EC5481"/>
    <w:rsid w:val="00ED5C3B"/>
    <w:rsid w:val="00F018F6"/>
    <w:rsid w:val="00F04D51"/>
    <w:rsid w:val="00F05A5D"/>
    <w:rsid w:val="00F0780F"/>
    <w:rsid w:val="00F171A7"/>
    <w:rsid w:val="00F31217"/>
    <w:rsid w:val="00F31415"/>
    <w:rsid w:val="00F40CB5"/>
    <w:rsid w:val="00F54B3E"/>
    <w:rsid w:val="00F5586F"/>
    <w:rsid w:val="00F742BF"/>
    <w:rsid w:val="00F75E1B"/>
    <w:rsid w:val="00F80F99"/>
    <w:rsid w:val="00F9106A"/>
    <w:rsid w:val="00FB1975"/>
    <w:rsid w:val="00FE036D"/>
    <w:rsid w:val="00FE23A5"/>
    <w:rsid w:val="00FE35AF"/>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A66635"/>
    <w:rsid w:val="08D10BEF"/>
    <w:rsid w:val="094474E0"/>
    <w:rsid w:val="0949141E"/>
    <w:rsid w:val="095639A6"/>
    <w:rsid w:val="095A626C"/>
    <w:rsid w:val="09D842F7"/>
    <w:rsid w:val="0A621094"/>
    <w:rsid w:val="0A84444E"/>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CE2D8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85CB5"/>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9745F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621E25"/>
    <w:rsid w:val="20A667BD"/>
    <w:rsid w:val="20CF0226"/>
    <w:rsid w:val="20D21255"/>
    <w:rsid w:val="20D32B57"/>
    <w:rsid w:val="20EB2ED6"/>
    <w:rsid w:val="20EE3995"/>
    <w:rsid w:val="21104680"/>
    <w:rsid w:val="211047A9"/>
    <w:rsid w:val="21FC7B81"/>
    <w:rsid w:val="22136E98"/>
    <w:rsid w:val="223062BE"/>
    <w:rsid w:val="22493B10"/>
    <w:rsid w:val="226B53D9"/>
    <w:rsid w:val="227812F9"/>
    <w:rsid w:val="23040770"/>
    <w:rsid w:val="231959D5"/>
    <w:rsid w:val="233D36EC"/>
    <w:rsid w:val="233F605A"/>
    <w:rsid w:val="23581152"/>
    <w:rsid w:val="23634392"/>
    <w:rsid w:val="23680495"/>
    <w:rsid w:val="236D092F"/>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547AE8"/>
    <w:rsid w:val="269A2C67"/>
    <w:rsid w:val="26E525E4"/>
    <w:rsid w:val="26E60A65"/>
    <w:rsid w:val="2724134C"/>
    <w:rsid w:val="273E0805"/>
    <w:rsid w:val="274507F1"/>
    <w:rsid w:val="27C450A3"/>
    <w:rsid w:val="27C918D2"/>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033E0B"/>
    <w:rsid w:val="321C1DAA"/>
    <w:rsid w:val="3230228C"/>
    <w:rsid w:val="324637C9"/>
    <w:rsid w:val="32465AA3"/>
    <w:rsid w:val="3253058A"/>
    <w:rsid w:val="327137A1"/>
    <w:rsid w:val="32A97818"/>
    <w:rsid w:val="32B80E90"/>
    <w:rsid w:val="32C75843"/>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8D2882"/>
    <w:rsid w:val="38981BA0"/>
    <w:rsid w:val="38D9238C"/>
    <w:rsid w:val="39171528"/>
    <w:rsid w:val="392C67DF"/>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EF05D40"/>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E677C"/>
    <w:rsid w:val="41F55CA8"/>
    <w:rsid w:val="42276C78"/>
    <w:rsid w:val="428C51B1"/>
    <w:rsid w:val="432953C8"/>
    <w:rsid w:val="434B609F"/>
    <w:rsid w:val="437322DC"/>
    <w:rsid w:val="43763861"/>
    <w:rsid w:val="43976639"/>
    <w:rsid w:val="43A246D5"/>
    <w:rsid w:val="43C27A16"/>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230D30"/>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585FDD"/>
    <w:rsid w:val="4D644AE4"/>
    <w:rsid w:val="4D6B732C"/>
    <w:rsid w:val="4D9B2A2A"/>
    <w:rsid w:val="4DBE7DFA"/>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0E44F1"/>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F457E"/>
    <w:rsid w:val="71493E4B"/>
    <w:rsid w:val="722A7E86"/>
    <w:rsid w:val="723356D8"/>
    <w:rsid w:val="723B1117"/>
    <w:rsid w:val="724F76A0"/>
    <w:rsid w:val="726208DF"/>
    <w:rsid w:val="727B04D4"/>
    <w:rsid w:val="727B4099"/>
    <w:rsid w:val="72A94047"/>
    <w:rsid w:val="72CC7F09"/>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3D091D"/>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unhideWhenUsed/>
    <w:qFormat/>
    <w:uiPriority w:val="99"/>
    <w:pPr>
      <w:widowControl w:val="0"/>
      <w:spacing w:line="200" w:lineRule="atLeast"/>
      <w:ind w:firstLine="420"/>
      <w:jc w:val="both"/>
    </w:pPr>
    <w:rPr>
      <w:rFonts w:ascii="宋体" w:hAnsi="Courier New" w:eastAsia="宋体" w:cs="Times New Roman"/>
      <w:spacing w:val="-4"/>
      <w:sz w:val="18"/>
      <w:lang w:val="en-US" w:eastAsia="zh-CN" w:bidi="ar-SA"/>
    </w:rPr>
  </w:style>
  <w:style w:type="paragraph" w:styleId="3">
    <w:name w:val="annotation text"/>
    <w:basedOn w:val="1"/>
    <w:link w:val="14"/>
    <w:unhideWhenUsed/>
    <w:qFormat/>
    <w:uiPriority w:val="99"/>
    <w:pPr>
      <w:jc w:val="left"/>
    </w:pPr>
    <w:rPr>
      <w:rFonts w:ascii="Times New Roman" w:hAnsi="Times New Roman" w:cs="Times New Roman"/>
      <w:sz w:val="28"/>
    </w:rPr>
  </w:style>
  <w:style w:type="paragraph" w:styleId="4">
    <w:name w:val="Body Text Indent"/>
    <w:basedOn w:val="1"/>
    <w:link w:val="15"/>
    <w:qFormat/>
    <w:uiPriority w:val="0"/>
    <w:pPr>
      <w:spacing w:line="200" w:lineRule="atLeast"/>
      <w:ind w:firstLine="301"/>
    </w:pPr>
    <w:rPr>
      <w:rFonts w:hAnsi="Courier New" w:cs="Times New Roman"/>
      <w:spacing w:val="-4"/>
      <w:sz w:val="18"/>
      <w:szCs w:val="20"/>
    </w:rPr>
  </w:style>
  <w:style w:type="paragraph" w:styleId="5">
    <w:name w:val="Balloon Text"/>
    <w:basedOn w:val="1"/>
    <w:link w:val="13"/>
    <w:qFormat/>
    <w:uiPriority w:val="0"/>
    <w:rPr>
      <w:sz w:val="18"/>
      <w:szCs w:val="18"/>
    </w:rPr>
  </w:style>
  <w:style w:type="paragraph" w:styleId="6">
    <w:name w:val="footer"/>
    <w:basedOn w:val="1"/>
    <w:link w:val="20"/>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1">
    <w:name w:val="Hyperlink"/>
    <w:basedOn w:val="10"/>
    <w:unhideWhenUsed/>
    <w:qFormat/>
    <w:uiPriority w:val="99"/>
    <w:rPr>
      <w:color w:val="0000FF"/>
      <w:u w:val="single"/>
    </w:rPr>
  </w:style>
  <w:style w:type="character" w:styleId="12">
    <w:name w:val="annotation reference"/>
    <w:unhideWhenUsed/>
    <w:qFormat/>
    <w:uiPriority w:val="99"/>
    <w:rPr>
      <w:sz w:val="21"/>
      <w:szCs w:val="21"/>
    </w:rPr>
  </w:style>
  <w:style w:type="character" w:customStyle="1" w:styleId="13">
    <w:name w:val="批注框文本 字符"/>
    <w:basedOn w:val="10"/>
    <w:link w:val="5"/>
    <w:qFormat/>
    <w:uiPriority w:val="0"/>
    <w:rPr>
      <w:rFonts w:ascii="宋体" w:hAnsi="宋体" w:cs="宋体"/>
      <w:kern w:val="2"/>
      <w:sz w:val="18"/>
      <w:szCs w:val="18"/>
    </w:rPr>
  </w:style>
  <w:style w:type="character" w:customStyle="1" w:styleId="14">
    <w:name w:val="批注文字 字符"/>
    <w:basedOn w:val="10"/>
    <w:link w:val="3"/>
    <w:qFormat/>
    <w:uiPriority w:val="99"/>
    <w:rPr>
      <w:kern w:val="2"/>
      <w:sz w:val="28"/>
      <w:szCs w:val="24"/>
    </w:rPr>
  </w:style>
  <w:style w:type="character" w:customStyle="1" w:styleId="15">
    <w:name w:val="正文文本缩进 字符1"/>
    <w:link w:val="4"/>
    <w:qFormat/>
    <w:uiPriority w:val="0"/>
    <w:rPr>
      <w:rFonts w:ascii="宋体" w:hAnsi="Courier New"/>
      <w:spacing w:val="-4"/>
      <w:kern w:val="2"/>
      <w:sz w:val="18"/>
    </w:rPr>
  </w:style>
  <w:style w:type="character" w:customStyle="1" w:styleId="16">
    <w:name w:val="正文文本缩进 字符"/>
    <w:basedOn w:val="10"/>
    <w:qFormat/>
    <w:uiPriority w:val="0"/>
    <w:rPr>
      <w:rFonts w:ascii="宋体" w:hAnsi="宋体" w:cs="宋体"/>
      <w:kern w:val="2"/>
      <w:sz w:val="24"/>
      <w:szCs w:val="24"/>
    </w:rPr>
  </w:style>
  <w:style w:type="character" w:customStyle="1" w:styleId="17">
    <w:name w:val="正文文本缩进 字符2"/>
    <w:qFormat/>
    <w:uiPriority w:val="0"/>
    <w:rPr>
      <w:rFonts w:ascii="宋体" w:hAnsi="Courier New"/>
      <w:spacing w:val="-4"/>
      <w:kern w:val="2"/>
      <w:sz w:val="18"/>
    </w:rPr>
  </w:style>
  <w:style w:type="character" w:customStyle="1" w:styleId="18">
    <w:name w:val="未处理的提及1"/>
    <w:basedOn w:val="10"/>
    <w:unhideWhenUsed/>
    <w:qFormat/>
    <w:uiPriority w:val="99"/>
    <w:rPr>
      <w:color w:val="605E5C"/>
      <w:shd w:val="clear" w:color="auto" w:fill="E1DFDD"/>
    </w:rPr>
  </w:style>
  <w:style w:type="paragraph" w:customStyle="1" w:styleId="19">
    <w:name w:val="列出段落1"/>
    <w:basedOn w:val="1"/>
    <w:qFormat/>
    <w:uiPriority w:val="99"/>
    <w:pPr>
      <w:ind w:firstLine="420" w:firstLineChars="200"/>
    </w:pPr>
  </w:style>
  <w:style w:type="character" w:customStyle="1" w:styleId="20">
    <w:name w:val="页脚 字符"/>
    <w:basedOn w:val="10"/>
    <w:link w:val="6"/>
    <w:qFormat/>
    <w:uiPriority w:val="99"/>
    <w:rPr>
      <w:rFonts w:ascii="宋体" w:hAnsi="宋体" w:cs="宋体"/>
      <w:kern w:val="2"/>
      <w:sz w:val="18"/>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706978-B94F-421C-9C8C-104C525B4B82}">
  <ds:schemaRefs/>
</ds:datastoreItem>
</file>

<file path=docProps/app.xml><?xml version="1.0" encoding="utf-8"?>
<Properties xmlns="http://schemas.openxmlformats.org/officeDocument/2006/extended-properties" xmlns:vt="http://schemas.openxmlformats.org/officeDocument/2006/docPropsVTypes">
  <Template>Normal</Template>
  <Pages>53</Pages>
  <Words>4208</Words>
  <Characters>23990</Characters>
  <Lines>199</Lines>
  <Paragraphs>56</Paragraphs>
  <TotalTime>22</TotalTime>
  <ScaleCrop>false</ScaleCrop>
  <LinksUpToDate>false</LinksUpToDate>
  <CharactersWithSpaces>28142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翡冷翠的一夜</cp:lastModifiedBy>
  <cp:lastPrinted>2020-04-01T05:56:00Z</cp:lastPrinted>
  <dcterms:modified xsi:type="dcterms:W3CDTF">2021-10-13T02:04:56Z</dcterms:modified>
  <cp:revision>239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