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B68C8">
      <w:pPr>
        <w:adjustRightInd w:val="0"/>
        <w:snapToGrid w:val="0"/>
        <w:spacing w:line="288" w:lineRule="auto"/>
        <w:rPr>
          <w:rFonts w:ascii="楷体" w:hAnsi="楷体" w:eastAsia="楷体" w:cs="Times New Roman"/>
          <w:b/>
          <w:color w:val="auto"/>
          <w:spacing w:val="-6"/>
          <w:sz w:val="44"/>
          <w:szCs w:val="44"/>
          <w:highlight w:val="none"/>
        </w:rPr>
      </w:pPr>
    </w:p>
    <w:p w14:paraId="41C108BF">
      <w:pPr>
        <w:adjustRightInd w:val="0"/>
        <w:snapToGrid w:val="0"/>
        <w:spacing w:line="288" w:lineRule="auto"/>
        <w:rPr>
          <w:rFonts w:ascii="楷体" w:hAnsi="楷体" w:eastAsia="楷体" w:cs="Times New Roman"/>
          <w:b/>
          <w:color w:val="auto"/>
          <w:spacing w:val="-6"/>
          <w:sz w:val="44"/>
          <w:szCs w:val="44"/>
          <w:highlight w:val="none"/>
        </w:rPr>
      </w:pPr>
    </w:p>
    <w:p w14:paraId="1A4A5E79">
      <w:pPr>
        <w:adjustRightInd w:val="0"/>
        <w:snapToGrid w:val="0"/>
        <w:spacing w:line="288" w:lineRule="auto"/>
        <w:rPr>
          <w:rFonts w:ascii="楷体" w:hAnsi="楷体" w:eastAsia="楷体" w:cs="Times New Roman"/>
          <w:b/>
          <w:color w:val="auto"/>
          <w:spacing w:val="-6"/>
          <w:sz w:val="44"/>
          <w:szCs w:val="44"/>
          <w:highlight w:val="none"/>
        </w:rPr>
      </w:pPr>
    </w:p>
    <w:p w14:paraId="0A37DAE0">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14:paraId="7B8E39BA">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草花采购</w:t>
      </w:r>
    </w:p>
    <w:p w14:paraId="17F23AE8">
      <w:pPr>
        <w:adjustRightInd w:val="0"/>
        <w:snapToGrid w:val="0"/>
        <w:spacing w:line="288" w:lineRule="auto"/>
        <w:jc w:val="center"/>
        <w:rPr>
          <w:rFonts w:ascii="楷体" w:hAnsi="楷体" w:eastAsia="楷体" w:cs="楷体"/>
          <w:b/>
          <w:bCs/>
          <w:color w:val="auto"/>
          <w:sz w:val="48"/>
          <w:szCs w:val="48"/>
          <w:highlight w:val="none"/>
        </w:rPr>
      </w:pPr>
    </w:p>
    <w:p w14:paraId="785FDCB5">
      <w:pPr>
        <w:adjustRightInd w:val="0"/>
        <w:snapToGrid w:val="0"/>
        <w:spacing w:line="288" w:lineRule="auto"/>
        <w:jc w:val="center"/>
        <w:rPr>
          <w:rFonts w:ascii="楷体" w:hAnsi="楷体" w:eastAsia="楷体" w:cs="楷体"/>
          <w:b/>
          <w:bCs/>
          <w:color w:val="auto"/>
          <w:sz w:val="48"/>
          <w:szCs w:val="48"/>
          <w:highlight w:val="none"/>
        </w:rPr>
      </w:pPr>
    </w:p>
    <w:p w14:paraId="4A3FAC56">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14:paraId="70195F72">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6E6E639F">
      <w:pPr>
        <w:adjustRightInd w:val="0"/>
        <w:snapToGrid w:val="0"/>
        <w:spacing w:line="288" w:lineRule="auto"/>
        <w:jc w:val="center"/>
        <w:rPr>
          <w:rFonts w:ascii="楷体" w:hAnsi="楷体" w:eastAsia="楷体" w:cs="楷体"/>
          <w:b/>
          <w:bCs/>
          <w:color w:val="auto"/>
          <w:sz w:val="36"/>
          <w:szCs w:val="36"/>
          <w:highlight w:val="none"/>
        </w:rPr>
      </w:pPr>
    </w:p>
    <w:p w14:paraId="0BD27693">
      <w:pPr>
        <w:adjustRightInd w:val="0"/>
        <w:snapToGrid w:val="0"/>
        <w:spacing w:line="288" w:lineRule="auto"/>
        <w:jc w:val="center"/>
        <w:rPr>
          <w:rFonts w:ascii="楷体" w:hAnsi="楷体" w:eastAsia="楷体" w:cs="楷体"/>
          <w:b/>
          <w:bCs/>
          <w:color w:val="auto"/>
          <w:sz w:val="36"/>
          <w:szCs w:val="36"/>
          <w:highlight w:val="none"/>
        </w:rPr>
      </w:pPr>
    </w:p>
    <w:p w14:paraId="537AA789">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草花采购</w:t>
      </w:r>
    </w:p>
    <w:p w14:paraId="62F54FF6">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bookmarkStart w:id="71" w:name="_GoBack"/>
      <w:r>
        <w:rPr>
          <w:rFonts w:hint="eastAsia" w:ascii="楷体" w:hAnsi="楷体" w:eastAsia="楷体" w:cs="楷体"/>
          <w:b/>
          <w:bCs/>
          <w:color w:val="auto"/>
          <w:sz w:val="30"/>
          <w:szCs w:val="30"/>
          <w:highlight w:val="none"/>
          <w:lang w:eastAsia="zh-CN"/>
        </w:rPr>
        <w:t>QSZBB250123ZHCS</w:t>
      </w:r>
      <w:bookmarkEnd w:id="71"/>
    </w:p>
    <w:p w14:paraId="3C9722D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14:paraId="43A5FDFE">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2A322AC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[2025]44504号</w:t>
      </w:r>
    </w:p>
    <w:p w14:paraId="4B3FE318">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6BF15D15">
      <w:pPr>
        <w:adjustRightInd w:val="0"/>
        <w:snapToGrid w:val="0"/>
        <w:spacing w:line="288" w:lineRule="auto"/>
        <w:rPr>
          <w:rFonts w:ascii="楷体" w:hAnsi="楷体" w:eastAsia="楷体" w:cs="楷体"/>
          <w:b/>
          <w:bCs/>
          <w:color w:val="auto"/>
          <w:sz w:val="30"/>
          <w:szCs w:val="30"/>
          <w:highlight w:val="none"/>
        </w:rPr>
      </w:pPr>
    </w:p>
    <w:p w14:paraId="24B2FE88">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6651E10B">
      <w:pPr>
        <w:adjustRightInd w:val="0"/>
        <w:snapToGrid w:val="0"/>
        <w:spacing w:line="288" w:lineRule="auto"/>
        <w:rPr>
          <w:rFonts w:ascii="楷体" w:hAnsi="楷体" w:eastAsia="楷体" w:cs="楷体"/>
          <w:b/>
          <w:bCs/>
          <w:color w:val="auto"/>
          <w:sz w:val="30"/>
          <w:szCs w:val="30"/>
          <w:highlight w:val="none"/>
        </w:rPr>
      </w:pPr>
    </w:p>
    <w:p w14:paraId="30340C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755B3DB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6C4B1F59">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16F9767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14:paraId="17B3E91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14:paraId="532A23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14:paraId="0AEE99F1">
      <w:pPr>
        <w:widowControl/>
        <w:jc w:val="left"/>
        <w:rPr>
          <w:color w:val="auto"/>
          <w:highlight w:val="none"/>
        </w:rPr>
      </w:pPr>
    </w:p>
    <w:p w14:paraId="4D9F16D6">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65B6930C">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49CCB97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14:paraId="5F07216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草花采购</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2025年8月6日9:00:00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14:paraId="67E3B442">
      <w:pPr>
        <w:adjustRightInd w:val="0"/>
        <w:snapToGrid w:val="0"/>
        <w:spacing w:line="288" w:lineRule="auto"/>
        <w:rPr>
          <w:b/>
          <w:color w:val="auto"/>
          <w:sz w:val="21"/>
          <w:szCs w:val="21"/>
          <w:highlight w:val="none"/>
        </w:rPr>
      </w:pPr>
      <w:bookmarkStart w:id="0" w:name="_Toc28359002"/>
      <w:bookmarkStart w:id="1" w:name="_Toc35393621"/>
      <w:bookmarkStart w:id="2" w:name="_Toc28359079"/>
      <w:bookmarkStart w:id="3" w:name="_Toc35393790"/>
      <w:bookmarkStart w:id="4" w:name="_Hlk24379207"/>
      <w:r>
        <w:rPr>
          <w:rFonts w:hint="eastAsia"/>
          <w:b/>
          <w:color w:val="auto"/>
          <w:sz w:val="21"/>
          <w:szCs w:val="21"/>
          <w:highlight w:val="none"/>
        </w:rPr>
        <w:t>一、项目基本情况</w:t>
      </w:r>
      <w:bookmarkEnd w:id="0"/>
      <w:bookmarkEnd w:id="1"/>
      <w:bookmarkEnd w:id="2"/>
      <w:bookmarkEnd w:id="3"/>
    </w:p>
    <w:p w14:paraId="3C9EB42D">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QSZBB250123ZHCS</w:t>
      </w:r>
    </w:p>
    <w:p w14:paraId="3A79761B">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草花采购</w:t>
      </w:r>
    </w:p>
    <w:p w14:paraId="4CB267A9">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14:paraId="2D0828DE">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400000元</w:t>
      </w:r>
    </w:p>
    <w:p w14:paraId="30724871">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最高限价：400000元</w:t>
      </w:r>
    </w:p>
    <w:p w14:paraId="4FB6390F">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自合同签订之日起一年。</w:t>
      </w:r>
    </w:p>
    <w:p w14:paraId="4E5E8608">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14:paraId="122EC58F">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4"/>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58AC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56676C21">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14:paraId="054F4681">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14:paraId="7D52F8E7">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14:paraId="2BB11DCF">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14:paraId="1D1B14ED">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14:paraId="174B5B2C">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14:paraId="4D386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3C8DBB3">
            <w:pPr>
              <w:adjustRightInd w:val="0"/>
              <w:snapToGrid w:val="0"/>
              <w:spacing w:line="288" w:lineRule="auto"/>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14:paraId="74CF1265">
            <w:pPr>
              <w:adjustRightInd w:val="0"/>
              <w:snapToGrid w:val="0"/>
              <w:spacing w:line="288" w:lineRule="auto"/>
              <w:jc w:val="center"/>
              <w:rPr>
                <w:bCs/>
                <w:color w:val="auto"/>
                <w:sz w:val="21"/>
                <w:szCs w:val="21"/>
                <w:highlight w:val="none"/>
              </w:rPr>
            </w:pPr>
            <w:r>
              <w:rPr>
                <w:rFonts w:hint="eastAsia"/>
                <w:bCs/>
                <w:color w:val="auto"/>
                <w:sz w:val="21"/>
                <w:szCs w:val="21"/>
                <w:highlight w:val="none"/>
              </w:rPr>
              <w:t>草花采购</w:t>
            </w:r>
          </w:p>
        </w:tc>
        <w:tc>
          <w:tcPr>
            <w:tcW w:w="708" w:type="dxa"/>
            <w:tcBorders>
              <w:tl2br w:val="nil"/>
              <w:tr2bl w:val="nil"/>
            </w:tcBorders>
            <w:vAlign w:val="center"/>
          </w:tcPr>
          <w:p w14:paraId="43530CFD">
            <w:pPr>
              <w:adjustRightInd w:val="0"/>
              <w:snapToGrid w:val="0"/>
              <w:spacing w:line="288" w:lineRule="auto"/>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14:paraId="6709753F">
            <w:pPr>
              <w:adjustRightInd w:val="0"/>
              <w:snapToGrid w:val="0"/>
              <w:spacing w:line="288" w:lineRule="auto"/>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14:paraId="2E0D4DCF">
            <w:pPr>
              <w:adjustRightInd w:val="0"/>
              <w:snapToGrid w:val="0"/>
              <w:spacing w:line="288" w:lineRule="auto"/>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14:paraId="14F48E79">
            <w:pPr>
              <w:adjustRightInd w:val="0"/>
              <w:snapToGrid w:val="0"/>
              <w:spacing w:line="288" w:lineRule="auto"/>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否</w:t>
            </w:r>
          </w:p>
        </w:tc>
      </w:tr>
    </w:tbl>
    <w:p w14:paraId="5D3AB7D1">
      <w:pPr>
        <w:adjustRightInd w:val="0"/>
        <w:snapToGrid w:val="0"/>
        <w:spacing w:line="288" w:lineRule="auto"/>
        <w:rPr>
          <w:b/>
          <w:color w:val="auto"/>
          <w:sz w:val="21"/>
          <w:szCs w:val="21"/>
          <w:highlight w:val="none"/>
        </w:rPr>
      </w:pPr>
      <w:bookmarkStart w:id="5" w:name="_Toc28359003"/>
      <w:bookmarkStart w:id="6" w:name="_Toc35393622"/>
      <w:bookmarkStart w:id="7" w:name="_Toc35393791"/>
      <w:bookmarkStart w:id="8" w:name="_Toc28359080"/>
      <w:r>
        <w:rPr>
          <w:rFonts w:hint="eastAsia"/>
          <w:b/>
          <w:color w:val="auto"/>
          <w:sz w:val="21"/>
          <w:szCs w:val="21"/>
          <w:highlight w:val="none"/>
        </w:rPr>
        <w:t>二、申请人的资格要求</w:t>
      </w:r>
      <w:bookmarkEnd w:id="5"/>
      <w:bookmarkEnd w:id="6"/>
      <w:bookmarkEnd w:id="7"/>
      <w:bookmarkEnd w:id="8"/>
    </w:p>
    <w:p w14:paraId="02DDC422">
      <w:pPr>
        <w:adjustRightInd w:val="0"/>
        <w:snapToGrid w:val="0"/>
        <w:spacing w:line="288" w:lineRule="auto"/>
        <w:ind w:firstLine="420" w:firstLineChars="200"/>
        <w:rPr>
          <w:rFonts w:cs="Times New Roman"/>
          <w:bCs/>
          <w:color w:val="auto"/>
          <w:sz w:val="21"/>
          <w:szCs w:val="21"/>
          <w:highlight w:val="none"/>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14:paraId="57D13685">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专门面向中小企业采购，需按要求提交《中小企业声明函》提供货物全部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14:paraId="219F25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14:paraId="4DD90332">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14:paraId="3171D5D6">
      <w:pPr>
        <w:adjustRightInd w:val="0"/>
        <w:snapToGrid w:val="0"/>
        <w:spacing w:line="288" w:lineRule="auto"/>
        <w:ind w:firstLine="420" w:firstLineChars="200"/>
        <w:rPr>
          <w:color w:val="auto"/>
          <w:sz w:val="21"/>
          <w:szCs w:val="21"/>
          <w:highlight w:val="none"/>
        </w:rPr>
      </w:pPr>
      <w:bookmarkStart w:id="13" w:name="_Toc28359082"/>
      <w:bookmarkStart w:id="14" w:name="_Toc35393624"/>
      <w:bookmarkStart w:id="15" w:name="_Toc28359005"/>
      <w:bookmarkStart w:id="16" w:name="_Toc35393793"/>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5</w:t>
      </w:r>
      <w:r>
        <w:rPr>
          <w:rFonts w:hint="eastAsia"/>
          <w:color w:val="auto"/>
          <w:sz w:val="21"/>
          <w:szCs w:val="21"/>
          <w:highlight w:val="none"/>
          <w:lang w:eastAsia="zh-CN"/>
        </w:rPr>
        <w:t>年</w:t>
      </w:r>
      <w:r>
        <w:rPr>
          <w:rFonts w:hint="eastAsia"/>
          <w:color w:val="auto"/>
          <w:sz w:val="21"/>
          <w:szCs w:val="21"/>
          <w:highlight w:val="none"/>
          <w:lang w:val="en-US" w:eastAsia="zh-CN"/>
        </w:rPr>
        <w:t>7</w:t>
      </w:r>
      <w:r>
        <w:rPr>
          <w:rFonts w:hint="eastAsia"/>
          <w:color w:val="auto"/>
          <w:sz w:val="21"/>
          <w:szCs w:val="21"/>
          <w:highlight w:val="none"/>
        </w:rPr>
        <w:t>月</w:t>
      </w:r>
      <w:r>
        <w:rPr>
          <w:rFonts w:hint="eastAsia"/>
          <w:color w:val="auto"/>
          <w:sz w:val="21"/>
          <w:szCs w:val="21"/>
          <w:highlight w:val="none"/>
          <w:lang w:val="en-US" w:eastAsia="zh-CN"/>
        </w:rPr>
        <w:t>24</w:t>
      </w:r>
      <w:r>
        <w:rPr>
          <w:rFonts w:hint="eastAsia"/>
          <w:color w:val="auto"/>
          <w:sz w:val="21"/>
          <w:szCs w:val="21"/>
          <w:highlight w:val="none"/>
        </w:rPr>
        <w:t>日至</w:t>
      </w:r>
      <w:r>
        <w:rPr>
          <w:rFonts w:hint="eastAsia"/>
          <w:color w:val="auto"/>
          <w:sz w:val="21"/>
          <w:szCs w:val="21"/>
          <w:highlight w:val="none"/>
          <w:lang w:eastAsia="zh-CN"/>
        </w:rPr>
        <w:t>2025年8月6日</w:t>
      </w:r>
      <w:r>
        <w:rPr>
          <w:rFonts w:hint="eastAsia"/>
          <w:color w:val="auto"/>
          <w:sz w:val="21"/>
          <w:szCs w:val="21"/>
          <w:highlight w:val="none"/>
        </w:rPr>
        <w:t>，每天上午00:00至12:00，下午12:00至23:59（北京时间，线上获取法定节假日均可，线下获取文件法定节假日除外）</w:t>
      </w:r>
    </w:p>
    <w:p w14:paraId="572FE4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03C88F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615102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541585B5">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0E387A23">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2025年8月6日9:00:00</w:t>
      </w:r>
      <w:r>
        <w:rPr>
          <w:rFonts w:hint="eastAsia"/>
          <w:bCs/>
          <w:color w:val="auto"/>
          <w:sz w:val="21"/>
          <w:szCs w:val="21"/>
          <w:highlight w:val="none"/>
        </w:rPr>
        <w:t>（北京时间）</w:t>
      </w:r>
    </w:p>
    <w:p w14:paraId="56ECD50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7E8B3900">
      <w:pPr>
        <w:adjustRightInd w:val="0"/>
        <w:snapToGrid w:val="0"/>
        <w:spacing w:line="288" w:lineRule="auto"/>
        <w:rPr>
          <w:b/>
          <w:color w:val="auto"/>
          <w:sz w:val="21"/>
          <w:szCs w:val="21"/>
          <w:highlight w:val="none"/>
        </w:rPr>
      </w:pPr>
      <w:bookmarkStart w:id="17" w:name="_Toc28359007"/>
      <w:bookmarkStart w:id="18" w:name="_Toc35393794"/>
      <w:bookmarkStart w:id="19" w:name="_Toc35393625"/>
      <w:bookmarkStart w:id="20" w:name="_Toc28359084"/>
      <w:r>
        <w:rPr>
          <w:rFonts w:hint="eastAsia"/>
          <w:b/>
          <w:color w:val="auto"/>
          <w:sz w:val="21"/>
          <w:szCs w:val="21"/>
          <w:highlight w:val="none"/>
        </w:rPr>
        <w:t>五、响应文件开启</w:t>
      </w:r>
    </w:p>
    <w:p w14:paraId="45BB6AD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2025年8月6日9:00:00</w:t>
      </w:r>
      <w:r>
        <w:rPr>
          <w:rFonts w:hint="eastAsia"/>
          <w:bCs/>
          <w:color w:val="auto"/>
          <w:sz w:val="21"/>
          <w:szCs w:val="21"/>
          <w:highlight w:val="none"/>
        </w:rPr>
        <w:t>（北京时间）</w:t>
      </w:r>
    </w:p>
    <w:p w14:paraId="58E960A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8</w:t>
      </w:r>
      <w:r>
        <w:rPr>
          <w:rFonts w:hint="eastAsia" w:cs="Times New Roman"/>
          <w:color w:val="auto"/>
          <w:sz w:val="21"/>
          <w:szCs w:val="21"/>
          <w:highlight w:val="none"/>
        </w:rPr>
        <w:t>）</w:t>
      </w:r>
    </w:p>
    <w:p w14:paraId="6A17049A">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14:paraId="6D267E17">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14:paraId="0C5FB00D">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14:paraId="1F3C82AB">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796"/>
      <w:bookmarkStart w:id="25" w:name="_Toc35393627"/>
      <w:bookmarkStart w:id="26" w:name="_Toc28359008"/>
      <w:bookmarkStart w:id="27" w:name="_Toc28359085"/>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0BF36B14">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729683">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2A525D7">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14:paraId="271D616C">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14:paraId="4DFBA99D">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6C34B939">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14:paraId="05686951">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1.采购人信息</w:t>
      </w:r>
    </w:p>
    <w:p w14:paraId="5E57201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w:t>
      </w:r>
    </w:p>
    <w:p w14:paraId="6E081CEC">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293FC489">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171933A5">
      <w:pPr>
        <w:adjustRightInd w:val="0"/>
        <w:snapToGrid w:val="0"/>
        <w:spacing w:line="288" w:lineRule="auto"/>
        <w:ind w:firstLine="451" w:firstLineChars="215"/>
        <w:rPr>
          <w:rFonts w:hint="default"/>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val="en-US" w:eastAsia="zh-CN"/>
        </w:rPr>
        <w:t>徐老师</w:t>
      </w:r>
    </w:p>
    <w:p w14:paraId="63860573">
      <w:pPr>
        <w:adjustRightInd w:val="0"/>
        <w:snapToGrid w:val="0"/>
        <w:spacing w:line="288" w:lineRule="auto"/>
        <w:ind w:firstLine="451" w:firstLineChars="215"/>
        <w:rPr>
          <w:rFonts w:hint="default"/>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15267147110</w:t>
      </w:r>
    </w:p>
    <w:p w14:paraId="49B4255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质疑联系人：李老师</w:t>
      </w:r>
    </w:p>
    <w:p w14:paraId="241A3427">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质疑联系方式：0571-86878697</w:t>
      </w:r>
    </w:p>
    <w:p w14:paraId="7E48EDFB">
      <w:pPr>
        <w:adjustRightInd w:val="0"/>
        <w:snapToGrid w:val="0"/>
        <w:spacing w:line="288" w:lineRule="auto"/>
        <w:ind w:firstLine="451" w:firstLineChars="215"/>
        <w:rPr>
          <w:rFonts w:hint="eastAsia"/>
          <w:color w:val="auto"/>
          <w:sz w:val="21"/>
          <w:szCs w:val="21"/>
          <w:highlight w:val="none"/>
        </w:rPr>
      </w:pPr>
    </w:p>
    <w:p w14:paraId="39D14C65">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2.采购代理机构信息</w:t>
      </w:r>
    </w:p>
    <w:p w14:paraId="13D05B60">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名称：浙江求是招标代理有限公司</w:t>
      </w:r>
    </w:p>
    <w:p w14:paraId="2E8B437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地址：杭州市西湖区玉古路173号中田大厦21楼</w:t>
      </w:r>
    </w:p>
    <w:p w14:paraId="158848D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7F1FCF5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项目联系人（询问）：陈应俭、俞炳、朱建飞</w:t>
      </w:r>
    </w:p>
    <w:p w14:paraId="09A971D4">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项目联系方式（询问）：0571-87670302</w:t>
      </w:r>
    </w:p>
    <w:p w14:paraId="0DBDB0E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质疑联系人：周安琪</w:t>
      </w:r>
    </w:p>
    <w:p w14:paraId="4A3C9259">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质疑联系方式：0571-81110356</w:t>
      </w:r>
    </w:p>
    <w:p w14:paraId="20222676">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质疑邮箱：jdkh@qszb.net</w:t>
      </w:r>
    </w:p>
    <w:p w14:paraId="013D33A7">
      <w:pPr>
        <w:adjustRightInd w:val="0"/>
        <w:snapToGrid w:val="0"/>
        <w:spacing w:line="288" w:lineRule="auto"/>
        <w:ind w:firstLine="451" w:firstLineChars="215"/>
        <w:rPr>
          <w:rFonts w:hint="eastAsia"/>
          <w:color w:val="auto"/>
          <w:sz w:val="21"/>
          <w:szCs w:val="21"/>
          <w:highlight w:val="none"/>
        </w:rPr>
      </w:pPr>
    </w:p>
    <w:p w14:paraId="441E5361">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3.同级政府采购监督管理部门</w:t>
      </w:r>
    </w:p>
    <w:p w14:paraId="0D68C4C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名称：杭州电子科技大学国有资产与实验室管理处</w:t>
      </w:r>
    </w:p>
    <w:p w14:paraId="4FFDB270">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7DD7AFBA">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0F69AA2A">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联系人：亓老师</w:t>
      </w:r>
    </w:p>
    <w:p w14:paraId="39A53A90">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监督投诉电话：0571-87713574</w:t>
      </w:r>
    </w:p>
    <w:p w14:paraId="484BA648">
      <w:pPr>
        <w:adjustRightInd w:val="0"/>
        <w:snapToGrid w:val="0"/>
        <w:spacing w:line="288" w:lineRule="auto"/>
        <w:ind w:firstLine="451" w:firstLineChars="215"/>
        <w:rPr>
          <w:rFonts w:cs="Times New Roman"/>
          <w:color w:val="auto"/>
          <w:spacing w:val="-6"/>
          <w:sz w:val="21"/>
          <w:szCs w:val="21"/>
          <w:highlight w:val="none"/>
        </w:rPr>
      </w:pPr>
      <w:r>
        <w:rPr>
          <w:rFonts w:hint="eastAsia"/>
          <w:color w:val="auto"/>
          <w:sz w:val="21"/>
          <w:szCs w:val="21"/>
          <w:highlight w:val="none"/>
        </w:rPr>
        <w:t>政策咨询：何一平、冯华，0571-87058424、87055741</w:t>
      </w:r>
    </w:p>
    <w:p w14:paraId="7C3085C2">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预算金额未达100万元的采购项目，由采购人处理采购争议。</w:t>
      </w:r>
    </w:p>
    <w:p w14:paraId="5FCCB1A3">
      <w:pPr>
        <w:adjustRightInd w:val="0"/>
        <w:snapToGrid w:val="0"/>
        <w:spacing w:line="288" w:lineRule="auto"/>
        <w:rPr>
          <w:rFonts w:cs="Times New Roman"/>
          <w:color w:val="auto"/>
          <w:spacing w:val="-6"/>
          <w:sz w:val="21"/>
          <w:szCs w:val="21"/>
          <w:highlight w:val="none"/>
        </w:rPr>
      </w:pPr>
    </w:p>
    <w:p w14:paraId="125FF73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14:paraId="3CF76D2C">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799EE99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96EE171">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35490F9A">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4"/>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107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708" w:type="dxa"/>
            <w:vAlign w:val="center"/>
          </w:tcPr>
          <w:p w14:paraId="534A0CC5">
            <w:pPr>
              <w:adjustRightInd w:val="0"/>
              <w:snapToGrid w:val="0"/>
              <w:spacing w:line="288" w:lineRule="auto"/>
              <w:jc w:val="left"/>
              <w:rPr>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14:paraId="7D05635B">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政策名称</w:t>
            </w:r>
          </w:p>
        </w:tc>
        <w:tc>
          <w:tcPr>
            <w:tcW w:w="5529" w:type="dxa"/>
            <w:vAlign w:val="center"/>
          </w:tcPr>
          <w:p w14:paraId="49746822">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14:paraId="06F9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69B5721">
            <w:pPr>
              <w:adjustRightInd w:val="0"/>
              <w:snapToGrid w:val="0"/>
              <w:spacing w:line="288" w:lineRule="auto"/>
              <w:jc w:val="left"/>
              <w:rPr>
                <w:b/>
                <w:bCs/>
                <w:color w:val="auto"/>
                <w:sz w:val="21"/>
                <w:szCs w:val="21"/>
                <w:highlight w:val="none"/>
              </w:rPr>
            </w:pPr>
            <w:r>
              <w:rPr>
                <w:rFonts w:hint="eastAsia"/>
                <w:color w:val="auto"/>
                <w:sz w:val="21"/>
                <w:szCs w:val="21"/>
                <w:highlight w:val="none"/>
              </w:rPr>
              <w:t>1</w:t>
            </w:r>
          </w:p>
        </w:tc>
        <w:tc>
          <w:tcPr>
            <w:tcW w:w="3256" w:type="dxa"/>
            <w:vAlign w:val="center"/>
          </w:tcPr>
          <w:p w14:paraId="7B1AD0F8">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529" w:type="dxa"/>
            <w:vAlign w:val="center"/>
          </w:tcPr>
          <w:p w14:paraId="46859554">
            <w:pPr>
              <w:adjustRightInd w:val="0"/>
              <w:snapToGrid w:val="0"/>
              <w:spacing w:line="288" w:lineRule="auto"/>
              <w:jc w:val="left"/>
              <w:rPr>
                <w:b/>
                <w:bCs/>
                <w:color w:val="auto"/>
                <w:sz w:val="21"/>
                <w:szCs w:val="21"/>
                <w:highlight w:val="none"/>
              </w:rPr>
            </w:pPr>
            <w:r>
              <w:rPr>
                <w:rFonts w:hint="eastAsia"/>
                <w:color w:val="auto"/>
                <w:sz w:val="21"/>
                <w:szCs w:val="21"/>
                <w:highlight w:val="none"/>
              </w:rPr>
              <w:t>不允许采购进口产品</w:t>
            </w:r>
          </w:p>
        </w:tc>
      </w:tr>
      <w:tr w14:paraId="309D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740808B">
            <w:pPr>
              <w:adjustRightInd w:val="0"/>
              <w:snapToGrid w:val="0"/>
              <w:spacing w:line="288" w:lineRule="auto"/>
              <w:jc w:val="left"/>
              <w:rPr>
                <w:b/>
                <w:bCs/>
                <w:color w:val="auto"/>
                <w:sz w:val="21"/>
                <w:szCs w:val="21"/>
                <w:highlight w:val="none"/>
              </w:rPr>
            </w:pPr>
            <w:r>
              <w:rPr>
                <w:rFonts w:hint="eastAsia"/>
                <w:color w:val="auto"/>
                <w:sz w:val="21"/>
                <w:szCs w:val="21"/>
                <w:highlight w:val="none"/>
              </w:rPr>
              <w:t>2</w:t>
            </w:r>
          </w:p>
        </w:tc>
        <w:tc>
          <w:tcPr>
            <w:tcW w:w="3256" w:type="dxa"/>
            <w:vAlign w:val="center"/>
          </w:tcPr>
          <w:p w14:paraId="74ACFD6A">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529" w:type="dxa"/>
            <w:vAlign w:val="center"/>
          </w:tcPr>
          <w:p w14:paraId="0142274D">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14:paraId="5D8B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9B3F025">
            <w:pPr>
              <w:adjustRightInd w:val="0"/>
              <w:snapToGrid w:val="0"/>
              <w:spacing w:line="288" w:lineRule="auto"/>
              <w:jc w:val="left"/>
              <w:rPr>
                <w:b/>
                <w:bCs/>
                <w:color w:val="auto"/>
                <w:sz w:val="21"/>
                <w:szCs w:val="21"/>
                <w:highlight w:val="none"/>
              </w:rPr>
            </w:pPr>
            <w:r>
              <w:rPr>
                <w:rFonts w:hint="eastAsia"/>
                <w:color w:val="auto"/>
                <w:sz w:val="21"/>
                <w:szCs w:val="21"/>
                <w:highlight w:val="none"/>
              </w:rPr>
              <w:t>3</w:t>
            </w:r>
          </w:p>
        </w:tc>
        <w:tc>
          <w:tcPr>
            <w:tcW w:w="3256" w:type="dxa"/>
            <w:vAlign w:val="center"/>
          </w:tcPr>
          <w:p w14:paraId="607CC33E">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14:paraId="6C4E259B">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14:paraId="4049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57C599">
            <w:pPr>
              <w:adjustRightInd w:val="0"/>
              <w:snapToGrid w:val="0"/>
              <w:spacing w:line="288" w:lineRule="auto"/>
              <w:jc w:val="left"/>
              <w:rPr>
                <w:color w:val="auto"/>
                <w:sz w:val="21"/>
                <w:szCs w:val="21"/>
                <w:highlight w:val="none"/>
              </w:rPr>
            </w:pPr>
            <w:r>
              <w:rPr>
                <w:rFonts w:hint="eastAsia"/>
                <w:color w:val="auto"/>
                <w:sz w:val="21"/>
                <w:szCs w:val="21"/>
                <w:highlight w:val="none"/>
              </w:rPr>
              <w:t>4</w:t>
            </w:r>
          </w:p>
        </w:tc>
        <w:tc>
          <w:tcPr>
            <w:tcW w:w="3256" w:type="dxa"/>
            <w:vAlign w:val="center"/>
          </w:tcPr>
          <w:p w14:paraId="7E8D0A9C">
            <w:pPr>
              <w:adjustRightInd w:val="0"/>
              <w:snapToGrid w:val="0"/>
              <w:spacing w:line="288" w:lineRule="auto"/>
              <w:jc w:val="left"/>
              <w:rPr>
                <w:color w:val="auto"/>
                <w:sz w:val="21"/>
                <w:szCs w:val="18"/>
                <w:highlight w:val="none"/>
              </w:rPr>
            </w:pPr>
            <w:r>
              <w:rPr>
                <w:rFonts w:hint="eastAsia"/>
                <w:color w:val="auto"/>
                <w:sz w:val="21"/>
                <w:szCs w:val="18"/>
                <w:highlight w:val="none"/>
              </w:rPr>
              <w:t>政府采购支持科技创新</w:t>
            </w:r>
          </w:p>
        </w:tc>
        <w:tc>
          <w:tcPr>
            <w:tcW w:w="5529" w:type="dxa"/>
            <w:vAlign w:val="center"/>
          </w:tcPr>
          <w:p w14:paraId="3C5EA136">
            <w:pPr>
              <w:adjustRightInd w:val="0"/>
              <w:snapToGrid w:val="0"/>
              <w:spacing w:line="288" w:lineRule="auto"/>
              <w:jc w:val="left"/>
              <w:rPr>
                <w:color w:val="auto"/>
                <w:sz w:val="21"/>
                <w:szCs w:val="18"/>
                <w:highlight w:val="none"/>
              </w:rPr>
            </w:pPr>
            <w:r>
              <w:rPr>
                <w:rFonts w:hint="eastAsia"/>
                <w:color w:val="auto"/>
                <w:sz w:val="21"/>
                <w:szCs w:val="18"/>
                <w:highlight w:val="none"/>
              </w:rPr>
              <w:t>不适用</w:t>
            </w:r>
          </w:p>
        </w:tc>
      </w:tr>
      <w:tr w14:paraId="4458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D3AE118">
            <w:pPr>
              <w:adjustRightInd w:val="0"/>
              <w:snapToGrid w:val="0"/>
              <w:spacing w:line="288" w:lineRule="auto"/>
              <w:jc w:val="left"/>
              <w:rPr>
                <w:b/>
                <w:bCs/>
                <w:color w:val="auto"/>
                <w:sz w:val="21"/>
                <w:szCs w:val="21"/>
                <w:highlight w:val="none"/>
              </w:rPr>
            </w:pPr>
            <w:r>
              <w:rPr>
                <w:rFonts w:hint="eastAsia"/>
                <w:color w:val="auto"/>
                <w:sz w:val="21"/>
                <w:szCs w:val="21"/>
                <w:highlight w:val="none"/>
              </w:rPr>
              <w:t>5</w:t>
            </w:r>
          </w:p>
        </w:tc>
        <w:tc>
          <w:tcPr>
            <w:tcW w:w="3256" w:type="dxa"/>
            <w:vAlign w:val="center"/>
          </w:tcPr>
          <w:p w14:paraId="010AA2CD">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529" w:type="dxa"/>
            <w:vAlign w:val="center"/>
          </w:tcPr>
          <w:p w14:paraId="258B7E50">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14:paraId="535EC71E">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本项目属性为：货物</w:t>
            </w:r>
          </w:p>
          <w:p w14:paraId="26308D53">
            <w:pPr>
              <w:adjustRightInd w:val="0"/>
              <w:snapToGrid w:val="0"/>
              <w:spacing w:line="288" w:lineRule="auto"/>
              <w:jc w:val="left"/>
              <w:rPr>
                <w:rFonts w:hint="eastAsia" w:eastAsia="宋体" w:cs="Times New Roman"/>
                <w:b/>
                <w:bCs/>
                <w:color w:val="auto"/>
                <w:sz w:val="21"/>
                <w:szCs w:val="21"/>
                <w:highlight w:val="none"/>
                <w:lang w:val="en-US" w:eastAsia="zh-CN"/>
              </w:rPr>
            </w:pPr>
            <w:r>
              <w:rPr>
                <w:rFonts w:hint="eastAsia"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val="en-US" w:eastAsia="zh-CN"/>
              </w:rPr>
              <w:t>农、林、牧、渔业。</w:t>
            </w:r>
          </w:p>
          <w:p w14:paraId="5BB51830">
            <w:pPr>
              <w:adjustRightInd w:val="0"/>
              <w:snapToGrid w:val="0"/>
              <w:spacing w:line="288" w:lineRule="auto"/>
              <w:jc w:val="left"/>
              <w:rPr>
                <w:b/>
                <w:bCs/>
                <w:color w:val="auto"/>
                <w:sz w:val="21"/>
                <w:szCs w:val="21"/>
                <w:highlight w:val="none"/>
              </w:rPr>
            </w:pPr>
            <w:r>
              <w:rPr>
                <w:rFonts w:hint="eastAsia" w:cs="Times New Roman"/>
                <w:b/>
                <w:bCs/>
                <w:color w:val="auto"/>
                <w:sz w:val="21"/>
                <w:szCs w:val="21"/>
                <w:highlight w:val="none"/>
              </w:rPr>
              <w:t>中小企业划型标准：营业收入20000万元以下的为中小微型企业。其中，营业收入500万元及以上的为中型企业，营业收入50万元及以上的为小型企业，营业收入50万元以下的为微型企业。</w:t>
            </w:r>
          </w:p>
        </w:tc>
      </w:tr>
      <w:tr w14:paraId="5757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AEA5BB">
            <w:pPr>
              <w:adjustRightInd w:val="0"/>
              <w:snapToGrid w:val="0"/>
              <w:spacing w:line="288" w:lineRule="auto"/>
              <w:jc w:val="left"/>
              <w:rPr>
                <w:color w:val="auto"/>
                <w:sz w:val="21"/>
                <w:szCs w:val="21"/>
                <w:highlight w:val="none"/>
              </w:rPr>
            </w:pPr>
            <w:r>
              <w:rPr>
                <w:rFonts w:hint="eastAsia"/>
                <w:color w:val="auto"/>
                <w:sz w:val="21"/>
                <w:szCs w:val="21"/>
                <w:highlight w:val="none"/>
              </w:rPr>
              <w:t>6</w:t>
            </w:r>
          </w:p>
        </w:tc>
        <w:tc>
          <w:tcPr>
            <w:tcW w:w="3256" w:type="dxa"/>
            <w:vAlign w:val="center"/>
          </w:tcPr>
          <w:p w14:paraId="7FA571E5">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529" w:type="dxa"/>
            <w:vAlign w:val="center"/>
          </w:tcPr>
          <w:p w14:paraId="78D00656">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提供材料详见磋商文件第六章“资格文件”</w:t>
            </w:r>
          </w:p>
        </w:tc>
      </w:tr>
      <w:tr w14:paraId="4518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74B8DF5">
            <w:pPr>
              <w:adjustRightInd w:val="0"/>
              <w:snapToGrid w:val="0"/>
              <w:spacing w:line="288" w:lineRule="auto"/>
              <w:jc w:val="left"/>
              <w:rPr>
                <w:color w:val="auto"/>
                <w:sz w:val="21"/>
                <w:szCs w:val="21"/>
                <w:highlight w:val="none"/>
              </w:rPr>
            </w:pPr>
            <w:r>
              <w:rPr>
                <w:rFonts w:hint="eastAsia"/>
                <w:color w:val="auto"/>
                <w:sz w:val="21"/>
                <w:szCs w:val="21"/>
                <w:highlight w:val="none"/>
              </w:rPr>
              <w:t>7</w:t>
            </w:r>
          </w:p>
        </w:tc>
        <w:tc>
          <w:tcPr>
            <w:tcW w:w="3256" w:type="dxa"/>
            <w:vAlign w:val="center"/>
          </w:tcPr>
          <w:p w14:paraId="7D8A1BCD">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529" w:type="dxa"/>
            <w:vAlign w:val="center"/>
          </w:tcPr>
          <w:p w14:paraId="6D8F1EB8">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tc>
      </w:tr>
      <w:bookmarkEnd w:id="29"/>
    </w:tbl>
    <w:p w14:paraId="5054AF91">
      <w:pPr>
        <w:adjustRightInd w:val="0"/>
        <w:snapToGrid w:val="0"/>
        <w:spacing w:line="288" w:lineRule="auto"/>
        <w:jc w:val="left"/>
        <w:rPr>
          <w:color w:val="auto"/>
          <w:sz w:val="21"/>
          <w:szCs w:val="21"/>
          <w:highlight w:val="none"/>
        </w:rPr>
      </w:pPr>
    </w:p>
    <w:p w14:paraId="3209EC1B">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4"/>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1.合同签订后5个工作日内，</w:t>
            </w:r>
            <w:r>
              <w:rPr>
                <w:rFonts w:hint="eastAsia" w:ascii="宋体" w:hAnsi="宋体" w:eastAsia="宋体" w:cs="宋体"/>
                <w:color w:val="auto"/>
                <w:spacing w:val="-6"/>
                <w:kern w:val="0"/>
                <w:sz w:val="21"/>
                <w:szCs w:val="21"/>
                <w:highlight w:val="none"/>
                <w:lang w:eastAsia="zh-CN" w:bidi="ar"/>
              </w:rPr>
              <w:t>供应商</w:t>
            </w:r>
            <w:r>
              <w:rPr>
                <w:rFonts w:hint="eastAsia" w:ascii="宋体" w:hAnsi="宋体" w:eastAsia="宋体" w:cs="宋体"/>
                <w:color w:val="auto"/>
                <w:spacing w:val="-6"/>
                <w:kern w:val="0"/>
                <w:sz w:val="21"/>
                <w:szCs w:val="21"/>
                <w:highlight w:val="none"/>
                <w:lang w:bidi="ar"/>
              </w:rPr>
              <w:t>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支付合同总价的40%；货物在</w:t>
            </w:r>
            <w:r>
              <w:rPr>
                <w:rFonts w:hint="eastAsia" w:ascii="宋体" w:hAnsi="宋体" w:eastAsia="宋体" w:cs="宋体"/>
                <w:color w:val="auto"/>
                <w:spacing w:val="-6"/>
                <w:kern w:val="0"/>
                <w:sz w:val="21"/>
                <w:szCs w:val="21"/>
                <w:highlight w:val="none"/>
                <w:lang w:eastAsia="zh-CN"/>
              </w:rPr>
              <w:t>供应商</w:t>
            </w:r>
            <w:r>
              <w:rPr>
                <w:rFonts w:hint="eastAsia" w:cs="宋体"/>
                <w:color w:val="auto"/>
                <w:spacing w:val="-6"/>
                <w:kern w:val="0"/>
                <w:sz w:val="21"/>
                <w:szCs w:val="21"/>
                <w:highlight w:val="none"/>
                <w:lang w:eastAsia="zh-CN"/>
              </w:rPr>
              <w:t>交付</w:t>
            </w:r>
            <w:r>
              <w:rPr>
                <w:rFonts w:hint="eastAsia" w:ascii="宋体" w:hAnsi="宋体" w:eastAsia="宋体" w:cs="宋体"/>
                <w:color w:val="auto"/>
                <w:spacing w:val="-6"/>
                <w:kern w:val="0"/>
                <w:sz w:val="21"/>
                <w:szCs w:val="21"/>
                <w:highlight w:val="none"/>
              </w:rPr>
              <w:t>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支付合同总价的60%。</w:t>
            </w:r>
          </w:p>
          <w:p w14:paraId="0389EB7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为大型企业的，合同生效以及具备实施条件后7个工作日内，且</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支付合同总价的30%；货物在</w:t>
            </w:r>
            <w:r>
              <w:rPr>
                <w:rFonts w:hint="eastAsia" w:ascii="宋体" w:hAnsi="宋体" w:eastAsia="宋体" w:cs="宋体"/>
                <w:color w:val="auto"/>
                <w:spacing w:val="-6"/>
                <w:kern w:val="0"/>
                <w:sz w:val="21"/>
                <w:szCs w:val="21"/>
                <w:highlight w:val="none"/>
                <w:lang w:eastAsia="zh-CN"/>
              </w:rPr>
              <w:t>供应商</w:t>
            </w:r>
            <w:r>
              <w:rPr>
                <w:rFonts w:hint="eastAsia" w:cs="宋体"/>
                <w:color w:val="auto"/>
                <w:spacing w:val="-6"/>
                <w:kern w:val="0"/>
                <w:sz w:val="21"/>
                <w:szCs w:val="21"/>
                <w:highlight w:val="none"/>
                <w:lang w:eastAsia="zh-CN"/>
              </w:rPr>
              <w:t>交付</w:t>
            </w:r>
            <w:r>
              <w:rPr>
                <w:rFonts w:hint="eastAsia" w:ascii="宋体" w:hAnsi="宋体" w:eastAsia="宋体" w:cs="宋体"/>
                <w:color w:val="auto"/>
                <w:spacing w:val="-6"/>
                <w:kern w:val="0"/>
                <w:sz w:val="21"/>
                <w:szCs w:val="21"/>
                <w:highlight w:val="none"/>
              </w:rPr>
              <w:t>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支付合同总价的70%。</w:t>
            </w:r>
          </w:p>
          <w:p w14:paraId="3C0E388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3.在签订合同时，</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明确表示无需预付款或者主动要求降低预付款比例的，可降低预付款比例（预付款保函同步调整）。</w:t>
            </w:r>
          </w:p>
          <w:p w14:paraId="3120B2A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4.签订合同时</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明确表示无需预付款的，可以采用以下付款方式：</w:t>
            </w:r>
          </w:p>
          <w:p w14:paraId="009F8E1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①货到分期付款：</w:t>
            </w:r>
            <w:r>
              <w:rPr>
                <w:rFonts w:hint="eastAsia" w:ascii="宋体" w:hAnsi="宋体" w:eastAsia="宋体" w:cs="宋体"/>
                <w:color w:val="auto"/>
                <w:spacing w:val="-6"/>
                <w:kern w:val="0"/>
                <w:sz w:val="21"/>
                <w:szCs w:val="21"/>
                <w:highlight w:val="none"/>
                <w:lang w:val="en-US" w:eastAsia="zh-CN"/>
              </w:rPr>
              <w:t>按</w:t>
            </w:r>
            <w:r>
              <w:rPr>
                <w:rFonts w:hint="eastAsia" w:ascii="宋体" w:hAnsi="宋体" w:eastAsia="宋体" w:cs="宋体"/>
                <w:color w:val="auto"/>
                <w:spacing w:val="-6"/>
                <w:kern w:val="0"/>
                <w:sz w:val="21"/>
                <w:szCs w:val="21"/>
                <w:highlight w:val="none"/>
              </w:rPr>
              <w:t>季度</w:t>
            </w:r>
            <w:r>
              <w:rPr>
                <w:rFonts w:hint="eastAsia" w:ascii="宋体" w:hAnsi="宋体" w:eastAsia="宋体" w:cs="宋体"/>
                <w:color w:val="auto"/>
                <w:spacing w:val="-6"/>
                <w:kern w:val="0"/>
                <w:sz w:val="21"/>
                <w:szCs w:val="21"/>
                <w:highlight w:val="none"/>
                <w:lang w:val="en-US" w:eastAsia="zh-CN"/>
              </w:rPr>
              <w:t>根据实际采购量</w:t>
            </w:r>
            <w:r>
              <w:rPr>
                <w:rFonts w:hint="eastAsia" w:ascii="宋体" w:hAnsi="宋体" w:eastAsia="宋体" w:cs="宋体"/>
                <w:color w:val="auto"/>
                <w:spacing w:val="-6"/>
                <w:kern w:val="0"/>
                <w:sz w:val="21"/>
                <w:szCs w:val="21"/>
                <w:highlight w:val="none"/>
              </w:rPr>
              <w:t>按实支付。累计实际结算金额不得超过预算金额。每</w:t>
            </w:r>
            <w:r>
              <w:rPr>
                <w:rFonts w:hint="eastAsia" w:ascii="宋体" w:hAnsi="宋体" w:eastAsia="宋体" w:cs="宋体"/>
                <w:color w:val="auto"/>
                <w:spacing w:val="-6"/>
                <w:kern w:val="0"/>
                <w:sz w:val="21"/>
                <w:szCs w:val="21"/>
                <w:highlight w:val="none"/>
                <w:lang w:val="en-US" w:eastAsia="zh-CN"/>
              </w:rPr>
              <w:t>季度供应商</w:t>
            </w:r>
            <w:r>
              <w:rPr>
                <w:rFonts w:hint="eastAsia" w:ascii="宋体" w:hAnsi="宋体" w:eastAsia="宋体" w:cs="宋体"/>
                <w:color w:val="auto"/>
                <w:spacing w:val="-6"/>
                <w:kern w:val="0"/>
                <w:sz w:val="21"/>
                <w:szCs w:val="21"/>
                <w:highlight w:val="none"/>
              </w:rPr>
              <w:t>供货</w:t>
            </w:r>
            <w:r>
              <w:rPr>
                <w:rFonts w:hint="eastAsia" w:ascii="宋体" w:hAnsi="宋体" w:eastAsia="宋体" w:cs="宋体"/>
                <w:color w:val="auto"/>
                <w:spacing w:val="-6"/>
                <w:kern w:val="0"/>
                <w:sz w:val="21"/>
                <w:szCs w:val="21"/>
                <w:highlight w:val="none"/>
                <w:lang w:val="en-US" w:eastAsia="zh-CN"/>
              </w:rPr>
              <w:t>完毕，采购人</w:t>
            </w:r>
            <w:r>
              <w:rPr>
                <w:rFonts w:hint="eastAsia" w:ascii="宋体" w:hAnsi="宋体" w:eastAsia="宋体" w:cs="宋体"/>
                <w:color w:val="auto"/>
                <w:spacing w:val="-6"/>
                <w:kern w:val="0"/>
                <w:sz w:val="21"/>
                <w:szCs w:val="21"/>
                <w:highlight w:val="none"/>
              </w:rPr>
              <w:t>验收合格</w:t>
            </w:r>
            <w:r>
              <w:rPr>
                <w:rFonts w:hint="eastAsia" w:ascii="宋体" w:hAnsi="宋体" w:eastAsia="宋体" w:cs="宋体"/>
                <w:color w:val="auto"/>
                <w:spacing w:val="-6"/>
                <w:kern w:val="0"/>
                <w:sz w:val="21"/>
                <w:szCs w:val="21"/>
                <w:highlight w:val="none"/>
                <w:lang w:val="en-US" w:eastAsia="zh-CN"/>
              </w:rPr>
              <w:t>后</w:t>
            </w:r>
            <w:r>
              <w:rPr>
                <w:rFonts w:hint="eastAsia" w:ascii="宋体" w:hAnsi="宋体" w:eastAsia="宋体" w:cs="宋体"/>
                <w:color w:val="auto"/>
                <w:spacing w:val="-6"/>
                <w:kern w:val="0"/>
                <w:sz w:val="21"/>
                <w:szCs w:val="21"/>
                <w:highlight w:val="none"/>
              </w:rPr>
              <w:t>，采购人在收到发票后</w:t>
            </w:r>
            <w:r>
              <w:rPr>
                <w:rFonts w:hint="eastAsia" w:ascii="宋体" w:hAnsi="宋体" w:eastAsia="宋体" w:cs="宋体"/>
                <w:color w:val="auto"/>
                <w:spacing w:val="-6"/>
                <w:kern w:val="0"/>
                <w:sz w:val="21"/>
                <w:szCs w:val="21"/>
                <w:highlight w:val="none"/>
                <w:lang w:val="en-US" w:eastAsia="zh-CN"/>
              </w:rPr>
              <w:t>15</w:t>
            </w:r>
            <w:r>
              <w:rPr>
                <w:rFonts w:hint="eastAsia" w:ascii="宋体" w:hAnsi="宋体" w:eastAsia="宋体" w:cs="宋体"/>
                <w:color w:val="auto"/>
                <w:spacing w:val="-6"/>
                <w:kern w:val="0"/>
                <w:sz w:val="21"/>
                <w:szCs w:val="21"/>
                <w:highlight w:val="none"/>
              </w:rPr>
              <w:t>个工作日内</w:t>
            </w:r>
            <w:r>
              <w:rPr>
                <w:rFonts w:hint="eastAsia" w:ascii="宋体" w:hAnsi="宋体" w:eastAsia="宋体" w:cs="宋体"/>
                <w:color w:val="auto"/>
                <w:spacing w:val="-6"/>
                <w:kern w:val="0"/>
                <w:sz w:val="21"/>
                <w:szCs w:val="21"/>
                <w:highlight w:val="none"/>
                <w:lang w:val="en-US" w:eastAsia="zh-CN"/>
              </w:rPr>
              <w:t>结清该季度费用</w:t>
            </w:r>
            <w:r>
              <w:rPr>
                <w:rFonts w:hint="eastAsia" w:ascii="宋体" w:hAnsi="宋体" w:eastAsia="宋体" w:cs="宋体"/>
                <w:color w:val="auto"/>
                <w:spacing w:val="-6"/>
                <w:kern w:val="0"/>
                <w:sz w:val="21"/>
                <w:szCs w:val="21"/>
                <w:highlight w:val="none"/>
              </w:rPr>
              <w:t>。</w:t>
            </w:r>
          </w:p>
          <w:p w14:paraId="2E30FF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②货到一次性支付：全部货物送达，经采购人验收合格，收到发票后10个工作日内，采购人向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支付全部合同价款。</w:t>
            </w:r>
          </w:p>
          <w:p w14:paraId="30AB151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须交纳合同约定的履约保证金（如有）并提供采购人财务处开具的履约保证金收据，</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向采购人开具等额有效的合格增值税专用发票。采购人开票信息如下：</w:t>
            </w:r>
          </w:p>
          <w:p w14:paraId="77F59AD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tc>
      </w:tr>
    </w:tbl>
    <w:p w14:paraId="4FA05DCB">
      <w:pPr>
        <w:adjustRightInd w:val="0"/>
        <w:snapToGrid w:val="0"/>
        <w:spacing w:line="288" w:lineRule="auto"/>
        <w:rPr>
          <w:color w:val="auto"/>
          <w:sz w:val="21"/>
          <w:szCs w:val="21"/>
          <w:highlight w:val="none"/>
        </w:rPr>
      </w:pPr>
    </w:p>
    <w:p w14:paraId="16B36800">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4"/>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51B84A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A4A3C6F">
            <w:pPr>
              <w:adjustRightInd w:val="0"/>
              <w:snapToGrid w:val="0"/>
              <w:spacing w:line="288" w:lineRule="auto"/>
              <w:jc w:val="center"/>
              <w:rPr>
                <w:rFonts w:hint="eastAsia"/>
                <w:b/>
                <w:bCs/>
                <w:color w:val="auto"/>
                <w:sz w:val="21"/>
                <w:szCs w:val="21"/>
                <w:highlight w:val="none"/>
              </w:rPr>
            </w:pPr>
            <w:bookmarkStart w:id="30" w:name="_Hlk97039632"/>
            <w:r>
              <w:rPr>
                <w:rFonts w:hint="eastAsia"/>
                <w:b/>
                <w:bCs/>
                <w:color w:val="auto"/>
                <w:sz w:val="21"/>
                <w:szCs w:val="21"/>
                <w:highlight w:val="none"/>
              </w:rPr>
              <w:t>合同履约期限</w:t>
            </w:r>
          </w:p>
        </w:tc>
        <w:tc>
          <w:tcPr>
            <w:tcW w:w="7655" w:type="dxa"/>
            <w:tcBorders>
              <w:top w:val="single" w:color="auto" w:sz="4" w:space="0"/>
              <w:left w:val="single" w:color="auto" w:sz="4" w:space="0"/>
              <w:bottom w:val="single" w:color="auto" w:sz="4" w:space="0"/>
              <w:right w:val="single" w:color="auto" w:sz="4" w:space="0"/>
            </w:tcBorders>
            <w:vAlign w:val="center"/>
          </w:tcPr>
          <w:p w14:paraId="78C74FF0">
            <w:pPr>
              <w:adjustRightInd w:val="0"/>
              <w:snapToGrid w:val="0"/>
              <w:spacing w:line="288" w:lineRule="auto"/>
              <w:rPr>
                <w:rFonts w:hint="eastAsia"/>
                <w:color w:val="auto"/>
                <w:sz w:val="21"/>
                <w:szCs w:val="21"/>
                <w:highlight w:val="none"/>
                <w:lang w:val="en-US" w:eastAsia="zh-CN"/>
              </w:rPr>
            </w:pPr>
            <w:r>
              <w:rPr>
                <w:rFonts w:hint="eastAsia"/>
                <w:color w:val="auto"/>
                <w:sz w:val="21"/>
                <w:szCs w:val="21"/>
                <w:highlight w:val="none"/>
                <w:lang w:val="en-US" w:eastAsia="zh-CN"/>
              </w:rPr>
              <w:t>自合同签订之日起一年。</w:t>
            </w:r>
          </w:p>
        </w:tc>
      </w:tr>
      <w:tr w14:paraId="18830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1C027DE">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4E9FF892">
            <w:pPr>
              <w:adjustRightInd w:val="0"/>
              <w:snapToGrid w:val="0"/>
              <w:spacing w:line="288" w:lineRule="auto"/>
              <w:rPr>
                <w:rFonts w:hint="default" w:eastAsia="宋体"/>
                <w:color w:val="auto"/>
                <w:sz w:val="21"/>
                <w:szCs w:val="21"/>
                <w:highlight w:val="none"/>
                <w:lang w:val="en-US" w:eastAsia="zh-CN"/>
              </w:rPr>
            </w:pPr>
            <w:r>
              <w:rPr>
                <w:rFonts w:hint="eastAsia"/>
                <w:color w:val="auto"/>
                <w:sz w:val="21"/>
                <w:szCs w:val="21"/>
                <w:highlight w:val="none"/>
                <w:lang w:val="en-US" w:eastAsia="zh-CN"/>
              </w:rPr>
              <w:t>接到采购人通知后4小时内交付。</w:t>
            </w:r>
          </w:p>
        </w:tc>
      </w:tr>
      <w:tr w14:paraId="2CC2DB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6730F41">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0B1C1096">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bookmarkEnd w:id="30"/>
      <w:tr w14:paraId="46BDF2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6" w:hRule="atLeast"/>
        </w:trPr>
        <w:tc>
          <w:tcPr>
            <w:tcW w:w="1843" w:type="dxa"/>
            <w:tcBorders>
              <w:top w:val="single" w:color="auto" w:sz="4" w:space="0"/>
              <w:left w:val="single" w:color="auto" w:sz="4" w:space="0"/>
              <w:bottom w:val="single" w:color="auto" w:sz="4" w:space="0"/>
              <w:right w:val="single" w:color="auto" w:sz="4" w:space="0"/>
            </w:tcBorders>
            <w:vAlign w:val="center"/>
          </w:tcPr>
          <w:p w14:paraId="40914C12">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58123E74">
            <w:pPr>
              <w:adjustRightInd w:val="0"/>
              <w:snapToGrid w:val="0"/>
              <w:spacing w:line="288" w:lineRule="auto"/>
              <w:rPr>
                <w:color w:val="auto"/>
                <w:sz w:val="21"/>
                <w:szCs w:val="21"/>
                <w:highlight w:val="none"/>
              </w:rPr>
            </w:pPr>
            <w:r>
              <w:rPr>
                <w:rFonts w:hint="eastAsia"/>
                <w:color w:val="auto"/>
                <w:sz w:val="21"/>
                <w:szCs w:val="21"/>
                <w:highlight w:val="none"/>
                <w:lang w:val="en-US" w:eastAsia="zh-CN"/>
              </w:rPr>
              <w:t>44天</w:t>
            </w:r>
            <w:r>
              <w:rPr>
                <w:rFonts w:hint="eastAsia"/>
                <w:color w:val="auto"/>
                <w:sz w:val="21"/>
                <w:szCs w:val="21"/>
                <w:highlight w:val="none"/>
              </w:rPr>
              <w:t>，</w:t>
            </w:r>
            <w:r>
              <w:rPr>
                <w:rFonts w:hint="eastAsia"/>
                <w:color w:val="auto"/>
                <w:sz w:val="21"/>
                <w:szCs w:val="21"/>
                <w:highlight w:val="none"/>
                <w:lang w:val="en-US" w:eastAsia="zh-CN"/>
              </w:rPr>
              <w:t>当批货物</w:t>
            </w:r>
            <w:r>
              <w:rPr>
                <w:rFonts w:hint="eastAsia"/>
                <w:color w:val="auto"/>
                <w:sz w:val="21"/>
                <w:szCs w:val="21"/>
                <w:highlight w:val="none"/>
              </w:rPr>
              <w:t>验收合格后开始计算</w:t>
            </w:r>
            <w:r>
              <w:rPr>
                <w:rFonts w:hint="eastAsia"/>
                <w:color w:val="auto"/>
                <w:sz w:val="21"/>
                <w:szCs w:val="21"/>
                <w:highlight w:val="none"/>
                <w:lang w:eastAsia="zh-CN"/>
              </w:rPr>
              <w:t>。</w:t>
            </w:r>
            <w:r>
              <w:rPr>
                <w:rFonts w:hint="eastAsia"/>
                <w:color w:val="auto"/>
                <w:sz w:val="21"/>
                <w:szCs w:val="21"/>
                <w:highlight w:val="none"/>
                <w:lang w:val="en-US" w:eastAsia="zh-CN"/>
              </w:rPr>
              <w:t>供应商</w:t>
            </w:r>
            <w:r>
              <w:rPr>
                <w:rFonts w:hint="eastAsia"/>
                <w:color w:val="auto"/>
                <w:sz w:val="21"/>
                <w:szCs w:val="21"/>
                <w:highlight w:val="none"/>
              </w:rPr>
              <w:t>需保证每次提供的草花100%成活率，若出现枯萎死株等现象，最迟在24小时内采取调换等措施，以保证良好的观赏效果。</w:t>
            </w:r>
          </w:p>
        </w:tc>
      </w:tr>
      <w:tr w14:paraId="57154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A9DDED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1C38A169">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14:paraId="1B8C2765">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14:paraId="5C15866C">
            <w:pPr>
              <w:adjustRightInd w:val="0"/>
              <w:snapToGrid w:val="0"/>
              <w:spacing w:line="288" w:lineRule="auto"/>
              <w:rPr>
                <w:color w:val="auto"/>
                <w:sz w:val="21"/>
                <w:szCs w:val="21"/>
                <w:highlight w:val="none"/>
              </w:rPr>
            </w:pPr>
            <w:r>
              <w:rPr>
                <w:rFonts w:hint="eastAsia"/>
                <w:color w:val="auto"/>
                <w:sz w:val="21"/>
                <w:szCs w:val="21"/>
                <w:highlight w:val="none"/>
                <w:lang w:val="en-US" w:eastAsia="zh-CN"/>
              </w:rPr>
              <w:t>3</w:t>
            </w:r>
            <w:r>
              <w:rPr>
                <w:color w:val="auto"/>
                <w:sz w:val="21"/>
                <w:szCs w:val="21"/>
                <w:highlight w:val="none"/>
              </w:rPr>
              <w:t>.</w:t>
            </w:r>
            <w:r>
              <w:rPr>
                <w:rFonts w:hint="eastAsia"/>
                <w:color w:val="auto"/>
                <w:sz w:val="21"/>
                <w:szCs w:val="21"/>
                <w:highlight w:val="none"/>
              </w:rPr>
              <w:t>因人为因素出现的故障不在免费</w:t>
            </w:r>
            <w:r>
              <w:rPr>
                <w:rFonts w:hint="eastAsia"/>
                <w:color w:val="auto"/>
                <w:sz w:val="21"/>
                <w:szCs w:val="21"/>
                <w:highlight w:val="none"/>
                <w:lang w:val="en-US" w:eastAsia="zh-CN"/>
              </w:rPr>
              <w:t>质保</w:t>
            </w:r>
            <w:r>
              <w:rPr>
                <w:rFonts w:hint="eastAsia"/>
                <w:color w:val="auto"/>
                <w:sz w:val="21"/>
                <w:szCs w:val="21"/>
                <w:highlight w:val="none"/>
              </w:rPr>
              <w:t>范围内。</w:t>
            </w:r>
          </w:p>
          <w:p w14:paraId="53A62897">
            <w:pPr>
              <w:adjustRightInd w:val="0"/>
              <w:snapToGrid w:val="0"/>
              <w:spacing w:line="288" w:lineRule="auto"/>
              <w:rPr>
                <w:rFonts w:hint="eastAsia"/>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如在使用过程中发生质量问题，供应商响应时间：1小时以内；</w:t>
            </w:r>
          </w:p>
          <w:p w14:paraId="0C102925">
            <w:pPr>
              <w:adjustRightInd w:val="0"/>
              <w:snapToGrid w:val="0"/>
              <w:spacing w:line="288" w:lineRule="auto"/>
              <w:rPr>
                <w:rFonts w:hint="eastAsia"/>
                <w:color w:val="auto"/>
                <w:sz w:val="21"/>
                <w:szCs w:val="21"/>
                <w:highlight w:val="none"/>
                <w:u w:val="single"/>
              </w:rPr>
            </w:pPr>
            <w:r>
              <w:rPr>
                <w:rFonts w:hint="eastAsia"/>
                <w:color w:val="auto"/>
                <w:sz w:val="21"/>
                <w:szCs w:val="21"/>
                <w:highlight w:val="none"/>
                <w:u w:val="single"/>
              </w:rPr>
              <w:t>电话技术支持时间：2小时以内；</w:t>
            </w:r>
          </w:p>
          <w:p w14:paraId="475A6092">
            <w:pPr>
              <w:adjustRightInd w:val="0"/>
              <w:snapToGrid w:val="0"/>
              <w:spacing w:line="288" w:lineRule="auto"/>
              <w:rPr>
                <w:rFonts w:hint="eastAsia" w:eastAsia="宋体"/>
                <w:color w:val="auto"/>
                <w:sz w:val="21"/>
                <w:szCs w:val="21"/>
                <w:highlight w:val="none"/>
                <w:u w:val="single"/>
                <w:lang w:val="en-US" w:eastAsia="zh-CN"/>
              </w:rPr>
            </w:pPr>
            <w:r>
              <w:rPr>
                <w:rFonts w:hint="eastAsia"/>
                <w:color w:val="auto"/>
                <w:sz w:val="21"/>
                <w:szCs w:val="21"/>
                <w:highlight w:val="none"/>
                <w:u w:val="single"/>
              </w:rPr>
              <w:t>对于通过电话、邮件等远程技术支持不能解决的问题，供应商应在</w:t>
            </w:r>
            <w:r>
              <w:rPr>
                <w:rFonts w:hint="eastAsia"/>
                <w:color w:val="auto"/>
                <w:sz w:val="21"/>
                <w:szCs w:val="21"/>
                <w:highlight w:val="none"/>
                <w:u w:val="single"/>
                <w:lang w:val="en-US" w:eastAsia="zh-CN"/>
              </w:rPr>
              <w:t>2</w:t>
            </w:r>
            <w:r>
              <w:rPr>
                <w:rFonts w:hint="eastAsia"/>
                <w:color w:val="auto"/>
                <w:sz w:val="21"/>
                <w:szCs w:val="21"/>
                <w:highlight w:val="none"/>
                <w:u w:val="single"/>
              </w:rPr>
              <w:t>小时内派遣相关人员赶赴现场，</w:t>
            </w:r>
            <w:r>
              <w:rPr>
                <w:rFonts w:hint="eastAsia"/>
                <w:color w:val="auto"/>
                <w:sz w:val="21"/>
                <w:szCs w:val="21"/>
                <w:highlight w:val="none"/>
                <w:u w:val="single"/>
                <w:lang w:val="en-US" w:eastAsia="zh-CN"/>
              </w:rPr>
              <w:t>24</w:t>
            </w:r>
            <w:r>
              <w:rPr>
                <w:rFonts w:hint="eastAsia"/>
                <w:color w:val="auto"/>
                <w:sz w:val="21"/>
                <w:szCs w:val="21"/>
                <w:highlight w:val="none"/>
                <w:u w:val="single"/>
              </w:rPr>
              <w:t>小时内</w:t>
            </w:r>
            <w:r>
              <w:rPr>
                <w:rFonts w:hint="eastAsia"/>
                <w:color w:val="auto"/>
                <w:sz w:val="21"/>
                <w:szCs w:val="21"/>
                <w:highlight w:val="none"/>
                <w:u w:val="single"/>
                <w:lang w:val="en-US" w:eastAsia="zh-CN"/>
              </w:rPr>
              <w:t>解决问题。</w:t>
            </w:r>
          </w:p>
          <w:p w14:paraId="0ED12D37">
            <w:pPr>
              <w:adjustRightInd w:val="0"/>
              <w:snapToGrid w:val="0"/>
              <w:spacing w:line="288" w:lineRule="auto"/>
              <w:rPr>
                <w:rFonts w:hint="eastAsia"/>
                <w:color w:val="auto"/>
                <w:sz w:val="21"/>
                <w:szCs w:val="21"/>
                <w:highlight w:val="none"/>
                <w:u w:val="single"/>
              </w:rPr>
            </w:pPr>
            <w:r>
              <w:rPr>
                <w:rFonts w:hint="eastAsia" w:ascii="宋体" w:hAnsi="宋体" w:eastAsia="宋体" w:cs="宋体"/>
                <w:color w:val="auto"/>
                <w:sz w:val="21"/>
                <w:szCs w:val="21"/>
                <w:highlight w:val="none"/>
                <w:u w:val="none"/>
                <w:lang w:val="en-US" w:eastAsia="zh-CN"/>
              </w:rPr>
              <w:t>6.供应商应提供详细的</w:t>
            </w:r>
            <w:r>
              <w:rPr>
                <w:rFonts w:hint="eastAsia" w:ascii="宋体" w:hAnsi="宋体" w:eastAsia="宋体" w:cs="宋体"/>
                <w:color w:val="auto"/>
                <w:sz w:val="21"/>
                <w:szCs w:val="21"/>
                <w:highlight w:val="none"/>
              </w:rPr>
              <w:t>售后服务方案、售后服务承诺、售后服务保障措施。</w:t>
            </w:r>
          </w:p>
        </w:tc>
      </w:tr>
      <w:tr w14:paraId="0BE7FA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CBE4639">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3F73BF84">
            <w:pPr>
              <w:adjustRightInd w:val="0"/>
              <w:snapToGrid w:val="0"/>
              <w:spacing w:line="288" w:lineRule="auto"/>
              <w:rPr>
                <w:rFonts w:hint="eastAsia" w:ascii="宋体" w:hAnsi="宋体" w:eastAsia="宋体" w:cs="Times New Roman"/>
                <w:color w:val="auto"/>
                <w:spacing w:val="-6"/>
                <w:sz w:val="21"/>
                <w:szCs w:val="21"/>
                <w:highlight w:val="none"/>
              </w:rPr>
            </w:pPr>
            <w:r>
              <w:rPr>
                <w:rFonts w:hint="eastAsia"/>
                <w:color w:val="auto"/>
                <w:sz w:val="21"/>
                <w:szCs w:val="21"/>
                <w:highlight w:val="none"/>
              </w:rPr>
              <w:t>▲</w:t>
            </w:r>
            <w:r>
              <w:rPr>
                <w:rFonts w:hint="eastAsia" w:ascii="宋体" w:hAnsi="宋体" w:eastAsia="宋体" w:cs="宋体"/>
                <w:color w:val="auto"/>
                <w:sz w:val="21"/>
                <w:szCs w:val="21"/>
                <w:highlight w:val="none"/>
              </w:rPr>
              <w:t>1</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供应商应按招标文件规定向采购人提供全新</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原装合格产品，</w:t>
            </w:r>
            <w:r>
              <w:rPr>
                <w:rFonts w:hint="eastAsia" w:ascii="宋体" w:hAnsi="宋体" w:eastAsia="宋体" w:cs="宋体"/>
                <w:color w:val="auto"/>
                <w:sz w:val="21"/>
                <w:szCs w:val="21"/>
                <w:highlight w:val="none"/>
                <w:lang w:val="en-US" w:eastAsia="zh-CN"/>
              </w:rPr>
              <w:t>产品应</w:t>
            </w:r>
            <w:r>
              <w:rPr>
                <w:rFonts w:hint="eastAsia" w:ascii="宋体" w:hAnsi="宋体" w:eastAsia="宋体" w:cs="宋体"/>
                <w:color w:val="auto"/>
                <w:sz w:val="21"/>
                <w:szCs w:val="21"/>
                <w:highlight w:val="none"/>
              </w:rPr>
              <w:t>符合国家法律法规规定。</w:t>
            </w:r>
            <w:r>
              <w:rPr>
                <w:rFonts w:hint="eastAsia" w:ascii="宋体" w:hAnsi="宋体" w:eastAsia="宋体" w:cs="Times New Roman"/>
                <w:color w:val="auto"/>
                <w:spacing w:val="-6"/>
                <w:sz w:val="21"/>
                <w:szCs w:val="21"/>
                <w:highlight w:val="none"/>
              </w:rPr>
              <w:t>供应商应保证所提供的货物或其中任何一部分均不会侵犯第三方的知识产权。</w:t>
            </w:r>
          </w:p>
          <w:p w14:paraId="700B21E6">
            <w:pPr>
              <w:adjustRightInd w:val="0"/>
              <w:snapToGrid w:val="0"/>
              <w:spacing w:line="288" w:lineRule="auto"/>
              <w:rPr>
                <w:color w:val="auto"/>
                <w:sz w:val="21"/>
                <w:szCs w:val="21"/>
                <w:highlight w:val="none"/>
              </w:rPr>
            </w:pPr>
            <w:r>
              <w:rPr>
                <w:rFonts w:hint="eastAsia" w:ascii="宋体" w:hAnsi="宋体" w:eastAsia="宋体" w:cs="Times New Roman"/>
                <w:color w:val="auto"/>
                <w:spacing w:val="-6"/>
                <w:sz w:val="21"/>
                <w:szCs w:val="21"/>
                <w:highlight w:val="none"/>
              </w:rPr>
              <w:t>2.供应商应提供有关的全套技术文件。</w:t>
            </w:r>
          </w:p>
        </w:tc>
      </w:tr>
      <w:tr w14:paraId="7014BD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E4775DE">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114E1A5F">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14:paraId="4E7C958D">
            <w:pPr>
              <w:adjustRightInd w:val="0"/>
              <w:snapToGrid w:val="0"/>
              <w:spacing w:line="288" w:lineRule="auto"/>
              <w:rPr>
                <w:color w:val="auto"/>
                <w:sz w:val="21"/>
                <w:szCs w:val="21"/>
                <w:highlight w:val="none"/>
              </w:rPr>
            </w:pPr>
            <w:r>
              <w:rPr>
                <w:rFonts w:hint="eastAsia"/>
                <w:color w:val="auto"/>
                <w:sz w:val="21"/>
                <w:szCs w:val="21"/>
                <w:highlight w:val="none"/>
              </w:rPr>
              <w:t>2.验收依据：</w:t>
            </w:r>
          </w:p>
          <w:p w14:paraId="5490EEEC">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14:paraId="62D6CFAB">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14:paraId="662E31A9">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14:paraId="20DE090F">
            <w:pPr>
              <w:adjustRightInd w:val="0"/>
              <w:snapToGrid w:val="0"/>
              <w:spacing w:line="288" w:lineRule="auto"/>
              <w:rPr>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.验收合格的条件：</w:t>
            </w:r>
          </w:p>
          <w:p w14:paraId="0DB03A9B">
            <w:pPr>
              <w:adjustRightInd w:val="0"/>
              <w:snapToGrid w:val="0"/>
              <w:spacing w:line="288" w:lineRule="auto"/>
              <w:rPr>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.1所供货物符合产品标准和合同的要求；</w:t>
            </w:r>
          </w:p>
          <w:p w14:paraId="51270694">
            <w:pPr>
              <w:adjustRightInd w:val="0"/>
              <w:snapToGrid w:val="0"/>
              <w:spacing w:line="288" w:lineRule="auto"/>
              <w:rPr>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.2在进行验收过程中发现的问题已被解决并得到采购人的认可；</w:t>
            </w:r>
          </w:p>
          <w:p w14:paraId="6CE3B3B6">
            <w:pPr>
              <w:adjustRightInd w:val="0"/>
              <w:snapToGrid w:val="0"/>
              <w:spacing w:line="288" w:lineRule="auto"/>
              <w:rPr>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.3合同中规定的所有货物和材料均已交付；</w:t>
            </w:r>
          </w:p>
          <w:p w14:paraId="6553E27A">
            <w:pPr>
              <w:adjustRightInd w:val="0"/>
              <w:snapToGrid w:val="0"/>
              <w:spacing w:line="288" w:lineRule="auto"/>
              <w:rPr>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.4所供货物已通过使用单位组织的验收；</w:t>
            </w:r>
          </w:p>
          <w:p w14:paraId="36316EEA">
            <w:pPr>
              <w:adjustRightInd w:val="0"/>
              <w:snapToGrid w:val="0"/>
              <w:spacing w:line="288" w:lineRule="auto"/>
              <w:rPr>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.5所有相关的技术文件及资料均已提交并得到接受。</w:t>
            </w:r>
          </w:p>
        </w:tc>
      </w:tr>
    </w:tbl>
    <w:p w14:paraId="6777B3E4">
      <w:pPr>
        <w:adjustRightInd w:val="0"/>
        <w:snapToGrid w:val="0"/>
        <w:spacing w:line="288" w:lineRule="auto"/>
        <w:rPr>
          <w:color w:val="auto"/>
          <w:sz w:val="21"/>
          <w:szCs w:val="21"/>
          <w:highlight w:val="none"/>
        </w:rPr>
      </w:pPr>
    </w:p>
    <w:p w14:paraId="7A4E461B">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14:paraId="1ED21EDA">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1" w:name="_Hlk97039652"/>
      <w:r>
        <w:rPr>
          <w:rFonts w:hint="eastAsia"/>
          <w:color w:val="auto"/>
          <w:sz w:val="21"/>
          <w:szCs w:val="21"/>
          <w:highlight w:val="none"/>
        </w:rPr>
        <w:t>如技术要求中未注明需执行的国家相关标准、行业标准、地方标准或者其他标准、规范的，执行最新标准、规范。</w:t>
      </w:r>
      <w:bookmarkEnd w:id="31"/>
    </w:p>
    <w:p w14:paraId="4C037D82">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满足草花的采购需求。</w:t>
      </w:r>
    </w:p>
    <w:p w14:paraId="430A945B">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5"/>
        <w:gridCol w:w="2108"/>
        <w:gridCol w:w="898"/>
        <w:gridCol w:w="1310"/>
        <w:gridCol w:w="2770"/>
        <w:gridCol w:w="1543"/>
      </w:tblGrid>
      <w:tr w14:paraId="6E431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17" w:type="pct"/>
            <w:vMerge w:val="restart"/>
            <w:noWrap w:val="0"/>
            <w:vAlign w:val="center"/>
          </w:tcPr>
          <w:p w14:paraId="68E50DA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095" w:type="pct"/>
            <w:vMerge w:val="restart"/>
            <w:noWrap w:val="0"/>
            <w:vAlign w:val="center"/>
          </w:tcPr>
          <w:p w14:paraId="5DEDB47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2584" w:type="pct"/>
            <w:gridSpan w:val="3"/>
            <w:noWrap w:val="0"/>
            <w:vAlign w:val="center"/>
          </w:tcPr>
          <w:p w14:paraId="1D084E3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详细技术指标</w:t>
            </w:r>
          </w:p>
        </w:tc>
        <w:tc>
          <w:tcPr>
            <w:tcW w:w="801" w:type="pct"/>
            <w:vMerge w:val="restart"/>
            <w:noWrap w:val="0"/>
            <w:vAlign w:val="center"/>
          </w:tcPr>
          <w:p w14:paraId="13847FC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p w14:paraId="530F86FA">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盆</w:t>
            </w:r>
            <w:r>
              <w:rPr>
                <w:rFonts w:hint="eastAsia" w:ascii="宋体" w:hAnsi="宋体" w:eastAsia="宋体" w:cs="宋体"/>
                <w:color w:val="auto"/>
                <w:sz w:val="21"/>
                <w:szCs w:val="21"/>
                <w:highlight w:val="none"/>
                <w:lang w:eastAsia="zh-CN"/>
              </w:rPr>
              <w:t>）</w:t>
            </w:r>
          </w:p>
        </w:tc>
      </w:tr>
      <w:tr w14:paraId="234B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17" w:type="pct"/>
            <w:vMerge w:val="continue"/>
            <w:noWrap w:val="0"/>
            <w:vAlign w:val="center"/>
          </w:tcPr>
          <w:p w14:paraId="1F0A898E">
            <w:pPr>
              <w:jc w:val="center"/>
              <w:rPr>
                <w:rFonts w:hint="eastAsia" w:ascii="宋体" w:hAnsi="宋体" w:eastAsia="宋体" w:cs="宋体"/>
                <w:color w:val="auto"/>
                <w:sz w:val="21"/>
                <w:szCs w:val="21"/>
                <w:highlight w:val="none"/>
              </w:rPr>
            </w:pPr>
          </w:p>
        </w:tc>
        <w:tc>
          <w:tcPr>
            <w:tcW w:w="1095" w:type="pct"/>
            <w:vMerge w:val="continue"/>
            <w:noWrap w:val="0"/>
            <w:vAlign w:val="center"/>
          </w:tcPr>
          <w:p w14:paraId="39ECA8BE">
            <w:pPr>
              <w:jc w:val="center"/>
              <w:rPr>
                <w:rFonts w:hint="eastAsia" w:ascii="宋体" w:hAnsi="宋体" w:eastAsia="宋体" w:cs="宋体"/>
                <w:color w:val="auto"/>
                <w:sz w:val="21"/>
                <w:szCs w:val="21"/>
                <w:highlight w:val="none"/>
              </w:rPr>
            </w:pPr>
          </w:p>
        </w:tc>
        <w:tc>
          <w:tcPr>
            <w:tcW w:w="466" w:type="pct"/>
            <w:noWrap w:val="0"/>
            <w:vAlign w:val="center"/>
          </w:tcPr>
          <w:p w14:paraId="4569CA6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盆型</w:t>
            </w:r>
          </w:p>
        </w:tc>
        <w:tc>
          <w:tcPr>
            <w:tcW w:w="680" w:type="pct"/>
            <w:noWrap w:val="0"/>
            <w:vAlign w:val="center"/>
          </w:tcPr>
          <w:p w14:paraId="14A3990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冠径</w:t>
            </w:r>
          </w:p>
        </w:tc>
        <w:tc>
          <w:tcPr>
            <w:tcW w:w="1436" w:type="pct"/>
            <w:noWrap w:val="0"/>
            <w:vAlign w:val="center"/>
          </w:tcPr>
          <w:p w14:paraId="364B135C">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要求</w:t>
            </w:r>
          </w:p>
        </w:tc>
        <w:tc>
          <w:tcPr>
            <w:tcW w:w="801" w:type="pct"/>
            <w:vMerge w:val="continue"/>
            <w:noWrap w:val="0"/>
            <w:vAlign w:val="center"/>
          </w:tcPr>
          <w:p w14:paraId="7B025D66">
            <w:pPr>
              <w:jc w:val="center"/>
              <w:rPr>
                <w:rFonts w:hint="eastAsia" w:ascii="宋体" w:hAnsi="宋体" w:eastAsia="宋体" w:cs="宋体"/>
                <w:color w:val="auto"/>
                <w:sz w:val="21"/>
                <w:szCs w:val="21"/>
                <w:highlight w:val="none"/>
              </w:rPr>
            </w:pPr>
          </w:p>
        </w:tc>
      </w:tr>
      <w:tr w14:paraId="4C4C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6BB5A85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095" w:type="pct"/>
            <w:noWrap w:val="0"/>
            <w:vAlign w:val="center"/>
          </w:tcPr>
          <w:p w14:paraId="1A41857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金鱼草</w:t>
            </w:r>
          </w:p>
        </w:tc>
        <w:tc>
          <w:tcPr>
            <w:tcW w:w="466" w:type="pct"/>
            <w:vMerge w:val="restart"/>
            <w:noWrap w:val="0"/>
            <w:vAlign w:val="center"/>
          </w:tcPr>
          <w:p w14:paraId="12F0B1F7">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标准120塑料盆</w:t>
            </w:r>
          </w:p>
        </w:tc>
        <w:tc>
          <w:tcPr>
            <w:tcW w:w="680" w:type="pct"/>
            <w:noWrap w:val="0"/>
            <w:vAlign w:val="center"/>
          </w:tcPr>
          <w:p w14:paraId="2AAAA03D">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冠15-20cm</w:t>
            </w:r>
          </w:p>
        </w:tc>
        <w:tc>
          <w:tcPr>
            <w:tcW w:w="1436" w:type="pct"/>
            <w:noWrap w:val="0"/>
            <w:vAlign w:val="center"/>
          </w:tcPr>
          <w:p w14:paraId="10DD0D46">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801" w:type="pct"/>
            <w:noWrap w:val="0"/>
            <w:vAlign w:val="center"/>
          </w:tcPr>
          <w:p w14:paraId="2056823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20000</w:t>
            </w:r>
          </w:p>
        </w:tc>
      </w:tr>
      <w:tr w14:paraId="23D5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1CDDABA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095" w:type="pct"/>
            <w:noWrap w:val="0"/>
            <w:vAlign w:val="center"/>
          </w:tcPr>
          <w:p w14:paraId="7AA1221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报春花</w:t>
            </w:r>
          </w:p>
        </w:tc>
        <w:tc>
          <w:tcPr>
            <w:tcW w:w="466" w:type="pct"/>
            <w:vMerge w:val="continue"/>
            <w:noWrap w:val="0"/>
            <w:vAlign w:val="center"/>
          </w:tcPr>
          <w:p w14:paraId="1EFFAA20">
            <w:pPr>
              <w:jc w:val="center"/>
              <w:rPr>
                <w:rFonts w:hint="eastAsia" w:ascii="宋体" w:hAnsi="宋体" w:eastAsia="宋体" w:cs="宋体"/>
                <w:color w:val="auto"/>
                <w:sz w:val="21"/>
                <w:szCs w:val="21"/>
                <w:highlight w:val="none"/>
              </w:rPr>
            </w:pPr>
          </w:p>
        </w:tc>
        <w:tc>
          <w:tcPr>
            <w:tcW w:w="680" w:type="pct"/>
            <w:noWrap w:val="0"/>
            <w:vAlign w:val="center"/>
          </w:tcPr>
          <w:p w14:paraId="081F874C">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冠16-25cm</w:t>
            </w:r>
          </w:p>
        </w:tc>
        <w:tc>
          <w:tcPr>
            <w:tcW w:w="1436" w:type="pct"/>
            <w:noWrap w:val="0"/>
            <w:vAlign w:val="center"/>
          </w:tcPr>
          <w:p w14:paraId="2A4C53F9">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各枝头有花、枝叶丰满、整株无任何病虫害、生长健壮</w:t>
            </w:r>
          </w:p>
        </w:tc>
        <w:tc>
          <w:tcPr>
            <w:tcW w:w="801" w:type="pct"/>
            <w:noWrap w:val="0"/>
            <w:vAlign w:val="center"/>
          </w:tcPr>
          <w:p w14:paraId="70FCA3F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25000</w:t>
            </w:r>
          </w:p>
        </w:tc>
      </w:tr>
      <w:tr w14:paraId="25060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2536202F">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095" w:type="pct"/>
            <w:noWrap w:val="0"/>
            <w:vAlign w:val="center"/>
          </w:tcPr>
          <w:p w14:paraId="7B00AD3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长春花</w:t>
            </w:r>
          </w:p>
        </w:tc>
        <w:tc>
          <w:tcPr>
            <w:tcW w:w="466" w:type="pct"/>
            <w:vMerge w:val="continue"/>
            <w:noWrap w:val="0"/>
            <w:vAlign w:val="center"/>
          </w:tcPr>
          <w:p w14:paraId="4D28E01A">
            <w:pPr>
              <w:jc w:val="center"/>
              <w:rPr>
                <w:rFonts w:hint="eastAsia" w:ascii="宋体" w:hAnsi="宋体" w:eastAsia="宋体" w:cs="宋体"/>
                <w:color w:val="auto"/>
                <w:sz w:val="21"/>
                <w:szCs w:val="21"/>
                <w:highlight w:val="none"/>
              </w:rPr>
            </w:pPr>
          </w:p>
        </w:tc>
        <w:tc>
          <w:tcPr>
            <w:tcW w:w="680" w:type="pct"/>
            <w:noWrap w:val="0"/>
            <w:vAlign w:val="center"/>
          </w:tcPr>
          <w:p w14:paraId="3CB34B89">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冠16-25cm</w:t>
            </w:r>
          </w:p>
        </w:tc>
        <w:tc>
          <w:tcPr>
            <w:tcW w:w="1436" w:type="pct"/>
            <w:noWrap w:val="0"/>
            <w:vAlign w:val="center"/>
          </w:tcPr>
          <w:p w14:paraId="07B13DA3">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植株生长健壮，无病害、黄叶，花朵丰满</w:t>
            </w:r>
          </w:p>
        </w:tc>
        <w:tc>
          <w:tcPr>
            <w:tcW w:w="801" w:type="pct"/>
            <w:noWrap w:val="0"/>
            <w:vAlign w:val="center"/>
          </w:tcPr>
          <w:p w14:paraId="518C398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60000</w:t>
            </w:r>
          </w:p>
        </w:tc>
      </w:tr>
      <w:tr w14:paraId="22A73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587E54C1">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095" w:type="pct"/>
            <w:noWrap w:val="0"/>
            <w:vAlign w:val="center"/>
          </w:tcPr>
          <w:p w14:paraId="44399CF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小花百日草（核心产品）</w:t>
            </w:r>
          </w:p>
        </w:tc>
        <w:tc>
          <w:tcPr>
            <w:tcW w:w="466" w:type="pct"/>
            <w:vMerge w:val="continue"/>
            <w:noWrap w:val="0"/>
            <w:vAlign w:val="center"/>
          </w:tcPr>
          <w:p w14:paraId="32568FF2">
            <w:pPr>
              <w:jc w:val="center"/>
              <w:rPr>
                <w:rFonts w:hint="eastAsia" w:ascii="宋体" w:hAnsi="宋体" w:eastAsia="宋体" w:cs="宋体"/>
                <w:color w:val="auto"/>
                <w:sz w:val="21"/>
                <w:szCs w:val="21"/>
                <w:highlight w:val="none"/>
              </w:rPr>
            </w:pPr>
          </w:p>
        </w:tc>
        <w:tc>
          <w:tcPr>
            <w:tcW w:w="680" w:type="pct"/>
            <w:noWrap w:val="0"/>
            <w:vAlign w:val="center"/>
          </w:tcPr>
          <w:p w14:paraId="7EE4017B">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冠15-20cm</w:t>
            </w:r>
          </w:p>
        </w:tc>
        <w:tc>
          <w:tcPr>
            <w:tcW w:w="1436" w:type="pct"/>
            <w:noWrap w:val="0"/>
            <w:vAlign w:val="center"/>
          </w:tcPr>
          <w:p w14:paraId="3EFBA473">
            <w:pPr>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801" w:type="pct"/>
            <w:noWrap w:val="0"/>
            <w:vAlign w:val="center"/>
          </w:tcPr>
          <w:p w14:paraId="25BD254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100000</w:t>
            </w:r>
          </w:p>
        </w:tc>
      </w:tr>
      <w:tr w14:paraId="1DA16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02D5BB98">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095" w:type="pct"/>
            <w:noWrap w:val="0"/>
            <w:vAlign w:val="center"/>
          </w:tcPr>
          <w:p w14:paraId="52A75442">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凤仙花</w:t>
            </w:r>
          </w:p>
        </w:tc>
        <w:tc>
          <w:tcPr>
            <w:tcW w:w="466" w:type="pct"/>
            <w:vMerge w:val="continue"/>
            <w:noWrap w:val="0"/>
            <w:vAlign w:val="center"/>
          </w:tcPr>
          <w:p w14:paraId="082E1067">
            <w:pPr>
              <w:jc w:val="center"/>
              <w:rPr>
                <w:rFonts w:hint="eastAsia" w:ascii="宋体" w:hAnsi="宋体" w:eastAsia="宋体" w:cs="宋体"/>
                <w:color w:val="auto"/>
                <w:sz w:val="21"/>
                <w:szCs w:val="21"/>
                <w:highlight w:val="none"/>
              </w:rPr>
            </w:pPr>
          </w:p>
        </w:tc>
        <w:tc>
          <w:tcPr>
            <w:tcW w:w="680" w:type="pct"/>
            <w:noWrap w:val="0"/>
            <w:vAlign w:val="center"/>
          </w:tcPr>
          <w:p w14:paraId="37DA6B09">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冠20-30cm</w:t>
            </w:r>
          </w:p>
        </w:tc>
        <w:tc>
          <w:tcPr>
            <w:tcW w:w="1436" w:type="pct"/>
            <w:noWrap w:val="0"/>
            <w:vAlign w:val="center"/>
          </w:tcPr>
          <w:p w14:paraId="5BE4D448">
            <w:pPr>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801" w:type="pct"/>
            <w:noWrap w:val="0"/>
            <w:vAlign w:val="center"/>
          </w:tcPr>
          <w:p w14:paraId="33E61B32">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35000</w:t>
            </w:r>
          </w:p>
        </w:tc>
      </w:tr>
      <w:tr w14:paraId="6C97C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345478CD">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095" w:type="pct"/>
            <w:noWrap w:val="0"/>
            <w:vAlign w:val="center"/>
          </w:tcPr>
          <w:p w14:paraId="3FE94C7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波斯菊</w:t>
            </w:r>
          </w:p>
        </w:tc>
        <w:tc>
          <w:tcPr>
            <w:tcW w:w="466" w:type="pct"/>
            <w:vMerge w:val="continue"/>
            <w:noWrap w:val="0"/>
            <w:vAlign w:val="center"/>
          </w:tcPr>
          <w:p w14:paraId="46997FAE">
            <w:pPr>
              <w:jc w:val="center"/>
              <w:rPr>
                <w:rFonts w:hint="eastAsia" w:ascii="宋体" w:hAnsi="宋体" w:eastAsia="宋体" w:cs="宋体"/>
                <w:color w:val="auto"/>
                <w:sz w:val="21"/>
                <w:szCs w:val="21"/>
                <w:highlight w:val="none"/>
              </w:rPr>
            </w:pPr>
          </w:p>
        </w:tc>
        <w:tc>
          <w:tcPr>
            <w:tcW w:w="680" w:type="pct"/>
            <w:noWrap w:val="0"/>
            <w:vAlign w:val="center"/>
          </w:tcPr>
          <w:p w14:paraId="79CD185E">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冠15-20cm</w:t>
            </w:r>
          </w:p>
        </w:tc>
        <w:tc>
          <w:tcPr>
            <w:tcW w:w="1436" w:type="pct"/>
            <w:noWrap w:val="0"/>
            <w:vAlign w:val="center"/>
          </w:tcPr>
          <w:p w14:paraId="3D99D5B5">
            <w:pPr>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801" w:type="pct"/>
            <w:noWrap w:val="0"/>
            <w:vAlign w:val="center"/>
          </w:tcPr>
          <w:p w14:paraId="4002085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20000</w:t>
            </w:r>
          </w:p>
        </w:tc>
      </w:tr>
      <w:tr w14:paraId="3092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61DB73D8">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095" w:type="pct"/>
            <w:noWrap w:val="0"/>
            <w:vAlign w:val="center"/>
          </w:tcPr>
          <w:p w14:paraId="738F6452">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石竹</w:t>
            </w:r>
          </w:p>
        </w:tc>
        <w:tc>
          <w:tcPr>
            <w:tcW w:w="466" w:type="pct"/>
            <w:vMerge w:val="continue"/>
            <w:noWrap w:val="0"/>
            <w:vAlign w:val="center"/>
          </w:tcPr>
          <w:p w14:paraId="33C2535C">
            <w:pPr>
              <w:jc w:val="center"/>
              <w:rPr>
                <w:rFonts w:hint="eastAsia" w:ascii="宋体" w:hAnsi="宋体" w:eastAsia="宋体" w:cs="宋体"/>
                <w:color w:val="auto"/>
                <w:sz w:val="21"/>
                <w:szCs w:val="21"/>
                <w:highlight w:val="none"/>
              </w:rPr>
            </w:pPr>
          </w:p>
        </w:tc>
        <w:tc>
          <w:tcPr>
            <w:tcW w:w="680" w:type="pct"/>
            <w:noWrap w:val="0"/>
            <w:vAlign w:val="center"/>
          </w:tcPr>
          <w:p w14:paraId="7FF16EEF">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冠16-25cm</w:t>
            </w:r>
          </w:p>
        </w:tc>
        <w:tc>
          <w:tcPr>
            <w:tcW w:w="1436" w:type="pct"/>
            <w:noWrap w:val="0"/>
            <w:vAlign w:val="center"/>
          </w:tcPr>
          <w:p w14:paraId="3364DF35">
            <w:pPr>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花朵2-3头以上，整株无任何病虫害、生长健壮</w:t>
            </w:r>
          </w:p>
        </w:tc>
        <w:tc>
          <w:tcPr>
            <w:tcW w:w="801" w:type="pct"/>
            <w:noWrap w:val="0"/>
            <w:vAlign w:val="center"/>
          </w:tcPr>
          <w:p w14:paraId="2EFF133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20000</w:t>
            </w:r>
          </w:p>
        </w:tc>
      </w:tr>
      <w:tr w14:paraId="210B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78BD6278">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095" w:type="pct"/>
            <w:noWrap w:val="0"/>
            <w:vAlign w:val="center"/>
          </w:tcPr>
          <w:p w14:paraId="645F90C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三色堇</w:t>
            </w:r>
          </w:p>
        </w:tc>
        <w:tc>
          <w:tcPr>
            <w:tcW w:w="466" w:type="pct"/>
            <w:vMerge w:val="continue"/>
            <w:noWrap w:val="0"/>
            <w:vAlign w:val="center"/>
          </w:tcPr>
          <w:p w14:paraId="67B6EA52">
            <w:pPr>
              <w:jc w:val="center"/>
              <w:rPr>
                <w:rFonts w:hint="eastAsia" w:ascii="宋体" w:hAnsi="宋体" w:eastAsia="宋体" w:cs="宋体"/>
                <w:color w:val="auto"/>
                <w:sz w:val="21"/>
                <w:szCs w:val="21"/>
                <w:highlight w:val="none"/>
              </w:rPr>
            </w:pPr>
          </w:p>
        </w:tc>
        <w:tc>
          <w:tcPr>
            <w:tcW w:w="680" w:type="pct"/>
            <w:noWrap w:val="0"/>
            <w:vAlign w:val="center"/>
          </w:tcPr>
          <w:p w14:paraId="02720A72">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冠16-25cm</w:t>
            </w:r>
          </w:p>
        </w:tc>
        <w:tc>
          <w:tcPr>
            <w:tcW w:w="1436" w:type="pct"/>
            <w:noWrap w:val="0"/>
            <w:vAlign w:val="center"/>
          </w:tcPr>
          <w:p w14:paraId="6AC9BCAC">
            <w:pPr>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植株生长健壮，无病害、黄叶，花朵丰满</w:t>
            </w:r>
          </w:p>
        </w:tc>
        <w:tc>
          <w:tcPr>
            <w:tcW w:w="801" w:type="pct"/>
            <w:noWrap w:val="0"/>
            <w:vAlign w:val="center"/>
          </w:tcPr>
          <w:p w14:paraId="42D24FB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65000</w:t>
            </w:r>
          </w:p>
        </w:tc>
      </w:tr>
      <w:tr w14:paraId="0885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25FC011D">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095" w:type="pct"/>
            <w:noWrap w:val="0"/>
            <w:vAlign w:val="center"/>
          </w:tcPr>
          <w:p w14:paraId="7B12CF5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舞春花</w:t>
            </w:r>
          </w:p>
        </w:tc>
        <w:tc>
          <w:tcPr>
            <w:tcW w:w="466" w:type="pct"/>
            <w:vMerge w:val="continue"/>
            <w:noWrap w:val="0"/>
            <w:vAlign w:val="center"/>
          </w:tcPr>
          <w:p w14:paraId="36D6820B">
            <w:pPr>
              <w:jc w:val="center"/>
              <w:rPr>
                <w:rFonts w:hint="eastAsia" w:ascii="宋体" w:hAnsi="宋体" w:eastAsia="宋体" w:cs="宋体"/>
                <w:color w:val="auto"/>
                <w:sz w:val="21"/>
                <w:szCs w:val="21"/>
                <w:highlight w:val="none"/>
              </w:rPr>
            </w:pPr>
          </w:p>
        </w:tc>
        <w:tc>
          <w:tcPr>
            <w:tcW w:w="680" w:type="pct"/>
            <w:noWrap w:val="0"/>
            <w:vAlign w:val="center"/>
          </w:tcPr>
          <w:p w14:paraId="1BE1DFA9">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冠20-30cm</w:t>
            </w:r>
          </w:p>
        </w:tc>
        <w:tc>
          <w:tcPr>
            <w:tcW w:w="1436" w:type="pct"/>
            <w:noWrap w:val="0"/>
            <w:vAlign w:val="center"/>
          </w:tcPr>
          <w:p w14:paraId="0C66C7AF">
            <w:pPr>
              <w:jc w:val="center"/>
              <w:rPr>
                <w:rFonts w:hint="eastAsia" w:ascii="宋体" w:hAnsi="宋体" w:eastAsia="宋体" w:cs="宋体"/>
                <w:color w:val="auto"/>
                <w:sz w:val="21"/>
                <w:szCs w:val="21"/>
                <w:highlight w:val="none"/>
              </w:rPr>
            </w:pPr>
            <w:r>
              <w:rPr>
                <w:rFonts w:hint="eastAsia" w:ascii="宋体" w:hAnsi="宋体" w:eastAsia="宋体" w:cs="宋体"/>
                <w:i w:val="0"/>
                <w:color w:val="auto"/>
                <w:kern w:val="0"/>
                <w:sz w:val="21"/>
                <w:szCs w:val="21"/>
                <w:highlight w:val="none"/>
                <w:u w:val="none"/>
                <w:lang w:val="en-US" w:eastAsia="zh-CN" w:bidi="ar"/>
              </w:rPr>
              <w:t>植株生长健壮，无病害、黄叶，花朵丰满</w:t>
            </w:r>
          </w:p>
        </w:tc>
        <w:tc>
          <w:tcPr>
            <w:tcW w:w="801" w:type="pct"/>
            <w:noWrap w:val="0"/>
            <w:vAlign w:val="center"/>
          </w:tcPr>
          <w:p w14:paraId="26AC224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25000</w:t>
            </w:r>
          </w:p>
        </w:tc>
      </w:tr>
      <w:tr w14:paraId="7F4A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7" w:type="pct"/>
            <w:noWrap w:val="0"/>
            <w:vAlign w:val="center"/>
          </w:tcPr>
          <w:p w14:paraId="6A0E8A9C">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095" w:type="pct"/>
            <w:noWrap w:val="0"/>
            <w:vAlign w:val="center"/>
          </w:tcPr>
          <w:p w14:paraId="7EE78BE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超级海棠</w:t>
            </w:r>
          </w:p>
        </w:tc>
        <w:tc>
          <w:tcPr>
            <w:tcW w:w="466" w:type="pct"/>
            <w:vMerge w:val="continue"/>
            <w:noWrap w:val="0"/>
            <w:vAlign w:val="center"/>
          </w:tcPr>
          <w:p w14:paraId="1B292FD6">
            <w:pPr>
              <w:jc w:val="center"/>
              <w:rPr>
                <w:rFonts w:hint="eastAsia" w:ascii="宋体" w:hAnsi="宋体" w:eastAsia="宋体" w:cs="宋体"/>
                <w:color w:val="auto"/>
                <w:sz w:val="21"/>
                <w:szCs w:val="21"/>
                <w:highlight w:val="none"/>
              </w:rPr>
            </w:pPr>
          </w:p>
        </w:tc>
        <w:tc>
          <w:tcPr>
            <w:tcW w:w="680" w:type="pct"/>
            <w:noWrap w:val="0"/>
            <w:vAlign w:val="center"/>
          </w:tcPr>
          <w:p w14:paraId="2ED5B8F1">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冠20-30cm</w:t>
            </w:r>
          </w:p>
        </w:tc>
        <w:tc>
          <w:tcPr>
            <w:tcW w:w="1436" w:type="pct"/>
            <w:noWrap w:val="0"/>
            <w:vAlign w:val="center"/>
          </w:tcPr>
          <w:p w14:paraId="0E611F1A">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color w:val="auto"/>
                <w:kern w:val="0"/>
                <w:sz w:val="21"/>
                <w:szCs w:val="21"/>
                <w:highlight w:val="none"/>
                <w:u w:val="none"/>
                <w:lang w:val="en-US" w:eastAsia="zh-CN" w:bidi="ar"/>
              </w:rPr>
              <w:t>植株生长健壮，无病害、黄叶，花朵丰满</w:t>
            </w:r>
          </w:p>
        </w:tc>
        <w:tc>
          <w:tcPr>
            <w:tcW w:w="801" w:type="pct"/>
            <w:noWrap w:val="0"/>
            <w:vAlign w:val="center"/>
          </w:tcPr>
          <w:p w14:paraId="40CE0AEE">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30000</w:t>
            </w:r>
          </w:p>
        </w:tc>
      </w:tr>
    </w:tbl>
    <w:p w14:paraId="6A5767CA">
      <w:pPr>
        <w:widowControl/>
        <w:adjustRightInd w:val="0"/>
        <w:snapToGrid w:val="0"/>
        <w:spacing w:line="288" w:lineRule="auto"/>
        <w:jc w:val="left"/>
        <w:rPr>
          <w:rFonts w:cs="Times New Roman"/>
          <w:color w:val="auto"/>
          <w:sz w:val="21"/>
          <w:szCs w:val="21"/>
          <w:highlight w:val="none"/>
        </w:rPr>
      </w:pPr>
      <w:r>
        <w:rPr>
          <w:rFonts w:hint="eastAsia" w:cs="Times New Roman"/>
          <w:color w:val="auto"/>
          <w:sz w:val="21"/>
          <w:szCs w:val="21"/>
          <w:highlight w:val="none"/>
          <w:lang w:val="en-US" w:eastAsia="zh-CN"/>
        </w:rPr>
        <w:t>注：以上数量仅为预估，最终以实际采购数量为准。</w:t>
      </w:r>
      <w:r>
        <w:rPr>
          <w:rFonts w:cs="Times New Roman"/>
          <w:color w:val="auto"/>
          <w:sz w:val="21"/>
          <w:szCs w:val="21"/>
          <w:highlight w:val="none"/>
        </w:rPr>
        <w:br w:type="page"/>
      </w:r>
    </w:p>
    <w:p w14:paraId="2582A30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029BFC9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01"/>
        <w:gridCol w:w="6663"/>
      </w:tblGrid>
      <w:tr w14:paraId="521B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2ACD82">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14:paraId="04C807AD">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14:paraId="71DC86DF">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14:paraId="0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02DCBE">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14:paraId="11BF2DB2">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14:paraId="7EDB4835">
            <w:pPr>
              <w:adjustRightInd w:val="0"/>
              <w:snapToGrid w:val="0"/>
              <w:spacing w:line="288" w:lineRule="auto"/>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杭州电子科技大学草花采购</w:t>
            </w:r>
            <w:r>
              <w:rPr>
                <w:rFonts w:hint="eastAsia"/>
                <w:color w:val="auto"/>
                <w:sz w:val="21"/>
                <w:szCs w:val="21"/>
                <w:highlight w:val="none"/>
              </w:rPr>
              <w:t>的磋商、评审、成交、验收、合同履约、付款等（法律、法规另有规定的，从其规定）。</w:t>
            </w:r>
          </w:p>
        </w:tc>
      </w:tr>
      <w:tr w14:paraId="0720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09B823">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14:paraId="53F25D3A">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14:paraId="18B27465">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14:paraId="3A9F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129" w:type="dxa"/>
            <w:vAlign w:val="center"/>
          </w:tcPr>
          <w:p w14:paraId="2D1654B4">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14:paraId="09474420">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14:paraId="64B28D4D">
            <w:pPr>
              <w:adjustRightInd w:val="0"/>
              <w:snapToGrid w:val="0"/>
              <w:spacing w:line="288" w:lineRule="auto"/>
              <w:rPr>
                <w:rFonts w:cstheme="minorBidi"/>
                <w:color w:val="auto"/>
                <w:sz w:val="21"/>
                <w:szCs w:val="21"/>
                <w:highlight w:val="none"/>
              </w:rPr>
            </w:pPr>
            <w:r>
              <w:rPr>
                <w:rFonts w:hint="eastAsia" w:cstheme="minorBidi"/>
                <w:color w:val="auto"/>
                <w:sz w:val="21"/>
                <w:szCs w:val="21"/>
                <w:highlight w:val="none"/>
              </w:rPr>
              <w:t>▲1</w:t>
            </w:r>
            <w:r>
              <w:rPr>
                <w:rFonts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14:paraId="10416B6F">
            <w:pPr>
              <w:adjustRightInd w:val="0"/>
              <w:snapToGrid w:val="0"/>
              <w:spacing w:line="288" w:lineRule="auto"/>
              <w:rPr>
                <w:rFonts w:cstheme="minorBidi"/>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2</w:t>
            </w:r>
            <w:r>
              <w:rPr>
                <w:rFonts w:hint="eastAsia" w:cstheme="minorBidi"/>
                <w:color w:val="auto"/>
                <w:sz w:val="21"/>
                <w:szCs w:val="21"/>
                <w:highlight w:val="none"/>
              </w:rPr>
              <w:t>.</w:t>
            </w:r>
            <w:r>
              <w:rPr>
                <w:rFonts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cstheme="minorBidi"/>
                <w:color w:val="auto"/>
                <w:sz w:val="21"/>
                <w:szCs w:val="21"/>
                <w:highlight w:val="none"/>
              </w:rPr>
              <w:t>，须提供</w:t>
            </w:r>
            <w:r>
              <w:rPr>
                <w:rFonts w:cstheme="minorBidi"/>
                <w:bCs/>
                <w:color w:val="auto"/>
                <w:sz w:val="21"/>
                <w:szCs w:val="21"/>
                <w:highlight w:val="none"/>
              </w:rPr>
              <w:t>授权</w:t>
            </w:r>
            <w:r>
              <w:rPr>
                <w:rFonts w:hint="eastAsia" w:cstheme="minorBidi"/>
                <w:bCs/>
                <w:color w:val="auto"/>
                <w:sz w:val="21"/>
                <w:szCs w:val="21"/>
                <w:highlight w:val="none"/>
              </w:rPr>
              <w:t>委托</w:t>
            </w:r>
            <w:r>
              <w:rPr>
                <w:rFonts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2024年7月（含）</w:t>
            </w:r>
            <w:r>
              <w:rPr>
                <w:rFonts w:cstheme="minorBidi"/>
                <w:color w:val="auto"/>
                <w:sz w:val="21"/>
                <w:szCs w:val="21"/>
                <w:highlight w:val="none"/>
              </w:rPr>
              <w:t>以后任意一月）；</w:t>
            </w:r>
          </w:p>
          <w:p w14:paraId="1796ABF0">
            <w:pPr>
              <w:adjustRightInd w:val="0"/>
              <w:snapToGrid w:val="0"/>
              <w:spacing w:line="288" w:lineRule="auto"/>
              <w:rPr>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2B3A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1209FE">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14:paraId="2E95DFA7">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14:paraId="675B49DD">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7AE8BE4A">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4E7AE8D6">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2587BEF">
            <w:pPr>
              <w:adjustRightInd w:val="0"/>
              <w:snapToGrid w:val="0"/>
              <w:spacing w:line="288" w:lineRule="auto"/>
              <w:rPr>
                <w:color w:val="auto"/>
                <w:sz w:val="21"/>
                <w:szCs w:val="21"/>
                <w:highlight w:val="none"/>
              </w:rPr>
            </w:pPr>
            <w:bookmarkStart w:id="32"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p>
          <w:tbl>
            <w:tblPr>
              <w:tblStyle w:val="1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37"/>
              <w:gridCol w:w="3099"/>
            </w:tblGrid>
            <w:tr w14:paraId="014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92" w:type="pct"/>
                  <w:vAlign w:val="center"/>
                </w:tcPr>
                <w:p w14:paraId="43FCB65D">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成交金额（万元）</w:t>
                  </w:r>
                </w:p>
              </w:tc>
              <w:tc>
                <w:tcPr>
                  <w:tcW w:w="2407" w:type="pct"/>
                  <w:vAlign w:val="center"/>
                </w:tcPr>
                <w:p w14:paraId="2F84E9D4">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收费标准（费率，%）</w:t>
                  </w:r>
                </w:p>
              </w:tc>
            </w:tr>
            <w:tr w14:paraId="088F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92" w:type="pct"/>
                  <w:vAlign w:val="center"/>
                </w:tcPr>
                <w:p w14:paraId="63E0D1D4">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100以下</w:t>
                  </w:r>
                </w:p>
              </w:tc>
              <w:tc>
                <w:tcPr>
                  <w:tcW w:w="2407" w:type="pct"/>
                  <w:vAlign w:val="center"/>
                </w:tcPr>
                <w:p w14:paraId="09C964FB">
                  <w:pPr>
                    <w:adjustRightInd w:val="0"/>
                    <w:snapToGrid w:val="0"/>
                    <w:spacing w:line="288" w:lineRule="auto"/>
                    <w:jc w:val="center"/>
                    <w:rPr>
                      <w:rFonts w:hint="eastAsia" w:eastAsia="宋体"/>
                      <w:color w:val="auto"/>
                      <w:kern w:val="0"/>
                      <w:sz w:val="21"/>
                      <w:szCs w:val="21"/>
                      <w:highlight w:val="none"/>
                      <w:lang w:eastAsia="zh-CN"/>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r>
                    <w:rPr>
                      <w:rFonts w:hint="eastAsia"/>
                      <w:color w:val="auto"/>
                      <w:kern w:val="0"/>
                      <w:sz w:val="21"/>
                      <w:szCs w:val="21"/>
                      <w:highlight w:val="none"/>
                      <w:lang w:eastAsia="zh-CN"/>
                    </w:rPr>
                    <w:t>（</w:t>
                  </w:r>
                  <w:r>
                    <w:rPr>
                      <w:rFonts w:hint="eastAsia"/>
                      <w:color w:val="auto"/>
                      <w:kern w:val="0"/>
                      <w:sz w:val="21"/>
                      <w:szCs w:val="21"/>
                      <w:highlight w:val="none"/>
                      <w:lang w:val="en-US" w:eastAsia="zh-CN"/>
                    </w:rPr>
                    <w:t>不足3000元的按3000元计</w:t>
                  </w:r>
                  <w:r>
                    <w:rPr>
                      <w:rFonts w:hint="eastAsia"/>
                      <w:color w:val="auto"/>
                      <w:kern w:val="0"/>
                      <w:sz w:val="21"/>
                      <w:szCs w:val="21"/>
                      <w:highlight w:val="none"/>
                      <w:lang w:eastAsia="zh-CN"/>
                    </w:rPr>
                    <w:t>）</w:t>
                  </w:r>
                </w:p>
              </w:tc>
            </w:tr>
            <w:bookmarkEnd w:id="32"/>
          </w:tbl>
          <w:p w14:paraId="0FCCA21A">
            <w:pPr>
              <w:adjustRightInd w:val="0"/>
              <w:snapToGrid w:val="0"/>
              <w:spacing w:line="288" w:lineRule="auto"/>
              <w:rPr>
                <w:color w:val="auto"/>
                <w:sz w:val="21"/>
                <w:szCs w:val="21"/>
                <w:highlight w:val="none"/>
              </w:rPr>
            </w:pPr>
          </w:p>
        </w:tc>
      </w:tr>
      <w:tr w14:paraId="71A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D79EA8">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14:paraId="1D34FF61">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14:paraId="1C1B0675">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14:paraId="6F9C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1FFE8C5">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14:paraId="6335B168">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14:paraId="31BDDD99">
            <w:pPr>
              <w:adjustRightInd w:val="0"/>
              <w:snapToGrid w:val="0"/>
              <w:spacing w:line="288" w:lineRule="auto"/>
              <w:rPr>
                <w:color w:val="auto"/>
                <w:sz w:val="21"/>
                <w:szCs w:val="21"/>
                <w:highlight w:val="none"/>
              </w:rPr>
            </w:pPr>
            <w:r>
              <w:rPr>
                <w:rFonts w:hint="eastAsia"/>
                <w:color w:val="auto"/>
                <w:sz w:val="21"/>
                <w:szCs w:val="21"/>
                <w:highlight w:val="none"/>
              </w:rPr>
              <w:t>本项目（是）接受联合体响应。</w:t>
            </w:r>
          </w:p>
        </w:tc>
      </w:tr>
      <w:tr w14:paraId="717E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3250D68">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14:paraId="47B64E32">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14:paraId="1D8705EF">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14:paraId="518D60B4">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color w:val="auto"/>
                <w:sz w:val="21"/>
                <w:szCs w:val="21"/>
                <w:highlight w:val="none"/>
                <w:u w:val="single"/>
              </w:rPr>
              <w:t>。</w:t>
            </w:r>
          </w:p>
          <w:p w14:paraId="0DE1D482">
            <w:pPr>
              <w:adjustRightInd w:val="0"/>
              <w:snapToGrid w:val="0"/>
              <w:spacing w:line="288" w:lineRule="auto"/>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14:paraId="7461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0E5BC3">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14:paraId="5C0C708A">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14:paraId="4953FADE">
            <w:pPr>
              <w:adjustRightInd w:val="0"/>
              <w:snapToGrid w:val="0"/>
              <w:spacing w:line="288" w:lineRule="auto"/>
              <w:rPr>
                <w:bCs/>
                <w:color w:val="auto"/>
                <w:sz w:val="21"/>
                <w:szCs w:val="21"/>
                <w:highlight w:val="none"/>
              </w:rPr>
            </w:pPr>
            <w:bookmarkStart w:id="33"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6F0EB31A">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77DC973B">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047472BB">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3"/>
          </w:p>
        </w:tc>
      </w:tr>
      <w:tr w14:paraId="13D6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EA2B18">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14:paraId="0719A2F5">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13744E82">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14:paraId="21295F60">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41EA8EAC">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2C1DE02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p>
          <w:p w14:paraId="5961DDBA">
            <w:pPr>
              <w:adjustRightInd w:val="0"/>
              <w:snapToGrid w:val="0"/>
              <w:spacing w:line="288" w:lineRule="auto"/>
              <w:rPr>
                <w:rFonts w:hint="eastAsia" w:cs="Times New Roman"/>
                <w:color w:val="auto"/>
                <w:sz w:val="21"/>
                <w:szCs w:val="21"/>
                <w:highlight w:val="none"/>
              </w:rPr>
            </w:pPr>
            <w:r>
              <w:rPr>
                <w:rFonts w:hint="eastAsia" w:cs="Times New Roman"/>
                <w:color w:val="auto"/>
                <w:sz w:val="21"/>
                <w:szCs w:val="21"/>
                <w:highlight w:val="none"/>
              </w:rPr>
              <w:t>中小企业声明函（若属于中小企业）</w:t>
            </w:r>
          </w:p>
          <w:p w14:paraId="243A23DE">
            <w:pPr>
              <w:adjustRightInd w:val="0"/>
              <w:snapToGrid w:val="0"/>
              <w:spacing w:line="288" w:lineRule="auto"/>
              <w:rPr>
                <w:rFonts w:hint="eastAsia" w:cs="Times New Roman"/>
                <w:color w:val="auto"/>
                <w:sz w:val="21"/>
                <w:szCs w:val="21"/>
                <w:highlight w:val="none"/>
              </w:rPr>
            </w:pPr>
            <w:r>
              <w:rPr>
                <w:rFonts w:hint="eastAsia" w:cs="Times New Roman"/>
                <w:color w:val="auto"/>
                <w:sz w:val="21"/>
                <w:szCs w:val="21"/>
                <w:highlight w:val="none"/>
              </w:rPr>
              <w:t>属于监狱企业的证明文件（若属于监狱企业）</w:t>
            </w:r>
          </w:p>
          <w:p w14:paraId="45FB98AD">
            <w:pPr>
              <w:adjustRightInd w:val="0"/>
              <w:snapToGrid w:val="0"/>
              <w:spacing w:line="288" w:lineRule="auto"/>
              <w:rPr>
                <w:rFonts w:hint="eastAsia" w:cs="Times New Roman"/>
                <w:color w:val="auto"/>
                <w:sz w:val="21"/>
                <w:szCs w:val="21"/>
                <w:highlight w:val="none"/>
              </w:rPr>
            </w:pPr>
            <w:r>
              <w:rPr>
                <w:rFonts w:hint="eastAsia" w:cs="Times New Roman"/>
                <w:color w:val="auto"/>
                <w:sz w:val="21"/>
                <w:szCs w:val="21"/>
                <w:highlight w:val="none"/>
              </w:rPr>
              <w:t>残疾人福利性单位声明函（若属于残疾人福利性单位）</w:t>
            </w:r>
          </w:p>
          <w:p w14:paraId="76FF857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联合协议（如有）</w:t>
            </w:r>
          </w:p>
          <w:p w14:paraId="2983EAF9">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14:paraId="3574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871CC1">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14:paraId="0EC6097E">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14:paraId="406B7AE9">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3B80873D">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1C7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F33A09">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14:paraId="719AA6AD">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14:paraId="1D5F017A">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1.报价应按磋商文件要求的格式编制、填写报价内容（可自行增行），未按磋商文件要求编制、填写的响应文件可能被拒绝；</w:t>
            </w:r>
          </w:p>
          <w:p w14:paraId="24E74E7A">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2.本次磋商采用人民币报价；</w:t>
            </w:r>
          </w:p>
          <w:p w14:paraId="7E94D385">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1051BB49">
            <w:pPr>
              <w:adjustRightInd w:val="0"/>
              <w:snapToGrid w:val="0"/>
              <w:spacing w:line="288" w:lineRule="auto"/>
              <w:rPr>
                <w:color w:val="auto"/>
                <w:sz w:val="21"/>
                <w:szCs w:val="21"/>
                <w:highlight w:val="none"/>
              </w:rPr>
            </w:pPr>
            <w:r>
              <w:rPr>
                <w:rFonts w:hint="eastAsia" w:ascii="宋体" w:hAnsi="宋体" w:eastAsia="宋体" w:cs="宋体"/>
                <w:color w:val="auto"/>
                <w:sz w:val="21"/>
                <w:szCs w:val="21"/>
                <w:highlight w:val="none"/>
              </w:rPr>
              <w:t>▲4.采购人将以合同形式有偿取得货物、工程和服务，不接受供应商给予的赠品、回扣或者与采购无关的其他商品、服务。</w:t>
            </w:r>
          </w:p>
        </w:tc>
      </w:tr>
      <w:tr w14:paraId="7703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914D98">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14:paraId="71C0E135">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14:paraId="5C762E0C">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3B7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F27DE">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14:paraId="6797B6FC">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14:paraId="28D64F81">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14:paraId="496F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4DF91">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14:paraId="716DF381">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14:paraId="212939B7">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14:paraId="5A5E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BAC032">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14:paraId="57C50E70">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14:paraId="17B12816">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14:paraId="3BF54D9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BED3768">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4AC081F4">
      <w:pPr>
        <w:adjustRightInd w:val="0"/>
        <w:snapToGrid w:val="0"/>
        <w:spacing w:line="288" w:lineRule="auto"/>
        <w:ind w:firstLine="420" w:firstLineChars="200"/>
        <w:rPr>
          <w:color w:val="auto"/>
          <w:sz w:val="21"/>
          <w:szCs w:val="21"/>
          <w:highlight w:val="none"/>
        </w:rPr>
      </w:pPr>
      <w:bookmarkStart w:id="34"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4"/>
    <w:p w14:paraId="62CB04E6">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438B657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杭州电子科技大学草花采购</w:t>
      </w:r>
      <w:r>
        <w:rPr>
          <w:rFonts w:hint="eastAsia"/>
          <w:color w:val="auto"/>
          <w:sz w:val="21"/>
          <w:szCs w:val="21"/>
          <w:highlight w:val="none"/>
        </w:rPr>
        <w:t>的磋商、评审、成交、验收、合同履约、付款等（法律、法规另有规定的，从其规定）。</w:t>
      </w:r>
    </w:p>
    <w:p w14:paraId="18ACAB37">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6D7FB8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14:paraId="3A8D9A3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14:paraId="3462B20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14:paraId="05B9508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7557D3B3">
      <w:pPr>
        <w:adjustRightInd w:val="0"/>
        <w:snapToGrid w:val="0"/>
        <w:spacing w:line="288" w:lineRule="auto"/>
        <w:ind w:firstLine="420" w:firstLineChars="200"/>
        <w:rPr>
          <w:rFonts w:cs="Times New Roman"/>
          <w:color w:val="auto"/>
          <w:sz w:val="21"/>
          <w:szCs w:val="21"/>
          <w:highlight w:val="none"/>
        </w:rPr>
      </w:pPr>
      <w:bookmarkStart w:id="35"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20D8ACD5">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5"/>
    <w:p w14:paraId="36018EDA">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6E3DC995">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350536C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14:paraId="63A9EB9C">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14:paraId="46FDDA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14:paraId="21E22BE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2024年7月（含）</w:t>
      </w:r>
      <w:r>
        <w:rPr>
          <w:color w:val="auto"/>
          <w:sz w:val="21"/>
          <w:szCs w:val="21"/>
          <w:highlight w:val="none"/>
        </w:rPr>
        <w:t>以后任意一月）；</w:t>
      </w:r>
    </w:p>
    <w:p w14:paraId="66FCDA6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205432E7">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14:paraId="721605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2B0195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0194147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492939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p>
    <w:tbl>
      <w:tblPr>
        <w:tblStyle w:val="1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1"/>
        <w:gridCol w:w="4635"/>
      </w:tblGrid>
      <w:tr w14:paraId="3CB7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92" w:type="pct"/>
            <w:vAlign w:val="center"/>
          </w:tcPr>
          <w:p w14:paraId="699BDD0E">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成交金额（万元）</w:t>
            </w:r>
          </w:p>
        </w:tc>
        <w:tc>
          <w:tcPr>
            <w:tcW w:w="2407" w:type="pct"/>
            <w:vAlign w:val="center"/>
          </w:tcPr>
          <w:p w14:paraId="006B99B1">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收费标准（费率，%）</w:t>
            </w:r>
          </w:p>
        </w:tc>
      </w:tr>
      <w:tr w14:paraId="5B763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92" w:type="pct"/>
            <w:vAlign w:val="center"/>
          </w:tcPr>
          <w:p w14:paraId="2BDB58EE">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100以下</w:t>
            </w:r>
          </w:p>
        </w:tc>
        <w:tc>
          <w:tcPr>
            <w:tcW w:w="2407" w:type="pct"/>
            <w:vAlign w:val="center"/>
          </w:tcPr>
          <w:p w14:paraId="4D25DF4D">
            <w:pPr>
              <w:adjustRightInd w:val="0"/>
              <w:snapToGrid w:val="0"/>
              <w:spacing w:line="288" w:lineRule="auto"/>
              <w:jc w:val="center"/>
              <w:rPr>
                <w:rFonts w:hint="eastAsia" w:eastAsia="宋体"/>
                <w:color w:val="auto"/>
                <w:kern w:val="0"/>
                <w:sz w:val="21"/>
                <w:szCs w:val="21"/>
                <w:highlight w:val="none"/>
                <w:lang w:eastAsia="zh-CN"/>
              </w:rPr>
            </w:pPr>
            <w:r>
              <w:rPr>
                <w:rFonts w:hint="eastAsia"/>
                <w:color w:val="auto"/>
                <w:kern w:val="0"/>
                <w:sz w:val="21"/>
                <w:szCs w:val="21"/>
                <w:highlight w:val="none"/>
              </w:rPr>
              <w:t>1.</w:t>
            </w:r>
            <w:r>
              <w:rPr>
                <w:rFonts w:hint="eastAsia" w:ascii="宋体" w:eastAsia="宋体"/>
                <w:color w:val="auto"/>
                <w:kern w:val="0"/>
                <w:sz w:val="21"/>
                <w:szCs w:val="21"/>
                <w:highlight w:val="none"/>
                <w:lang w:val="en-US" w:eastAsia="zh-CN"/>
              </w:rPr>
              <w:t>0</w:t>
            </w:r>
            <w:r>
              <w:rPr>
                <w:rFonts w:hint="eastAsia"/>
                <w:color w:val="auto"/>
                <w:kern w:val="0"/>
                <w:sz w:val="21"/>
                <w:szCs w:val="21"/>
                <w:highlight w:val="none"/>
              </w:rPr>
              <w:t>5</w:t>
            </w:r>
            <w:r>
              <w:rPr>
                <w:rFonts w:hint="eastAsia" w:eastAsia="宋体"/>
                <w:color w:val="auto"/>
                <w:kern w:val="0"/>
                <w:sz w:val="21"/>
                <w:szCs w:val="21"/>
                <w:highlight w:val="none"/>
                <w:lang w:eastAsia="zh-CN"/>
              </w:rPr>
              <w:t>（</w:t>
            </w:r>
            <w:r>
              <w:rPr>
                <w:rFonts w:hint="eastAsia" w:ascii="宋体" w:eastAsia="宋体"/>
                <w:color w:val="auto"/>
                <w:kern w:val="0"/>
                <w:sz w:val="21"/>
                <w:szCs w:val="21"/>
                <w:highlight w:val="none"/>
                <w:lang w:val="en-US" w:eastAsia="zh-CN"/>
              </w:rPr>
              <w:t>不足3000元的按3000元计</w:t>
            </w:r>
            <w:r>
              <w:rPr>
                <w:rFonts w:hint="eastAsia" w:eastAsia="宋体"/>
                <w:color w:val="auto"/>
                <w:kern w:val="0"/>
                <w:sz w:val="21"/>
                <w:szCs w:val="21"/>
                <w:highlight w:val="none"/>
                <w:lang w:eastAsia="zh-CN"/>
              </w:rPr>
              <w:t>）</w:t>
            </w:r>
          </w:p>
        </w:tc>
      </w:tr>
    </w:tbl>
    <w:p w14:paraId="100F909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14:paraId="02800559">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14:paraId="235BD0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14:paraId="2D28ACBE">
      <w:pPr>
        <w:spacing w:line="288" w:lineRule="auto"/>
        <w:ind w:firstLine="420" w:firstLineChars="200"/>
        <w:rPr>
          <w:rFonts w:cs="Times New Roman"/>
          <w:color w:val="auto"/>
          <w:sz w:val="21"/>
          <w:szCs w:val="22"/>
          <w:highlight w:val="none"/>
        </w:rPr>
      </w:pPr>
      <w:bookmarkStart w:id="36" w:name="_Hlk104288918"/>
      <w:r>
        <w:rPr>
          <w:rFonts w:hint="eastAsia" w:cs="Times New Roman"/>
          <w:color w:val="auto"/>
          <w:sz w:val="21"/>
          <w:szCs w:val="22"/>
          <w:highlight w:val="none"/>
        </w:rPr>
        <w:t>两个以上的自然人、法人或者其他组织可以组成一个联合体，以一个供应商的身份共同参加政府采购。</w:t>
      </w:r>
    </w:p>
    <w:p w14:paraId="2DF43B5F">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6"/>
    </w:p>
    <w:p w14:paraId="78EF89CB">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14:paraId="69C823FC">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14:paraId="348EF395">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color w:val="auto"/>
          <w:sz w:val="21"/>
          <w:szCs w:val="21"/>
          <w:highlight w:val="none"/>
          <w:u w:val="single"/>
        </w:rPr>
        <w:t>。</w:t>
      </w:r>
    </w:p>
    <w:p w14:paraId="296B0D7F">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14:paraId="7B03FB5F">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14:paraId="28788EF2">
      <w:pPr>
        <w:adjustRightInd w:val="0"/>
        <w:snapToGrid w:val="0"/>
        <w:spacing w:line="288" w:lineRule="auto"/>
        <w:ind w:firstLine="396" w:firstLineChars="200"/>
        <w:jc w:val="left"/>
        <w:rPr>
          <w:rFonts w:cs="Times New Roman"/>
          <w:color w:val="auto"/>
          <w:spacing w:val="-6"/>
          <w:sz w:val="21"/>
          <w:szCs w:val="21"/>
          <w:highlight w:val="none"/>
        </w:rPr>
      </w:pPr>
      <w:bookmarkStart w:id="37" w:name="_Hlk92273406"/>
      <w:bookmarkStart w:id="38"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7"/>
    </w:p>
    <w:p w14:paraId="70C386B0">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14:paraId="3A96598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14:paraId="47409B3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14:paraId="2ADBB6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14:paraId="067182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14:paraId="3DFB68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14:paraId="0BAB8C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14:paraId="01BE15D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14:paraId="6951AFF7">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14:paraId="20E3FF4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14:paraId="0D1CEAE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14:paraId="168560A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14:paraId="357B6D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14:paraId="6CBDC60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8"/>
    <w:p w14:paraId="60C7853E">
      <w:pPr>
        <w:adjustRightInd w:val="0"/>
        <w:snapToGrid w:val="0"/>
        <w:spacing w:line="288" w:lineRule="auto"/>
        <w:outlineLvl w:val="2"/>
        <w:rPr>
          <w:b/>
          <w:color w:val="auto"/>
          <w:spacing w:val="-6"/>
          <w:kern w:val="0"/>
          <w:sz w:val="21"/>
          <w:szCs w:val="21"/>
          <w:highlight w:val="none"/>
        </w:rPr>
      </w:pPr>
      <w:bookmarkStart w:id="39"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bookmarkEnd w:id="39"/>
    <w:p w14:paraId="127DF279">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62C8B92F">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1356C21C">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磋商文件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06A2C18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6CEE5DC4">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2AE1B64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3B3C68CA">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磋商文件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rPr>
        <w:t>产品须提供国家确定的认证机构出具的、处于有效期之内的节能产品认证证书。</w:t>
      </w:r>
    </w:p>
    <w:p w14:paraId="517A7F79">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26F733D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AAB818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3C291A65">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在工程采购项目中，工程由中小企业承建，即工程施工单位为中小企业。</w:t>
      </w:r>
    </w:p>
    <w:p w14:paraId="1209D217">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E7EF3E">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04F7BD2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786AF44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867734">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38C3C52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76A6DD91">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A2FC1A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0EC029A7">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5BC9E57E">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161F5FBF">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val="en-US" w:eastAsia="zh-CN"/>
        </w:rPr>
        <w:t>3.9 供应商</w:t>
      </w:r>
      <w:r>
        <w:rPr>
          <w:rFonts w:hint="eastAsia" w:ascii="宋体" w:hAnsi="宋体" w:eastAsia="宋体" w:cs="宋体"/>
          <w:i w:val="0"/>
          <w:iCs w:val="0"/>
          <w:color w:val="auto"/>
          <w:sz w:val="21"/>
          <w:szCs w:val="21"/>
          <w:highlight w:val="none"/>
          <w:u w:val="single"/>
        </w:rPr>
        <w:t>提供的《中小企业声明函》中，企业数据（如从业人员，营业收入，资产总额）有误的，</w:t>
      </w:r>
      <w:r>
        <w:rPr>
          <w:rFonts w:hint="eastAsia" w:ascii="宋体" w:hAnsi="宋体" w:eastAsia="宋体" w:cs="宋体"/>
          <w:i w:val="0"/>
          <w:iCs w:val="0"/>
          <w:color w:val="auto"/>
          <w:sz w:val="21"/>
          <w:szCs w:val="21"/>
          <w:highlight w:val="none"/>
          <w:u w:val="single"/>
          <w:lang w:val="en-US" w:eastAsia="zh-CN"/>
        </w:rPr>
        <w:t>采购组织机构或</w:t>
      </w:r>
      <w:r>
        <w:rPr>
          <w:rFonts w:hint="eastAsia" w:ascii="宋体" w:hAnsi="宋体" w:eastAsia="宋体" w:cs="宋体"/>
          <w:i w:val="0"/>
          <w:iCs w:val="0"/>
          <w:color w:val="auto"/>
          <w:sz w:val="21"/>
          <w:szCs w:val="21"/>
          <w:highlight w:val="none"/>
          <w:u w:val="single"/>
        </w:rPr>
        <w:t>评标委员会可以要求供应商进行澄清、说明。</w:t>
      </w:r>
      <w:r>
        <w:rPr>
          <w:rFonts w:hint="eastAsia" w:ascii="宋体" w:hAnsi="宋体" w:eastAsia="宋体" w:cs="宋体"/>
          <w:i w:val="0"/>
          <w:iCs w:val="0"/>
          <w:color w:val="auto"/>
          <w:sz w:val="21"/>
          <w:szCs w:val="21"/>
          <w:highlight w:val="none"/>
          <w:u w:val="single"/>
          <w:lang w:val="en-US" w:eastAsia="zh-CN"/>
        </w:rPr>
        <w:t>但</w:t>
      </w:r>
      <w:r>
        <w:rPr>
          <w:rFonts w:hint="eastAsia" w:ascii="宋体" w:hAnsi="宋体" w:eastAsia="宋体" w:cs="宋体"/>
          <w:i w:val="0"/>
          <w:iCs w:val="0"/>
          <w:color w:val="auto"/>
          <w:sz w:val="21"/>
          <w:szCs w:val="21"/>
          <w:highlight w:val="none"/>
          <w:u w:val="single"/>
        </w:rPr>
        <w:t>《中小企业声明函》</w:t>
      </w:r>
      <w:r>
        <w:rPr>
          <w:rFonts w:hint="eastAsia" w:ascii="宋体" w:hAnsi="宋体" w:eastAsia="宋体" w:cs="宋体"/>
          <w:i w:val="0"/>
          <w:iCs w:val="0"/>
          <w:color w:val="auto"/>
          <w:sz w:val="21"/>
          <w:szCs w:val="21"/>
          <w:highlight w:val="none"/>
          <w:u w:val="single"/>
          <w:lang w:val="en-US" w:eastAsia="zh-CN"/>
        </w:rPr>
        <w:t>出现下列情形的，</w:t>
      </w:r>
      <w:r>
        <w:rPr>
          <w:rFonts w:hint="eastAsia" w:ascii="宋体" w:hAnsi="宋体" w:eastAsia="宋体" w:cs="宋体"/>
          <w:i w:val="0"/>
          <w:iCs w:val="0"/>
          <w:color w:val="auto"/>
          <w:sz w:val="21"/>
          <w:szCs w:val="21"/>
          <w:highlight w:val="none"/>
          <w:u w:val="single"/>
        </w:rPr>
        <w:t>《中小企业声明函》无效</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不享受《政府采购促进中小企业发展管理办法》规定的中小企业扶持政策</w:t>
      </w:r>
      <w:r>
        <w:rPr>
          <w:rFonts w:hint="eastAsia" w:ascii="宋体" w:hAnsi="宋体" w:eastAsia="宋体" w:cs="宋体"/>
          <w:i w:val="0"/>
          <w:iCs w:val="0"/>
          <w:color w:val="auto"/>
          <w:sz w:val="21"/>
          <w:szCs w:val="21"/>
          <w:highlight w:val="none"/>
          <w:u w:val="single"/>
          <w:lang w:eastAsia="zh-CN"/>
        </w:rPr>
        <w:t>：</w:t>
      </w:r>
    </w:p>
    <w:p w14:paraId="67A45EDA">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1</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内容未包括全部采购标的；</w:t>
      </w:r>
    </w:p>
    <w:p w14:paraId="1D208C68">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（2）</w:t>
      </w:r>
      <w:r>
        <w:rPr>
          <w:rFonts w:hint="eastAsia" w:ascii="宋体" w:hAnsi="宋体" w:eastAsia="宋体" w:cs="宋体"/>
          <w:i w:val="0"/>
          <w:iCs w:val="0"/>
          <w:color w:val="auto"/>
          <w:sz w:val="21"/>
          <w:szCs w:val="21"/>
          <w:highlight w:val="none"/>
          <w:u w:val="single"/>
        </w:rPr>
        <w:t>未填写</w:t>
      </w:r>
      <w:r>
        <w:rPr>
          <w:rFonts w:hint="eastAsia" w:ascii="宋体" w:hAnsi="宋体" w:eastAsia="宋体" w:cs="宋体"/>
          <w:i w:val="0"/>
          <w:iCs w:val="0"/>
          <w:color w:val="auto"/>
          <w:sz w:val="21"/>
          <w:szCs w:val="21"/>
          <w:highlight w:val="none"/>
          <w:u w:val="single"/>
          <w:lang w:val="en-US" w:eastAsia="zh-CN"/>
        </w:rPr>
        <w:t>标的所属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或者填写</w:t>
      </w:r>
      <w:r>
        <w:rPr>
          <w:rFonts w:hint="eastAsia" w:ascii="宋体" w:hAnsi="宋体" w:eastAsia="宋体" w:cs="宋体"/>
          <w:i w:val="0"/>
          <w:iCs w:val="0"/>
          <w:color w:val="auto"/>
          <w:sz w:val="21"/>
          <w:szCs w:val="21"/>
          <w:highlight w:val="none"/>
          <w:u w:val="single"/>
          <w:lang w:val="en-US" w:eastAsia="zh-CN"/>
        </w:rPr>
        <w:t>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val="en-US" w:eastAsia="zh-CN"/>
        </w:rPr>
        <w:t>与磋商文件明确的所属行业不一致；</w:t>
      </w:r>
    </w:p>
    <w:p w14:paraId="6B5FEE1C">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3</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未填写</w:t>
      </w:r>
      <w:r>
        <w:rPr>
          <w:rFonts w:hint="eastAsia" w:ascii="宋体" w:hAnsi="宋体" w:eastAsia="宋体" w:cs="宋体"/>
          <w:i w:val="0"/>
          <w:iCs w:val="0"/>
          <w:color w:val="auto"/>
          <w:sz w:val="21"/>
          <w:szCs w:val="21"/>
          <w:highlight w:val="none"/>
          <w:u w:val="single"/>
        </w:rPr>
        <w:t>企业类型</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填写的企业类型不明确</w:t>
      </w:r>
      <w:r>
        <w:rPr>
          <w:rFonts w:hint="eastAsia" w:ascii="宋体" w:hAnsi="宋体" w:eastAsia="宋体" w:cs="宋体"/>
          <w:i w:val="0"/>
          <w:iCs w:val="0"/>
          <w:color w:val="auto"/>
          <w:sz w:val="21"/>
          <w:szCs w:val="21"/>
          <w:highlight w:val="none"/>
          <w:u w:val="single"/>
        </w:rPr>
        <w:t>或</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rPr>
        <w:t>的企业类型与实际不符</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即：</w:t>
      </w:r>
      <w:r>
        <w:rPr>
          <w:rFonts w:hint="eastAsia" w:ascii="宋体" w:hAnsi="宋体" w:eastAsia="宋体" w:cs="宋体"/>
          <w:i w:val="0"/>
          <w:iCs w:val="0"/>
          <w:color w:val="auto"/>
          <w:sz w:val="21"/>
          <w:szCs w:val="21"/>
          <w:highlight w:val="none"/>
          <w:u w:val="single"/>
        </w:rPr>
        <w:t>企业类型（中型企业、小型企业</w:t>
      </w:r>
      <w:r>
        <w:rPr>
          <w:rFonts w:hint="eastAsia" w:ascii="宋体" w:hAnsi="宋体" w:eastAsia="宋体" w:cs="宋体"/>
          <w:i w:val="0"/>
          <w:iCs w:val="0"/>
          <w:color w:val="auto"/>
          <w:sz w:val="21"/>
          <w:szCs w:val="21"/>
          <w:highlight w:val="none"/>
          <w:u w:val="single"/>
          <w:lang w:val="en-US" w:eastAsia="zh-CN"/>
        </w:rPr>
        <w:t>或</w:t>
      </w:r>
      <w:r>
        <w:rPr>
          <w:rFonts w:hint="eastAsia" w:ascii="宋体" w:hAnsi="宋体" w:eastAsia="宋体" w:cs="宋体"/>
          <w:i w:val="0"/>
          <w:iCs w:val="0"/>
          <w:color w:val="auto"/>
          <w:sz w:val="21"/>
          <w:szCs w:val="21"/>
          <w:highlight w:val="none"/>
          <w:u w:val="single"/>
        </w:rPr>
        <w:t>微型企业）填写错误</w:t>
      </w:r>
      <w:r>
        <w:rPr>
          <w:rFonts w:hint="eastAsia" w:ascii="宋体" w:hAnsi="宋体" w:eastAsia="宋体" w:cs="宋体"/>
          <w:i w:val="0"/>
          <w:iCs w:val="0"/>
          <w:color w:val="auto"/>
          <w:sz w:val="21"/>
          <w:szCs w:val="21"/>
          <w:highlight w:val="none"/>
          <w:u w:val="single"/>
          <w:lang w:eastAsia="zh-CN"/>
        </w:rPr>
        <w:t>）。</w:t>
      </w:r>
    </w:p>
    <w:p w14:paraId="425E35F8">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供应商声明的类型获得了本不应获得的利益（价格扣除或者资格审查通过）</w:t>
      </w:r>
      <w:r>
        <w:rPr>
          <w:rFonts w:hint="eastAsia" w:ascii="宋体" w:hAnsi="宋体" w:eastAsia="宋体" w:cs="宋体"/>
          <w:i w:val="0"/>
          <w:iCs w:val="0"/>
          <w:color w:val="auto"/>
          <w:sz w:val="21"/>
          <w:szCs w:val="21"/>
          <w:highlight w:val="none"/>
          <w:u w:val="single"/>
        </w:rPr>
        <w:t>，属于提供虚假材料。构成“</w:t>
      </w:r>
      <w:r>
        <w:rPr>
          <w:rFonts w:hint="eastAsia" w:ascii="宋体" w:hAnsi="宋体" w:eastAsia="宋体" w:cs="宋体"/>
          <w:i w:val="0"/>
          <w:iCs w:val="0"/>
          <w:color w:val="auto"/>
          <w:sz w:val="21"/>
          <w:szCs w:val="21"/>
          <w:highlight w:val="none"/>
          <w:u w:val="single"/>
          <w:lang w:val="en-US" w:eastAsia="zh-CN"/>
        </w:rPr>
        <w:t>提供</w:t>
      </w:r>
      <w:r>
        <w:rPr>
          <w:rFonts w:hint="eastAsia" w:ascii="宋体" w:hAnsi="宋体" w:eastAsia="宋体" w:cs="宋体"/>
          <w:i w:val="0"/>
          <w:iCs w:val="0"/>
          <w:color w:val="auto"/>
          <w:sz w:val="21"/>
          <w:szCs w:val="21"/>
          <w:highlight w:val="none"/>
          <w:u w:val="single"/>
        </w:rPr>
        <w:t>虚假材料谋取中标的”，依法承担法律责任。</w:t>
      </w:r>
    </w:p>
    <w:p w14:paraId="31D099C8">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57DAAA8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4ED33C68">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2CBD3F2">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3B206B3A">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64ADB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76548CA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4601F9A8">
      <w:pPr>
        <w:adjustRightInd w:val="0"/>
        <w:snapToGrid w:val="0"/>
        <w:spacing w:line="288" w:lineRule="auto"/>
        <w:ind w:firstLine="420" w:firstLineChars="200"/>
        <w:jc w:val="left"/>
        <w:rPr>
          <w:rFonts w:cs="Times New Roman"/>
          <w:color w:val="auto"/>
          <w:spacing w:val="-6"/>
          <w:sz w:val="21"/>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p w14:paraId="37DDF56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CA4280F">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14:paraId="763DBD47">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14:paraId="4599C6B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14:paraId="48191E5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09855F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777227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4297C06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14:paraId="7114FBA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14:paraId="0493801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14:paraId="357839E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14:paraId="320EB8DC">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3C6B99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14:paraId="3C508D8C">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14:paraId="695C043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14:paraId="2D8FB98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BBCC3F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97A07E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14:paraId="7BF0E0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14:paraId="796B7CC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210CF7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6ADC93B3">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2608C822">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0AB9F66F">
      <w:pPr>
        <w:adjustRightInd w:val="0"/>
        <w:snapToGrid w:val="0"/>
        <w:spacing w:line="288" w:lineRule="auto"/>
        <w:ind w:firstLine="396" w:firstLineChars="200"/>
        <w:jc w:val="left"/>
        <w:rPr>
          <w:rFonts w:cs="Times New Roman"/>
          <w:color w:val="auto"/>
          <w:spacing w:val="-6"/>
          <w:sz w:val="21"/>
          <w:szCs w:val="21"/>
          <w:highlight w:val="none"/>
        </w:rPr>
      </w:pPr>
      <w:bookmarkStart w:id="40"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14:paraId="50797EDE">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0"/>
    <w:p w14:paraId="53DBCAB8">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11A36D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F037B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1" w:name="_Hlk96329193"/>
      <w:r>
        <w:rPr>
          <w:rFonts w:hint="eastAsia"/>
          <w:color w:val="auto"/>
          <w:sz w:val="21"/>
          <w:szCs w:val="21"/>
          <w:highlight w:val="none"/>
        </w:rPr>
        <w:t>，供应商应写全称。</w:t>
      </w:r>
      <w:bookmarkEnd w:id="41"/>
    </w:p>
    <w:p w14:paraId="2DA63028">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28BB165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45DFC8A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2ABC7025">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098046D8">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0A25983D">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5579C8E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230057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66F1317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52E1C4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4005B46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7F8A389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7607ACA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21E6408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19327C8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091325F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3F6FB2DC">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56973E31">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0ECB4683">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22DFB16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68BA41C4">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09D9C1C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E2A6866">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14:paraId="3BD85724">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14:paraId="25B61D0F">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2.本次磋商采用人民币报价；</w:t>
      </w:r>
    </w:p>
    <w:p w14:paraId="781FA479">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3389B130">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▲4.采购人将以合同形式有偿取得货物、工程和服务，不接受供应商给予的赠品、回扣或者与采购无关的其他商品、服务。</w:t>
      </w:r>
    </w:p>
    <w:p w14:paraId="56D05486">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27A50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0B0573F6">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7DCDC749">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2710C19B">
      <w:pPr>
        <w:adjustRightInd w:val="0"/>
        <w:snapToGrid w:val="0"/>
        <w:spacing w:line="288" w:lineRule="auto"/>
        <w:ind w:firstLine="420" w:firstLineChars="200"/>
        <w:rPr>
          <w:color w:val="auto"/>
          <w:sz w:val="21"/>
          <w:szCs w:val="21"/>
          <w:highlight w:val="none"/>
        </w:rPr>
      </w:pPr>
      <w:bookmarkStart w:id="42" w:name="_Hlk97039899"/>
      <w:r>
        <w:rPr>
          <w:rFonts w:hint="eastAsia"/>
          <w:color w:val="auto"/>
          <w:sz w:val="21"/>
          <w:szCs w:val="21"/>
          <w:highlight w:val="none"/>
        </w:rPr>
        <w:t>未响应磋商文件“▲”标记条款要求的，响应无效。</w:t>
      </w:r>
    </w:p>
    <w:bookmarkEnd w:id="42"/>
    <w:p w14:paraId="7CA55D2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34DF8F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14:paraId="59FBB38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14:paraId="7C48A8D1">
      <w:pPr>
        <w:adjustRightInd w:val="0"/>
        <w:snapToGrid w:val="0"/>
        <w:spacing w:line="288" w:lineRule="auto"/>
        <w:ind w:firstLine="420" w:firstLineChars="200"/>
        <w:rPr>
          <w:color w:val="auto"/>
          <w:sz w:val="21"/>
          <w:szCs w:val="21"/>
          <w:highlight w:val="none"/>
        </w:rPr>
      </w:pPr>
      <w:bookmarkStart w:id="43" w:name="_Hlk97039841"/>
      <w:r>
        <w:rPr>
          <w:rFonts w:hint="eastAsia"/>
          <w:color w:val="auto"/>
          <w:sz w:val="21"/>
          <w:szCs w:val="21"/>
          <w:highlight w:val="none"/>
        </w:rPr>
        <w:t>（3）资格文件未按要求签署、盖章。</w:t>
      </w:r>
    </w:p>
    <w:bookmarkEnd w:id="43"/>
    <w:p w14:paraId="7754044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78375AC5">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14:paraId="5A4CD27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14:paraId="03DCAE93">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14:paraId="3A1AC07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14:paraId="30C89DDF">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14:paraId="4C44E9D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14:paraId="4577F7E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14:paraId="09B8140A">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14:paraId="49030772">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14:paraId="4B8F9669">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14:paraId="26A4FEED">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14:paraId="5CF008B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14:paraId="72852549">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DC48F1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14:paraId="006EBCF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14:paraId="403E35B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14:paraId="4366564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14:paraId="745F6A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14:paraId="2175F2E4">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（5）不同供应商的响应文件相互混装。</w:t>
      </w:r>
    </w:p>
    <w:p w14:paraId="45DDDCD7">
      <w:pPr>
        <w:keepNext w:val="0"/>
        <w:keepLines w:val="0"/>
        <w:pageBreakBefore w:val="0"/>
        <w:widowControl w:val="0"/>
        <w:kinsoku/>
        <w:wordWrap/>
        <w:overflowPunct/>
        <w:topLinePunct w:val="0"/>
        <w:autoSpaceDE/>
        <w:bidi w:val="0"/>
        <w:adjustRightInd w:val="0"/>
        <w:snapToGrid w:val="0"/>
        <w:spacing w:line="288" w:lineRule="auto"/>
        <w:ind w:firstLine="398" w:firstLineChars="200"/>
        <w:textAlignment w:val="auto"/>
        <w:outlineLvl w:val="9"/>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color w:val="auto"/>
          <w:spacing w:val="-6"/>
          <w:sz w:val="21"/>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w:t>
      </w:r>
      <w:r>
        <w:rPr>
          <w:rFonts w:hint="eastAsia" w:cs="宋体"/>
          <w:b/>
          <w:bCs/>
          <w:i w:val="0"/>
          <w:iCs w:val="0"/>
          <w:color w:val="auto"/>
          <w:sz w:val="21"/>
          <w:szCs w:val="21"/>
          <w:highlight w:val="none"/>
          <w:lang w:val="en-US" w:eastAsia="zh-CN"/>
        </w:rPr>
        <w:t>响应</w:t>
      </w:r>
      <w:r>
        <w:rPr>
          <w:rFonts w:hint="eastAsia" w:ascii="宋体" w:hAnsi="宋体" w:eastAsia="宋体" w:cs="宋体"/>
          <w:b/>
          <w:bCs/>
          <w:i w:val="0"/>
          <w:iCs w:val="0"/>
          <w:color w:val="auto"/>
          <w:sz w:val="21"/>
          <w:szCs w:val="21"/>
          <w:highlight w:val="none"/>
          <w:lang w:val="en-US" w:eastAsia="zh-CN"/>
        </w:rPr>
        <w:t>文件无效：</w:t>
      </w:r>
    </w:p>
    <w:p w14:paraId="1D0E91F0">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（1）不同供应商的电子响应文件上传计算机的网卡MAC地址或硬盘序列号等硬件信息相同的；</w:t>
      </w:r>
    </w:p>
    <w:p w14:paraId="6BFB3BFA">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（2）上传的电子响应文件若出现使用本项目其他响应供应商的数字证书加密的，或者加盖本项目其他响应供应商的电子印章的；</w:t>
      </w:r>
    </w:p>
    <w:p w14:paraId="5B927173">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（3）不同供应商的响应文件的内容存在3处（含）以上错误一致的；</w:t>
      </w:r>
    </w:p>
    <w:p w14:paraId="3CD41DEA">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lang w:val="en-US" w:eastAsia="zh-CN"/>
        </w:rPr>
        <w:t>（4）不同供应商联系人为同一人或不同联系人的联系电话一致的。</w:t>
      </w:r>
    </w:p>
    <w:p w14:paraId="0050193E">
      <w:pPr>
        <w:adjustRightInd w:val="0"/>
        <w:snapToGrid w:val="0"/>
        <w:spacing w:line="288" w:lineRule="auto"/>
        <w:ind w:firstLine="420" w:firstLineChars="200"/>
        <w:rPr>
          <w:rFonts w:hint="eastAsia"/>
          <w:color w:val="auto"/>
          <w:sz w:val="21"/>
          <w:szCs w:val="21"/>
          <w:highlight w:val="none"/>
        </w:rPr>
      </w:pPr>
    </w:p>
    <w:p w14:paraId="2A8B37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788172A">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72677D7">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14:paraId="2E61E124">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14:paraId="7D80FC7E">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99A2CEB">
      <w:pPr>
        <w:adjustRightInd w:val="0"/>
        <w:snapToGrid w:val="0"/>
        <w:spacing w:line="288" w:lineRule="auto"/>
        <w:ind w:firstLine="398" w:firstLineChars="200"/>
        <w:rPr>
          <w:rFonts w:cs="Times New Roman"/>
          <w:b/>
          <w:bCs/>
          <w:color w:val="auto"/>
          <w:spacing w:val="-6"/>
          <w:sz w:val="21"/>
          <w:szCs w:val="21"/>
          <w:highlight w:val="none"/>
        </w:rPr>
      </w:pPr>
    </w:p>
    <w:p w14:paraId="4AF0998F">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6204A9F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D78978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7660BD76">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C3150">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14:paraId="5B408AAA">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7466BF07">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14:paraId="604F378D">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14:paraId="77CB0FAE">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14:paraId="2D61BC62">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49BEA96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609320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01B88F3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6D25561">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713F1C4A">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14:paraId="3FC801B9">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2C7B7CE3">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14:paraId="616E4D11">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14:paraId="0B2CAFCC">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14:paraId="5FAC23A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FF3E60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14:paraId="7BF17840">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14:paraId="32241802">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14:paraId="2613E0F0">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50E1F03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14:paraId="138AC172">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14:paraId="09DA9C2D">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）第三条第四项情形的，提交最后报价的供应商可以为</w:t>
      </w:r>
      <w:r>
        <w:rPr>
          <w:rFonts w:cs="Arial"/>
          <w:color w:val="auto"/>
          <w:kern w:val="0"/>
          <w:sz w:val="21"/>
          <w:szCs w:val="21"/>
          <w:highlight w:val="none"/>
        </w:rPr>
        <w:t>2家。</w:t>
      </w:r>
    </w:p>
    <w:p w14:paraId="61715D80">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14:paraId="09F222D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14:paraId="1FF6560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3E6B2067">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14:paraId="7FCB5F28">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124FB89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单位负责人、自然人本人）或授权代表签字确认后产生约束力，供应商不确认的，其响应无效。</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w:t>
      </w:r>
      <w:r>
        <w:rPr>
          <w:rFonts w:hint="eastAsia" w:cs="宋体"/>
          <w:b/>
          <w:bCs/>
          <w:i w:val="0"/>
          <w:iCs w:val="0"/>
          <w:caps w:val="0"/>
          <w:color w:val="auto"/>
          <w:spacing w:val="-2"/>
          <w:kern w:val="0"/>
          <w:sz w:val="21"/>
          <w:szCs w:val="21"/>
          <w:highlight w:val="none"/>
          <w:shd w:val="clear" w:fill="FFFFFF"/>
          <w:lang w:val="en-US" w:eastAsia="zh-CN" w:bidi="ar"/>
        </w:rPr>
        <w:t>磋商</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应当启动异常低价</w:t>
      </w:r>
      <w:r>
        <w:rPr>
          <w:rFonts w:hint="eastAsia" w:cs="宋体"/>
          <w:b/>
          <w:bCs/>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低于全部通过符合性审查供应商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平均值50%的，即</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&lt;全部通过符合性审查供应商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低于通过符合性审查且报价次低供应商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50%的，即</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&lt;通过符合性审查且报价次低供应商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低于采购项目最高限价45%的，即</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w:t>
      </w:r>
      <w:r>
        <w:rPr>
          <w:rFonts w:hint="eastAsia" w:cs="宋体"/>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i w:val="0"/>
          <w:iCs w:val="0"/>
          <w:caps w:val="0"/>
          <w:color w:val="auto"/>
          <w:spacing w:val="-2"/>
          <w:kern w:val="0"/>
          <w:sz w:val="21"/>
          <w:szCs w:val="21"/>
          <w:highlight w:val="none"/>
          <w:shd w:val="clear" w:fill="FFFFFF"/>
          <w:lang w:val="en-US" w:eastAsia="zh-CN" w:bidi="ar"/>
        </w:rPr>
        <w:t>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cs="宋体"/>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i w:val="0"/>
          <w:iCs w:val="0"/>
          <w:caps w:val="0"/>
          <w:color w:val="auto"/>
          <w:spacing w:val="-2"/>
          <w:kern w:val="0"/>
          <w:sz w:val="21"/>
          <w:szCs w:val="21"/>
          <w:highlight w:val="none"/>
          <w:shd w:val="clear" w:fill="FFFFFF"/>
          <w:lang w:val="en-US" w:eastAsia="zh-CN" w:bidi="ar"/>
        </w:rPr>
        <w:t>启动异常低价</w:t>
      </w:r>
      <w:r>
        <w:rPr>
          <w:rFonts w:hint="eastAsia" w:cs="宋体"/>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shd w:val="clear" w:fill="FFFFFF"/>
          <w:lang w:val="en-US" w:eastAsia="zh-CN" w:bidi="ar"/>
        </w:rPr>
        <w:t>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w:t>
      </w:r>
      <w:r>
        <w:rPr>
          <w:rFonts w:hint="eastAsia" w:cs="宋体"/>
          <w:i w:val="0"/>
          <w:iCs w:val="0"/>
          <w:caps w:val="0"/>
          <w:color w:val="auto"/>
          <w:spacing w:val="-2"/>
          <w:kern w:val="0"/>
          <w:sz w:val="21"/>
          <w:szCs w:val="21"/>
          <w:highlight w:val="none"/>
          <w:u w:val="singl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71249989">
      <w:pPr>
        <w:adjustRightInd w:val="0"/>
        <w:snapToGrid w:val="0"/>
        <w:spacing w:line="288" w:lineRule="auto"/>
        <w:ind w:firstLine="416" w:firstLineChars="202"/>
        <w:rPr>
          <w:rFonts w:cs="Arial"/>
          <w:color w:val="auto"/>
          <w:kern w:val="0"/>
          <w:sz w:val="21"/>
          <w:szCs w:val="21"/>
          <w:highlight w:val="none"/>
        </w:rPr>
      </w:pPr>
      <w:r>
        <w:rPr>
          <w:rFonts w:hint="eastAsia" w:cs="宋体"/>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i w:val="0"/>
          <w:iCs w:val="0"/>
          <w:caps w:val="0"/>
          <w:color w:val="auto"/>
          <w:spacing w:val="-2"/>
          <w:kern w:val="0"/>
          <w:sz w:val="21"/>
          <w:szCs w:val="21"/>
          <w:highlight w:val="none"/>
          <w:shd w:val="clear" w:fill="FFFFFF"/>
          <w:lang w:val="en-US" w:eastAsia="zh-CN" w:bidi="ar"/>
        </w:rPr>
        <w:t>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w:t>
      </w:r>
      <w:r>
        <w:rPr>
          <w:rFonts w:hint="eastAsia" w:cs="宋体"/>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shd w:val="clear" w:fill="FFFFFF"/>
          <w:lang w:val="en-US" w:eastAsia="zh-CN" w:bidi="ar"/>
        </w:rPr>
        <w:t>供应商不提供书面说明、证明材料，或者提供的书面说明、证明材料不能证明其报价合理性的，应当将其作为无效</w:t>
      </w:r>
      <w:r>
        <w:rPr>
          <w:rFonts w:hint="eastAsia" w:cs="宋体"/>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shd w:val="clear" w:fill="FFFFFF"/>
          <w:lang w:val="en-US" w:eastAsia="zh-CN" w:bidi="ar"/>
        </w:rPr>
        <w:t>处理。审查相关情况应当在评审报告中记录。</w:t>
      </w:r>
    </w:p>
    <w:p w14:paraId="10FBF018">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14:paraId="42D77CD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14:paraId="62DEF02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14:paraId="72366261">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14:paraId="30B8534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14:paraId="55629AC0">
      <w:pPr>
        <w:adjustRightInd w:val="0"/>
        <w:snapToGrid w:val="0"/>
        <w:spacing w:line="288" w:lineRule="auto"/>
        <w:ind w:firstLine="424" w:firstLineChars="202"/>
        <w:rPr>
          <w:rFonts w:cs="Arial"/>
          <w:color w:val="auto"/>
          <w:kern w:val="0"/>
          <w:sz w:val="21"/>
          <w:szCs w:val="21"/>
          <w:highlight w:val="none"/>
        </w:rPr>
      </w:pPr>
      <w:bookmarkStart w:id="44"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4"/>
    <w:p w14:paraId="22D24627">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14:paraId="222A70BD">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14:paraId="71E2461E">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14:paraId="7494980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14:paraId="238C34FC">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14:paraId="0A675BE7">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2D2456FB">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14:paraId="11D47E4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14:paraId="535FA7E1">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14:paraId="0718EE23">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3DCDC982">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36D4C9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CC7A8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14:paraId="6D48094A">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14:paraId="6CBC8A3E">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2152648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98F59B0">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2C53F40">
      <w:pPr>
        <w:adjustRightInd w:val="0"/>
        <w:snapToGrid w:val="0"/>
        <w:spacing w:line="288" w:lineRule="auto"/>
        <w:rPr>
          <w:color w:val="auto"/>
          <w:sz w:val="21"/>
          <w:szCs w:val="21"/>
          <w:highlight w:val="none"/>
        </w:rPr>
      </w:pPr>
    </w:p>
    <w:p w14:paraId="61C0967E">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3FF1CC7C">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4D38538">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231F9F7A">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DC5A4FB">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342A1D3">
      <w:pPr>
        <w:adjustRightInd w:val="0"/>
        <w:snapToGrid w:val="0"/>
        <w:spacing w:line="288" w:lineRule="auto"/>
        <w:rPr>
          <w:color w:val="auto"/>
          <w:sz w:val="21"/>
          <w:szCs w:val="21"/>
          <w:highlight w:val="none"/>
        </w:rPr>
      </w:pPr>
    </w:p>
    <w:p w14:paraId="62DBE00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79A1B11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5E86674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4D6B11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78996D7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716021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012A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06BCF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3A49395C">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14:paraId="4E513C25">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14:paraId="1D104E3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14:paraId="698FBC6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14:paraId="64A3497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7D5870B9">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32BB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18085B07">
            <w:pPr>
              <w:adjustRightInd w:val="0"/>
              <w:snapToGrid w:val="0"/>
              <w:spacing w:line="288" w:lineRule="auto"/>
              <w:jc w:val="center"/>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评审因素</w:t>
            </w:r>
          </w:p>
        </w:tc>
        <w:tc>
          <w:tcPr>
            <w:tcW w:w="654" w:type="dxa"/>
            <w:vAlign w:val="center"/>
          </w:tcPr>
          <w:p w14:paraId="1398D790">
            <w:pPr>
              <w:adjustRightInd w:val="0"/>
              <w:snapToGrid w:val="0"/>
              <w:spacing w:line="288" w:lineRule="auto"/>
              <w:jc w:val="center"/>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分值</w:t>
            </w:r>
          </w:p>
        </w:tc>
        <w:tc>
          <w:tcPr>
            <w:tcW w:w="7072" w:type="dxa"/>
            <w:vAlign w:val="center"/>
          </w:tcPr>
          <w:p w14:paraId="699275BE">
            <w:pPr>
              <w:adjustRightInd w:val="0"/>
              <w:snapToGrid w:val="0"/>
              <w:spacing w:line="288" w:lineRule="auto"/>
              <w:jc w:val="center"/>
              <w:rPr>
                <w:rFonts w:hint="eastAsia"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评分标准</w:t>
            </w:r>
          </w:p>
        </w:tc>
      </w:tr>
      <w:tr w14:paraId="6A20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6EFFE5D0">
            <w:pPr>
              <w:adjustRightInd w:val="0"/>
              <w:snapToGrid w:val="0"/>
              <w:spacing w:line="288" w:lineRule="auto"/>
              <w:jc w:val="left"/>
              <w:rPr>
                <w:rFonts w:hint="eastAsia" w:ascii="宋体" w:hAnsi="宋体" w:eastAsia="宋体" w:cs="Times New Roman"/>
                <w:b/>
                <w:bCs/>
                <w:color w:val="auto"/>
                <w:sz w:val="21"/>
                <w:szCs w:val="21"/>
                <w:highlight w:val="none"/>
                <w:lang w:eastAsia="zh-CN"/>
              </w:rPr>
            </w:pPr>
            <w:r>
              <w:rPr>
                <w:rFonts w:ascii="宋体" w:hAnsi="宋体" w:eastAsia="宋体" w:cs="Times New Roman"/>
                <w:b/>
                <w:bCs/>
                <w:color w:val="auto"/>
                <w:sz w:val="21"/>
                <w:szCs w:val="21"/>
                <w:highlight w:val="none"/>
              </w:rPr>
              <w:t>价格</w:t>
            </w:r>
            <w:r>
              <w:rPr>
                <w:rFonts w:hint="eastAsia" w:ascii="宋体" w:hAnsi="宋体" w:eastAsia="宋体" w:cs="Times New Roman"/>
                <w:b/>
                <w:bCs/>
                <w:color w:val="auto"/>
                <w:sz w:val="21"/>
                <w:szCs w:val="21"/>
                <w:highlight w:val="none"/>
              </w:rPr>
              <w:t>分</w:t>
            </w:r>
            <w:r>
              <w:rPr>
                <w:rFonts w:hint="eastAsia" w:ascii="宋体" w:hAnsi="宋体" w:eastAsia="宋体" w:cs="Times New Roman"/>
                <w:b/>
                <w:bCs/>
                <w:color w:val="auto"/>
                <w:sz w:val="21"/>
                <w:szCs w:val="21"/>
                <w:highlight w:val="none"/>
                <w:lang w:eastAsia="zh-CN"/>
              </w:rPr>
              <w:t>（</w:t>
            </w:r>
            <w:r>
              <w:rPr>
                <w:rFonts w:hint="eastAsia" w:cs="Times New Roman"/>
                <w:b/>
                <w:bCs/>
                <w:color w:val="auto"/>
                <w:sz w:val="21"/>
                <w:szCs w:val="21"/>
                <w:highlight w:val="none"/>
                <w:lang w:val="en-US" w:eastAsia="zh-CN"/>
              </w:rPr>
              <w:t>40</w:t>
            </w:r>
            <w:r>
              <w:rPr>
                <w:rFonts w:hint="eastAsia" w:ascii="宋体" w:hAnsi="宋体" w:eastAsia="宋体" w:cs="Times New Roman"/>
                <w:b/>
                <w:bCs/>
                <w:color w:val="auto"/>
                <w:sz w:val="21"/>
                <w:szCs w:val="21"/>
                <w:highlight w:val="none"/>
                <w:lang w:eastAsia="zh-CN"/>
              </w:rPr>
              <w:t>）</w:t>
            </w:r>
          </w:p>
        </w:tc>
      </w:tr>
      <w:tr w14:paraId="2E0DD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71CB140A">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最后磋商报价</w:t>
            </w:r>
          </w:p>
        </w:tc>
        <w:tc>
          <w:tcPr>
            <w:tcW w:w="654" w:type="dxa"/>
            <w:tcBorders>
              <w:top w:val="single" w:color="auto" w:sz="4" w:space="0"/>
              <w:left w:val="single" w:color="auto" w:sz="4" w:space="0"/>
              <w:bottom w:val="single" w:color="auto" w:sz="4" w:space="0"/>
              <w:right w:val="single" w:color="auto" w:sz="4" w:space="0"/>
            </w:tcBorders>
            <w:vAlign w:val="center"/>
          </w:tcPr>
          <w:p w14:paraId="16CCC137">
            <w:pPr>
              <w:adjustRightInd w:val="0"/>
              <w:snapToGrid w:val="0"/>
              <w:spacing w:line="288" w:lineRule="auto"/>
              <w:jc w:val="center"/>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40</w:t>
            </w:r>
          </w:p>
        </w:tc>
        <w:tc>
          <w:tcPr>
            <w:tcW w:w="7072" w:type="dxa"/>
            <w:tcBorders>
              <w:top w:val="single" w:color="auto" w:sz="4" w:space="0"/>
              <w:left w:val="single" w:color="auto" w:sz="4" w:space="0"/>
              <w:bottom w:val="single" w:color="auto" w:sz="4" w:space="0"/>
              <w:right w:val="single" w:color="auto" w:sz="4" w:space="0"/>
            </w:tcBorders>
            <w:vAlign w:val="center"/>
          </w:tcPr>
          <w:p w14:paraId="37B23312">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14:paraId="3F1F47AF">
            <w:pPr>
              <w:adjustRightInd w:val="0"/>
              <w:snapToGrid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磋商报价得分=（磋商基准价/最后磋商报价）×</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rPr>
              <w:t>0%×100</w:t>
            </w:r>
          </w:p>
        </w:tc>
      </w:tr>
      <w:tr w14:paraId="3747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64374465">
            <w:pPr>
              <w:adjustRightInd w:val="0"/>
              <w:snapToGrid w:val="0"/>
              <w:spacing w:line="288" w:lineRule="auto"/>
              <w:jc w:val="left"/>
              <w:rPr>
                <w:rFonts w:hint="eastAsia" w:ascii="宋体" w:hAnsi="宋体" w:eastAsia="宋体" w:cs="Times New Roman"/>
                <w:b/>
                <w:bCs/>
                <w:color w:val="auto"/>
                <w:sz w:val="21"/>
                <w:szCs w:val="21"/>
                <w:highlight w:val="none"/>
                <w:lang w:eastAsia="zh-CN"/>
              </w:rPr>
            </w:pPr>
            <w:r>
              <w:rPr>
                <w:rFonts w:ascii="宋体" w:hAnsi="宋体" w:eastAsia="宋体" w:cs="Times New Roman"/>
                <w:b/>
                <w:bCs/>
                <w:color w:val="auto"/>
                <w:sz w:val="21"/>
                <w:szCs w:val="21"/>
                <w:highlight w:val="none"/>
              </w:rPr>
              <w:t>商务分</w:t>
            </w:r>
            <w:r>
              <w:rPr>
                <w:rFonts w:hint="eastAsia" w:ascii="宋体" w:hAnsi="宋体" w:eastAsia="宋体" w:cs="Times New Roman"/>
                <w:b/>
                <w:bCs/>
                <w:color w:val="auto"/>
                <w:sz w:val="21"/>
                <w:szCs w:val="21"/>
                <w:highlight w:val="none"/>
                <w:lang w:eastAsia="zh-CN"/>
              </w:rPr>
              <w:t>（</w:t>
            </w:r>
            <w:r>
              <w:rPr>
                <w:rFonts w:hint="eastAsia" w:cs="Times New Roman"/>
                <w:b/>
                <w:bCs/>
                <w:color w:val="auto"/>
                <w:sz w:val="21"/>
                <w:szCs w:val="21"/>
                <w:highlight w:val="none"/>
                <w:lang w:val="en-US" w:eastAsia="zh-CN"/>
              </w:rPr>
              <w:t>4</w:t>
            </w:r>
            <w:r>
              <w:rPr>
                <w:rFonts w:hint="eastAsia" w:ascii="宋体" w:hAnsi="宋体" w:eastAsia="宋体" w:cs="Times New Roman"/>
                <w:b/>
                <w:bCs/>
                <w:color w:val="auto"/>
                <w:sz w:val="21"/>
                <w:szCs w:val="21"/>
                <w:highlight w:val="none"/>
                <w:lang w:eastAsia="zh-CN"/>
              </w:rPr>
              <w:t>）</w:t>
            </w:r>
          </w:p>
        </w:tc>
      </w:tr>
      <w:tr w14:paraId="6DDF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5706A3A7">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54" w:type="dxa"/>
            <w:vAlign w:val="center"/>
          </w:tcPr>
          <w:p w14:paraId="34C11316">
            <w:pPr>
              <w:adjustRightInd w:val="0"/>
              <w:snapToGrid w:val="0"/>
              <w:spacing w:line="288" w:lineRule="auto"/>
              <w:jc w:val="center"/>
              <w:rPr>
                <w:rFonts w:hint="eastAsia" w:ascii="宋体" w:hAnsi="宋体" w:eastAsia="宋体" w:cs="宋体"/>
                <w:b/>
                <w:bCs/>
                <w:color w:val="auto"/>
                <w:sz w:val="21"/>
                <w:szCs w:val="21"/>
                <w:highlight w:val="none"/>
                <w:lang w:eastAsia="zh-CN"/>
              </w:rPr>
            </w:pPr>
            <w:r>
              <w:rPr>
                <w:rFonts w:hint="eastAsia" w:cs="宋体"/>
                <w:b/>
                <w:bCs/>
                <w:color w:val="auto"/>
                <w:sz w:val="21"/>
                <w:szCs w:val="21"/>
                <w:highlight w:val="none"/>
                <w:lang w:val="en-US" w:eastAsia="zh-CN"/>
              </w:rPr>
              <w:t>4</w:t>
            </w:r>
          </w:p>
        </w:tc>
        <w:tc>
          <w:tcPr>
            <w:tcW w:w="7072" w:type="dxa"/>
            <w:vAlign w:val="center"/>
          </w:tcPr>
          <w:p w14:paraId="798E9464">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r>
              <w:rPr>
                <w:rFonts w:hint="eastAsia" w:ascii="宋体" w:hAnsi="宋体" w:eastAsia="宋体" w:cs="宋体"/>
                <w:color w:val="auto"/>
                <w:sz w:val="21"/>
                <w:szCs w:val="21"/>
                <w:highlight w:val="none"/>
                <w:lang w:val="en-US" w:eastAsia="zh-CN"/>
              </w:rPr>
              <w:t>响应方</w:t>
            </w:r>
            <w:r>
              <w:rPr>
                <w:rFonts w:hint="eastAsia" w:ascii="宋体" w:hAnsi="宋体" w:eastAsia="宋体" w:cs="宋体"/>
                <w:color w:val="auto"/>
                <w:sz w:val="21"/>
                <w:szCs w:val="21"/>
                <w:highlight w:val="none"/>
              </w:rPr>
              <w:t>自2022年1月1日以来（以合同签订时间为准）同类合同业绩（以提供的合同扫描件为准）：每提供1份合同业绩得</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分，最高得</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r>
      <w:tr w14:paraId="2ABC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CA1EAE0">
            <w:pPr>
              <w:adjustRightInd w:val="0"/>
              <w:snapToGrid w:val="0"/>
              <w:spacing w:line="288" w:lineRule="auto"/>
              <w:jc w:val="lef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rPr>
              <w:t>技术</w:t>
            </w:r>
            <w:r>
              <w:rPr>
                <w:rFonts w:ascii="宋体" w:hAnsi="宋体" w:eastAsia="宋体" w:cs="Times New Roman"/>
                <w:b/>
                <w:bCs/>
                <w:color w:val="auto"/>
                <w:sz w:val="21"/>
                <w:szCs w:val="21"/>
                <w:highlight w:val="none"/>
              </w:rPr>
              <w:t>分</w:t>
            </w:r>
            <w:r>
              <w:rPr>
                <w:rFonts w:hint="eastAsia" w:ascii="宋体" w:hAnsi="宋体" w:eastAsia="宋体" w:cs="Times New Roman"/>
                <w:b/>
                <w:bCs/>
                <w:color w:val="auto"/>
                <w:sz w:val="21"/>
                <w:szCs w:val="21"/>
                <w:highlight w:val="none"/>
                <w:lang w:eastAsia="zh-CN"/>
              </w:rPr>
              <w:t>（</w:t>
            </w:r>
            <w:r>
              <w:rPr>
                <w:rFonts w:hint="eastAsia" w:cs="Times New Roman"/>
                <w:b/>
                <w:bCs/>
                <w:color w:val="auto"/>
                <w:sz w:val="21"/>
                <w:szCs w:val="21"/>
                <w:highlight w:val="none"/>
                <w:lang w:val="en-US" w:eastAsia="zh-CN"/>
              </w:rPr>
              <w:t>56</w:t>
            </w:r>
            <w:r>
              <w:rPr>
                <w:rFonts w:hint="eastAsia" w:ascii="宋体" w:hAnsi="宋体" w:eastAsia="宋体" w:cs="Times New Roman"/>
                <w:b/>
                <w:bCs/>
                <w:color w:val="auto"/>
                <w:sz w:val="21"/>
                <w:szCs w:val="21"/>
                <w:highlight w:val="none"/>
                <w:lang w:eastAsia="zh-CN"/>
              </w:rPr>
              <w:t>）</w:t>
            </w:r>
          </w:p>
        </w:tc>
      </w:tr>
      <w:tr w14:paraId="664B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1B6B94FF">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654" w:type="dxa"/>
            <w:vAlign w:val="center"/>
          </w:tcPr>
          <w:p w14:paraId="093FC771">
            <w:pPr>
              <w:adjustRightInd w:val="0"/>
              <w:snapToGrid w:val="0"/>
              <w:spacing w:line="288" w:lineRule="auto"/>
              <w:jc w:val="center"/>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36</w:t>
            </w:r>
          </w:p>
        </w:tc>
        <w:tc>
          <w:tcPr>
            <w:tcW w:w="7072" w:type="dxa"/>
            <w:vAlign w:val="center"/>
          </w:tcPr>
          <w:p w14:paraId="6ED2F47E">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14:paraId="63033EC1">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不符合（负偏离）技术要求中标注“▲”条款（不可偏离）的响应文件无效，满足或明显优于磋商文件明确的全部技术条款要求的该项得满分；</w:t>
            </w:r>
          </w:p>
          <w:p w14:paraId="1A6211E6">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技术条款低于技术要求（负偏离）的每项扣</w:t>
            </w:r>
            <w:r>
              <w:rPr>
                <w:rFonts w:hint="eastAsia"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6B2E3244">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cs="宋体"/>
                <w:color w:val="auto"/>
                <w:sz w:val="21"/>
                <w:szCs w:val="21"/>
                <w:highlight w:val="none"/>
                <w:lang w:val="en-US" w:eastAsia="zh-CN"/>
              </w:rPr>
              <w:t>6</w:t>
            </w:r>
            <w:r>
              <w:rPr>
                <w:rFonts w:hint="eastAsia" w:ascii="宋体" w:hAnsi="宋体" w:eastAsia="宋体" w:cs="宋体"/>
                <w:color w:val="auto"/>
                <w:sz w:val="21"/>
                <w:szCs w:val="21"/>
                <w:highlight w:val="none"/>
              </w:rPr>
              <w:t>项及以上的，视为采购人不能接受的附加条件。</w:t>
            </w:r>
          </w:p>
        </w:tc>
      </w:tr>
      <w:tr w14:paraId="38C9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74446417">
            <w:pPr>
              <w:autoSpaceDE w:val="0"/>
              <w:autoSpaceDN w:val="0"/>
              <w:adjustRightInd w:val="0"/>
              <w:snapToGrid w:val="0"/>
              <w:spacing w:line="288"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质量管控方案</w:t>
            </w:r>
          </w:p>
        </w:tc>
        <w:tc>
          <w:tcPr>
            <w:tcW w:w="654" w:type="dxa"/>
            <w:tcBorders>
              <w:top w:val="single" w:color="auto" w:sz="4" w:space="0"/>
              <w:left w:val="single" w:color="auto" w:sz="4" w:space="0"/>
              <w:bottom w:val="single" w:color="auto" w:sz="4" w:space="0"/>
              <w:right w:val="single" w:color="auto" w:sz="4" w:space="0"/>
            </w:tcBorders>
            <w:vAlign w:val="center"/>
          </w:tcPr>
          <w:p w14:paraId="7EC0C761">
            <w:pPr>
              <w:adjustRightInd w:val="0"/>
              <w:snapToGrid w:val="0"/>
              <w:spacing w:line="288"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14:paraId="44ADCC59">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w:t>
            </w:r>
          </w:p>
          <w:p w14:paraId="6AC23DCC">
            <w:pPr>
              <w:adjustRightInd w:val="0"/>
              <w:snapToGrid w:val="0"/>
              <w:spacing w:line="288" w:lineRule="auto"/>
              <w:rPr>
                <w:rFonts w:hint="eastAsia" w:ascii="Segoe UI" w:hAnsi="Segoe UI" w:eastAsia="宋体" w:cs="Segoe UI"/>
                <w:color w:val="auto"/>
                <w:sz w:val="19"/>
                <w:szCs w:val="19"/>
                <w:highlight w:val="none"/>
                <w:shd w:val="clear" w:color="auto" w:fill="FFFFFF"/>
                <w:lang w:eastAsia="zh-CN"/>
              </w:rPr>
            </w:pPr>
            <w:r>
              <w:rPr>
                <w:rFonts w:hint="eastAsia" w:ascii="宋体" w:hAnsi="宋体" w:eastAsia="宋体" w:cs="宋体"/>
                <w:color w:val="auto"/>
                <w:sz w:val="21"/>
                <w:szCs w:val="21"/>
                <w:highlight w:val="none"/>
              </w:rPr>
              <w:t>响应方提供质量管控方案：专业、</w:t>
            </w:r>
            <w:r>
              <w:rPr>
                <w:rFonts w:hint="eastAsia" w:ascii="宋体" w:hAnsi="宋体" w:eastAsia="宋体" w:cs="宋体"/>
                <w:color w:val="auto"/>
                <w:kern w:val="0"/>
                <w:sz w:val="21"/>
                <w:szCs w:val="21"/>
                <w:highlight w:val="none"/>
              </w:rPr>
              <w:t>针对采购需求及实际特点、有利于采购标</w:t>
            </w:r>
            <w:r>
              <w:rPr>
                <w:rFonts w:hint="eastAsia" w:ascii="宋体" w:hAnsi="宋体" w:eastAsia="宋体" w:cs="宋体"/>
                <w:color w:val="auto"/>
                <w:sz w:val="21"/>
                <w:szCs w:val="21"/>
                <w:highlight w:val="none"/>
              </w:rPr>
              <w:t>的实现及合同履约。</w:t>
            </w:r>
            <w:r>
              <w:rPr>
                <w:rFonts w:hint="eastAsia" w:ascii="宋体" w:hAnsi="宋体" w:eastAsia="宋体" w:cs="宋体"/>
                <w:color w:val="auto"/>
                <w:sz w:val="21"/>
                <w:szCs w:val="21"/>
                <w:highlight w:val="none"/>
                <w:lang w:val="en-US" w:eastAsia="zh-CN"/>
              </w:rPr>
              <w:t>包括</w:t>
            </w:r>
            <w:r>
              <w:rPr>
                <w:rFonts w:hint="eastAsia" w:ascii="宋体" w:hAnsi="宋体" w:eastAsia="宋体" w:cs="宋体"/>
                <w:color w:val="auto"/>
                <w:sz w:val="21"/>
                <w:szCs w:val="21"/>
                <w:highlight w:val="none"/>
              </w:rPr>
              <w:t>出货前自检：根系、株高、病虫害、外观等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装车前复检：包装、盆栽完整性检查等（评分范围：5,4,3,2,1,0）</w:t>
            </w:r>
            <w:r>
              <w:rPr>
                <w:rFonts w:hint="eastAsia" w:ascii="宋体" w:hAnsi="宋体" w:eastAsia="宋体" w:cs="宋体"/>
                <w:color w:val="auto"/>
                <w:sz w:val="21"/>
                <w:szCs w:val="21"/>
                <w:highlight w:val="none"/>
                <w:lang w:eastAsia="zh-CN"/>
              </w:rPr>
              <w:t>。</w:t>
            </w:r>
          </w:p>
        </w:tc>
      </w:tr>
      <w:tr w14:paraId="0CE0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2B973B18">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培训</w:t>
            </w:r>
          </w:p>
        </w:tc>
        <w:tc>
          <w:tcPr>
            <w:tcW w:w="654" w:type="dxa"/>
            <w:tcBorders>
              <w:top w:val="single" w:color="auto" w:sz="4" w:space="0"/>
              <w:left w:val="single" w:color="auto" w:sz="4" w:space="0"/>
              <w:bottom w:val="single" w:color="auto" w:sz="4" w:space="0"/>
              <w:right w:val="single" w:color="auto" w:sz="4" w:space="0"/>
            </w:tcBorders>
            <w:vAlign w:val="center"/>
          </w:tcPr>
          <w:p w14:paraId="63C2C981">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B94623">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w:t>
            </w:r>
          </w:p>
          <w:p w14:paraId="035FCA4F">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响应方提供养护培训方案：</w:t>
            </w:r>
            <w:r>
              <w:rPr>
                <w:rFonts w:ascii="宋体" w:hAnsi="宋体" w:eastAsia="宋体" w:cs="宋体"/>
                <w:color w:val="auto"/>
                <w:sz w:val="21"/>
                <w:szCs w:val="21"/>
                <w:highlight w:val="none"/>
              </w:rPr>
              <w:t>对具体货物种植、养护过程中的注意事项、操作要点等进行培训和指导，有必要时提供纸质版说明材料</w:t>
            </w:r>
            <w:r>
              <w:rPr>
                <w:rFonts w:hint="eastAsia" w:ascii="宋体" w:hAnsi="宋体" w:eastAsia="宋体" w:cs="宋体"/>
                <w:color w:val="auto"/>
                <w:sz w:val="21"/>
                <w:szCs w:val="21"/>
                <w:highlight w:val="none"/>
              </w:rPr>
              <w:t>，专业、</w:t>
            </w:r>
            <w:r>
              <w:rPr>
                <w:rFonts w:hint="eastAsia" w:ascii="宋体" w:hAnsi="宋体" w:eastAsia="宋体" w:cs="宋体"/>
                <w:color w:val="auto"/>
                <w:kern w:val="0"/>
                <w:sz w:val="21"/>
                <w:szCs w:val="21"/>
                <w:highlight w:val="none"/>
              </w:rPr>
              <w:t>针对采购需求及实际特点、有利于采购标的实现及合同履约</w:t>
            </w:r>
            <w:r>
              <w:rPr>
                <w:rFonts w:hint="eastAsia" w:ascii="宋体" w:hAnsi="宋体" w:eastAsia="宋体" w:cs="宋体"/>
                <w:color w:val="auto"/>
                <w:sz w:val="21"/>
                <w:szCs w:val="21"/>
                <w:highlight w:val="none"/>
              </w:rPr>
              <w:t>（评分范围：5,4,3,2,1,0）</w:t>
            </w:r>
            <w:r>
              <w:rPr>
                <w:rFonts w:hint="eastAsia" w:ascii="宋体" w:hAnsi="宋体" w:eastAsia="宋体" w:cs="宋体"/>
                <w:color w:val="auto"/>
                <w:kern w:val="0"/>
                <w:sz w:val="21"/>
                <w:szCs w:val="21"/>
                <w:highlight w:val="none"/>
              </w:rPr>
              <w:t>。</w:t>
            </w:r>
          </w:p>
        </w:tc>
      </w:tr>
      <w:tr w14:paraId="4231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2C63E56D">
            <w:pPr>
              <w:adjustRightInd w:val="0"/>
              <w:snapToGrid w:val="0"/>
              <w:spacing w:line="288" w:lineRule="auto"/>
              <w:jc w:val="center"/>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0F654DA2">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3C5FFAD2">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w:t>
            </w:r>
          </w:p>
          <w:p w14:paraId="56FCFAE4">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r>
              <w:rPr>
                <w:rFonts w:ascii="宋体" w:hAnsi="宋体" w:eastAsia="宋体" w:cs="宋体"/>
                <w:color w:val="auto"/>
                <w:sz w:val="21"/>
                <w:szCs w:val="21"/>
                <w:highlight w:val="none"/>
              </w:rPr>
              <w:t>时效（包括响应时间、到达采购人现场时间、一般问题解决时间、重大问题或其它无法迅速解决的问题解决或提出明确的解决方案时间等）、质保期内</w:t>
            </w:r>
            <w:r>
              <w:rPr>
                <w:rFonts w:hint="eastAsia" w:ascii="宋体" w:hAnsi="宋体" w:eastAsia="宋体" w:cs="宋体"/>
                <w:color w:val="auto"/>
                <w:sz w:val="21"/>
                <w:szCs w:val="21"/>
                <w:highlight w:val="none"/>
              </w:rPr>
              <w:t>的货物更换或补偿方案：全面、专业，</w:t>
            </w:r>
            <w:r>
              <w:rPr>
                <w:rFonts w:hint="eastAsia" w:ascii="宋体" w:hAnsi="宋体" w:eastAsia="宋体" w:cs="宋体"/>
                <w:color w:val="auto"/>
                <w:kern w:val="0"/>
                <w:sz w:val="21"/>
                <w:szCs w:val="21"/>
                <w:highlight w:val="none"/>
              </w:rPr>
              <w:t>针对采购需求及实际特点、有利于采购标的实现及合同履约</w:t>
            </w:r>
            <w:r>
              <w:rPr>
                <w:rFonts w:hint="eastAsia" w:ascii="宋体" w:hAnsi="宋体" w:eastAsia="宋体" w:cs="宋体"/>
                <w:color w:val="auto"/>
                <w:sz w:val="21"/>
                <w:szCs w:val="21"/>
                <w:highlight w:val="none"/>
              </w:rPr>
              <w:t>（评分范围：5,4,3,2,1,0）</w:t>
            </w:r>
            <w:r>
              <w:rPr>
                <w:rFonts w:hint="eastAsia" w:ascii="宋体" w:hAnsi="宋体" w:eastAsia="宋体" w:cs="宋体"/>
                <w:color w:val="auto"/>
                <w:kern w:val="0"/>
                <w:sz w:val="21"/>
                <w:szCs w:val="21"/>
                <w:highlight w:val="none"/>
              </w:rPr>
              <w:t>。</w:t>
            </w:r>
          </w:p>
        </w:tc>
      </w:tr>
      <w:tr w14:paraId="242F7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10E4E32E">
            <w:pPr>
              <w:adjustRightInd w:val="0"/>
              <w:snapToGrid w:val="0"/>
              <w:spacing w:line="288" w:lineRule="auto"/>
              <w:jc w:val="center"/>
              <w:rPr>
                <w:rFonts w:hint="eastAsia"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37EC0C6A">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cs="宋体" w:eastAsiaTheme="minorEastAsia"/>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75A51AE4">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w:t>
            </w:r>
          </w:p>
          <w:p w14:paraId="5A059B9B">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突发事件应急预案,包括可能的情况(如运输破损/到货枯萎，极端天气损伤，大面积病虫害等）及应对措施：全面、及时、针对采购需求及实际特点、有利于项目实施（评分范围:5,4,3,2,1,0）。</w:t>
            </w:r>
          </w:p>
        </w:tc>
      </w:tr>
    </w:tbl>
    <w:p w14:paraId="05638E4A">
      <w:pPr>
        <w:adjustRightInd w:val="0"/>
        <w:snapToGrid w:val="0"/>
        <w:spacing w:line="288" w:lineRule="auto"/>
        <w:jc w:val="left"/>
        <w:rPr>
          <w:rFonts w:hint="eastAsia"/>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14:paraId="24F297A5">
      <w:pPr>
        <w:adjustRightInd w:val="0"/>
        <w:snapToGrid w:val="0"/>
        <w:spacing w:line="288" w:lineRule="auto"/>
        <w:jc w:val="left"/>
        <w:rPr>
          <w:color w:val="auto"/>
          <w:sz w:val="21"/>
          <w:szCs w:val="21"/>
          <w:highlight w:val="none"/>
        </w:rPr>
      </w:pPr>
      <w:r>
        <w:rPr>
          <w:rFonts w:hint="eastAsia"/>
          <w:color w:val="auto"/>
          <w:sz w:val="21"/>
          <w:szCs w:val="21"/>
          <w:highlight w:val="none"/>
        </w:rPr>
        <w:br w:type="page"/>
      </w:r>
    </w:p>
    <w:p w14:paraId="3727B724">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14:paraId="032DC66C">
      <w:pPr>
        <w:spacing w:line="288" w:lineRule="auto"/>
        <w:ind w:firstLine="562" w:firstLineChars="200"/>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spacing w:line="288" w:lineRule="auto"/>
        <w:ind w:firstLine="420" w:firstLineChars="200"/>
        <w:jc w:val="right"/>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合同编号_________________ </w:t>
      </w:r>
    </w:p>
    <w:p w14:paraId="163AD724">
      <w:pPr>
        <w:spacing w:line="288" w:lineRule="auto"/>
        <w:ind w:firstLine="396" w:firstLineChars="200"/>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4A715020">
      <w:pPr>
        <w:spacing w:line="288" w:lineRule="auto"/>
        <w:ind w:firstLine="396" w:firstLineChars="200"/>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14:paraId="35211B3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甲方（采购人）：杭州电子科技大学</w:t>
      </w:r>
    </w:p>
    <w:p w14:paraId="403591E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乙方（供应商）： </w:t>
      </w:r>
    </w:p>
    <w:p w14:paraId="2516D688">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宋体" w:hAnsi="宋体" w:eastAsia="宋体" w:cs="宋体"/>
          <w:color w:val="auto"/>
          <w:kern w:val="0"/>
          <w:sz w:val="21"/>
          <w:szCs w:val="21"/>
          <w:highlight w:val="none"/>
        </w:rPr>
        <w:t xml:space="preserve">             </w:t>
      </w:r>
    </w:p>
    <w:p w14:paraId="5868DAB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lang w:eastAsia="zh-CN"/>
        </w:rPr>
        <w:t>草花采购</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QSZBB250123ZHCS</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竞争性磋商</w:t>
      </w:r>
      <w:r>
        <w:rPr>
          <w:rFonts w:hint="eastAsia" w:ascii="宋体" w:hAnsi="宋体" w:eastAsia="宋体" w:cs="宋体"/>
          <w:color w:val="auto"/>
          <w:kern w:val="0"/>
          <w:sz w:val="21"/>
          <w:szCs w:val="21"/>
          <w:highlight w:val="none"/>
        </w:rPr>
        <w:t>的中标（成交）结果，签署本合同，以资共同遵守。</w:t>
      </w:r>
    </w:p>
    <w:p w14:paraId="70B6BD6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14"/>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ascii="宋体" w:hAnsi="宋体" w:eastAsia="宋体" w:cs="宋体"/>
                <w:color w:val="auto"/>
                <w:kern w:val="0"/>
                <w:sz w:val="21"/>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ascii="宋体" w:hAnsi="宋体" w:eastAsia="宋体" w:cs="宋体"/>
                <w:color w:val="auto"/>
                <w:kern w:val="0"/>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ascii="宋体" w:hAnsi="宋体" w:eastAsia="宋体" w:cs="宋体"/>
                <w:color w:val="auto"/>
                <w:kern w:val="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ascii="宋体" w:hAnsi="宋体" w:eastAsia="宋体" w:cs="宋体"/>
                <w:color w:val="auto"/>
                <w:kern w:val="0"/>
                <w:sz w:val="21"/>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14:paraId="04111CED">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注：以上合同总价包含货物到达甲方或甲方指定用户并能正常使用所需的一切费用，包括但不限于包装费、运输费、装卸费、保险费、税费等。</w:t>
      </w:r>
    </w:p>
    <w:p w14:paraId="6B12936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14:paraId="190FD9F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14:paraId="65FAA6E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5ED0EADF">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14:paraId="16BBD84B">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质保期：44天，当批货物验收合格后开始计算。</w:t>
      </w:r>
      <w:r>
        <w:rPr>
          <w:rFonts w:hint="eastAsia" w:ascii="宋体" w:hAnsi="宋体" w:eastAsia="宋体" w:cs="宋体"/>
          <w:color w:val="auto"/>
          <w:kern w:val="0"/>
          <w:sz w:val="21"/>
          <w:szCs w:val="21"/>
          <w:highlight w:val="none"/>
          <w:lang w:val="en-US" w:eastAsia="zh-CN"/>
        </w:rPr>
        <w:t>乙方</w:t>
      </w:r>
      <w:r>
        <w:rPr>
          <w:rFonts w:hint="eastAsia" w:ascii="宋体" w:hAnsi="宋体" w:eastAsia="宋体" w:cs="宋体"/>
          <w:color w:val="auto"/>
          <w:kern w:val="0"/>
          <w:sz w:val="21"/>
          <w:szCs w:val="21"/>
          <w:highlight w:val="none"/>
        </w:rPr>
        <w:t>需保证每次提供的草花100%成活率，若出现枯萎死株等现象，最迟在24小时内采取调换等措施，以保证良好的观赏效果。</w:t>
      </w:r>
    </w:p>
    <w:p w14:paraId="4B02504A">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49E94D6D">
      <w:pPr>
        <w:spacing w:line="288" w:lineRule="auto"/>
        <w:ind w:firstLine="420" w:firstLineChars="200"/>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14:paraId="2BAAE826">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14:paraId="079E3704">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bookmarkStart w:id="45" w:name="OLE_LINK8"/>
      <w:bookmarkStart w:id="46" w:name="OLE_LINK10"/>
      <w:bookmarkStart w:id="47" w:name="OLE_LINK7"/>
      <w:bookmarkStart w:id="48" w:name="OLE_LINK9"/>
      <w:r>
        <w:rPr>
          <w:rFonts w:hint="eastAsia" w:ascii="宋体" w:hAnsi="宋体" w:eastAsia="宋体" w:cs="宋体"/>
          <w:color w:val="auto"/>
          <w:sz w:val="21"/>
          <w:szCs w:val="21"/>
          <w:highlight w:val="none"/>
        </w:rPr>
        <w:t>根据</w:t>
      </w:r>
      <w:bookmarkStart w:id="49" w:name="OLE_LINK5"/>
      <w:bookmarkStart w:id="50" w:name="OLE_LINK6"/>
      <w:r>
        <w:rPr>
          <w:rFonts w:hint="eastAsia" w:ascii="宋体" w:hAnsi="宋体" w:eastAsia="宋体" w:cs="宋体"/>
          <w:color w:val="auto"/>
          <w:sz w:val="21"/>
          <w:szCs w:val="21"/>
          <w:highlight w:val="none"/>
        </w:rPr>
        <w:t>《浙江省财政厅关于进一步发挥政府采购政策功能全力推动经济稳进提质的通知》</w:t>
      </w:r>
      <w:bookmarkEnd w:id="49"/>
      <w:bookmarkEnd w:id="50"/>
      <w:r>
        <w:rPr>
          <w:rFonts w:hint="eastAsia" w:ascii="宋体" w:hAnsi="宋体" w:eastAsia="宋体" w:cs="宋体"/>
          <w:color w:val="auto"/>
          <w:sz w:val="21"/>
          <w:szCs w:val="21"/>
          <w:highlight w:val="none"/>
        </w:rPr>
        <w:t>《浙江省财政厅关于进一步加大政府采购支持中小企业力度助力扎实稳住经济的通知》等规范要求原则上不低于合同金额的40％，不高于合同金额的70%</w:t>
      </w:r>
      <w:bookmarkEnd w:id="45"/>
      <w:bookmarkEnd w:id="46"/>
      <w:bookmarkEnd w:id="47"/>
      <w:bookmarkEnd w:id="48"/>
      <w:r>
        <w:rPr>
          <w:rFonts w:hint="eastAsia" w:ascii="宋体" w:hAnsi="宋体" w:eastAsia="宋体" w:cs="宋体"/>
          <w:color w:val="auto"/>
          <w:kern w:val="0"/>
          <w:sz w:val="21"/>
          <w:szCs w:val="21"/>
          <w:highlight w:val="none"/>
        </w:rPr>
        <w:t>）；货物在乙方</w:t>
      </w:r>
      <w:r>
        <w:rPr>
          <w:rFonts w:hint="eastAsia" w:cs="宋体"/>
          <w:color w:val="auto"/>
          <w:kern w:val="0"/>
          <w:sz w:val="21"/>
          <w:szCs w:val="21"/>
          <w:highlight w:val="none"/>
          <w:lang w:eastAsia="zh-CN"/>
        </w:rPr>
        <w:t>交付</w:t>
      </w:r>
      <w:r>
        <w:rPr>
          <w:rFonts w:hint="eastAsia" w:ascii="宋体" w:hAnsi="宋体" w:eastAsia="宋体" w:cs="宋体"/>
          <w:color w:val="auto"/>
          <w:kern w:val="0"/>
          <w:sz w:val="21"/>
          <w:szCs w:val="21"/>
          <w:highlight w:val="none"/>
        </w:rPr>
        <w:t>完毕并经甲方验收合格并收到发票后7个工作日内，向乙方支付合同总价的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p>
    <w:p w14:paraId="0F611414">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原则上不低于合同金额的30％，不高于合同金额的60%</w:t>
      </w:r>
      <w:r>
        <w:rPr>
          <w:rFonts w:hint="eastAsia" w:ascii="宋体" w:hAnsi="宋体" w:eastAsia="宋体" w:cs="宋体"/>
          <w:color w:val="auto"/>
          <w:kern w:val="0"/>
          <w:sz w:val="21"/>
          <w:szCs w:val="21"/>
          <w:highlight w:val="none"/>
        </w:rPr>
        <w:t>）；货物在乙方</w:t>
      </w:r>
      <w:r>
        <w:rPr>
          <w:rFonts w:hint="eastAsia" w:cs="宋体"/>
          <w:color w:val="auto"/>
          <w:kern w:val="0"/>
          <w:sz w:val="21"/>
          <w:szCs w:val="21"/>
          <w:highlight w:val="none"/>
          <w:lang w:eastAsia="zh-CN"/>
        </w:rPr>
        <w:t>交付</w:t>
      </w:r>
      <w:r>
        <w:rPr>
          <w:rFonts w:hint="eastAsia" w:ascii="宋体" w:hAnsi="宋体" w:eastAsia="宋体" w:cs="宋体"/>
          <w:color w:val="auto"/>
          <w:kern w:val="0"/>
          <w:sz w:val="21"/>
          <w:szCs w:val="21"/>
          <w:highlight w:val="none"/>
        </w:rPr>
        <w:t>完毕并经甲方验收合格并收到发票后7个工作日内，向乙方支付合同总价的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p>
    <w:p w14:paraId="2AB838C5">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14:paraId="1AB041CF">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14:paraId="7E854C4B">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货到分期付款：按季度根据实际采购量按实支付。累计实际结算金额不得超过预算金额。每季度供应商供货完毕，</w:t>
      </w:r>
      <w:r>
        <w:rPr>
          <w:rFonts w:hint="eastAsia" w:ascii="宋体" w:hAnsi="宋体" w:eastAsia="宋体" w:cs="宋体"/>
          <w:bCs/>
          <w:color w:val="auto"/>
          <w:kern w:val="0"/>
          <w:sz w:val="21"/>
          <w:szCs w:val="21"/>
          <w:highlight w:val="none"/>
          <w:lang w:val="en-US" w:eastAsia="zh-CN"/>
        </w:rPr>
        <w:t>甲方</w:t>
      </w:r>
      <w:r>
        <w:rPr>
          <w:rFonts w:hint="eastAsia" w:ascii="宋体" w:hAnsi="宋体" w:eastAsia="宋体" w:cs="宋体"/>
          <w:bCs/>
          <w:color w:val="auto"/>
          <w:kern w:val="0"/>
          <w:sz w:val="21"/>
          <w:szCs w:val="21"/>
          <w:highlight w:val="none"/>
        </w:rPr>
        <w:t>验收合格后，</w:t>
      </w:r>
      <w:r>
        <w:rPr>
          <w:rFonts w:hint="eastAsia" w:ascii="宋体" w:hAnsi="宋体" w:eastAsia="宋体" w:cs="宋体"/>
          <w:bCs/>
          <w:color w:val="auto"/>
          <w:kern w:val="0"/>
          <w:sz w:val="21"/>
          <w:szCs w:val="21"/>
          <w:highlight w:val="none"/>
          <w:lang w:val="en-US" w:eastAsia="zh-CN"/>
        </w:rPr>
        <w:t>甲方</w:t>
      </w:r>
      <w:r>
        <w:rPr>
          <w:rFonts w:hint="eastAsia" w:ascii="宋体" w:hAnsi="宋体" w:eastAsia="宋体" w:cs="宋体"/>
          <w:bCs/>
          <w:color w:val="auto"/>
          <w:kern w:val="0"/>
          <w:sz w:val="21"/>
          <w:szCs w:val="21"/>
          <w:highlight w:val="none"/>
        </w:rPr>
        <w:t>在收到发票后15个工作日内结清该季度费用。</w:t>
      </w:r>
    </w:p>
    <w:p w14:paraId="3904CAB7">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w:t>
      </w:r>
    </w:p>
    <w:p w14:paraId="23855E48">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全部货物送达，经甲方验收合格，收到发票后10个工作日内，甲方向乙方支付全部合同价款。 </w:t>
      </w:r>
    </w:p>
    <w:p w14:paraId="31417031">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③其它支付形式：                 </w:t>
      </w:r>
    </w:p>
    <w:p w14:paraId="00B49E0D">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14:paraId="0A7453B7">
      <w:pPr>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14:paraId="02C1150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14:paraId="61033DB1">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14:paraId="57063C3E">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1" w:name="_Hlk155103594"/>
    </w:p>
    <w:bookmarkEnd w:id="51"/>
    <w:p w14:paraId="0D755F6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14:paraId="03EEB8DD">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14:paraId="73B5C4BE">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snapToGrid w:val="0"/>
          <w:color w:val="auto"/>
          <w:spacing w:val="-6"/>
          <w:sz w:val="21"/>
          <w:szCs w:val="21"/>
          <w:highlight w:val="none"/>
        </w:rPr>
        <w:t>.</w:t>
      </w:r>
      <w:r>
        <w:rPr>
          <w:rFonts w:hint="eastAsia" w:ascii="宋体" w:hAnsi="宋体" w:eastAsia="宋体" w:cs="宋体"/>
          <w:snapToGrid w:val="0"/>
          <w:color w:val="auto"/>
          <w:sz w:val="21"/>
          <w:szCs w:val="21"/>
          <w:highlight w:val="none"/>
        </w:rPr>
        <w:t>除非得到甲方的书面同意，乙方不得将本合同范围的货物分包给他人供应。</w:t>
      </w:r>
    </w:p>
    <w:p w14:paraId="7EB9D9B1">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pacing w:val="-6"/>
          <w:sz w:val="21"/>
          <w:szCs w:val="21"/>
          <w:highlight w:val="none"/>
        </w:rPr>
        <w:t>.</w:t>
      </w:r>
      <w:r>
        <w:rPr>
          <w:rFonts w:hint="eastAsia" w:ascii="宋体" w:hAnsi="宋体" w:eastAsia="宋体" w:cs="宋体"/>
          <w:color w:val="auto"/>
          <w:sz w:val="21"/>
          <w:szCs w:val="21"/>
          <w:highlight w:val="none"/>
        </w:rPr>
        <w:t>如有转让或未经甲方同意的分包行为，甲方有权解除合同，没收履约保证金并追究乙方的违约责任。</w:t>
      </w:r>
    </w:p>
    <w:p w14:paraId="5EFFB85D">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14:paraId="4B2D8EBA">
      <w:pPr>
        <w:spacing w:line="288" w:lineRule="auto"/>
        <w:ind w:firstLine="420" w:firstLineChars="200"/>
        <w:jc w:val="left"/>
        <w:rPr>
          <w:rFonts w:hint="default" w:ascii="宋体" w:hAnsi="宋体" w:eastAsia="宋体" w:cs="宋体"/>
          <w:color w:val="auto"/>
          <w:spacing w:val="-6"/>
          <w:kern w:val="0"/>
          <w:sz w:val="21"/>
          <w:szCs w:val="21"/>
          <w:highlight w:val="none"/>
          <w:lang w:val="en-US"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spacing w:val="-6"/>
          <w:kern w:val="0"/>
          <w:sz w:val="21"/>
          <w:szCs w:val="21"/>
          <w:highlight w:val="none"/>
          <w:lang w:val="en-US" w:eastAsia="zh-CN"/>
        </w:rPr>
        <w:t>项目履约期限：自合同签订之日起一年。</w:t>
      </w:r>
    </w:p>
    <w:p w14:paraId="61891480">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lang w:val="en-US" w:eastAsia="zh-CN"/>
        </w:rPr>
        <w:t>2.</w:t>
      </w:r>
      <w:r>
        <w:rPr>
          <w:rFonts w:hint="eastAsia" w:ascii="宋体" w:hAnsi="宋体" w:eastAsia="宋体" w:cs="宋体"/>
          <w:color w:val="auto"/>
          <w:kern w:val="0"/>
          <w:sz w:val="21"/>
          <w:szCs w:val="21"/>
          <w:highlight w:val="none"/>
        </w:rPr>
        <w:t>交货期：接到</w:t>
      </w:r>
      <w:r>
        <w:rPr>
          <w:rFonts w:hint="eastAsia" w:ascii="宋体" w:hAnsi="宋体" w:eastAsia="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rPr>
        <w:t>通知后4小时内交付。</w:t>
      </w:r>
    </w:p>
    <w:p w14:paraId="19CFAF8C">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lang w:val="en-US" w:eastAsia="zh-CN"/>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52" w:name="_Hlk155602651"/>
      <w:r>
        <w:rPr>
          <w:rFonts w:hint="eastAsia" w:ascii="宋体" w:hAnsi="宋体" w:eastAsia="宋体" w:cs="宋体"/>
          <w:color w:val="auto"/>
          <w:kern w:val="0"/>
          <w:sz w:val="21"/>
          <w:szCs w:val="21"/>
          <w:highlight w:val="none"/>
        </w:rPr>
        <w:t>　　　送货上门　　</w:t>
      </w:r>
      <w:bookmarkStart w:id="53" w:name="_Hlk155602451"/>
      <w:r>
        <w:rPr>
          <w:rFonts w:hint="eastAsia" w:ascii="宋体" w:hAnsi="宋体" w:eastAsia="宋体" w:cs="宋体"/>
          <w:color w:val="auto"/>
          <w:kern w:val="0"/>
          <w:sz w:val="21"/>
          <w:szCs w:val="21"/>
          <w:highlight w:val="none"/>
        </w:rPr>
        <w:t>。</w:t>
      </w:r>
      <w:bookmarkEnd w:id="52"/>
      <w:bookmarkEnd w:id="53"/>
    </w:p>
    <w:p w14:paraId="42ADE7AF">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lang w:val="en-US" w:eastAsia="zh-CN"/>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54" w:name="_Hlk155602663"/>
      <w:r>
        <w:rPr>
          <w:rFonts w:hint="eastAsia" w:ascii="宋体" w:hAnsi="宋体" w:eastAsia="宋体" w:cs="宋体"/>
          <w:color w:val="auto"/>
          <w:kern w:val="0"/>
          <w:sz w:val="21"/>
          <w:szCs w:val="21"/>
          <w:highlight w:val="none"/>
        </w:rPr>
        <w:t xml:space="preserve"> 　　甲方指定地点　 。</w:t>
      </w:r>
      <w:bookmarkEnd w:id="54"/>
    </w:p>
    <w:p w14:paraId="237CB7D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55"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55"/>
      <w:r>
        <w:rPr>
          <w:rFonts w:hint="eastAsia" w:ascii="宋体" w:hAnsi="宋体" w:eastAsia="宋体" w:cs="宋体"/>
          <w:color w:val="auto"/>
          <w:kern w:val="0"/>
          <w:sz w:val="21"/>
          <w:szCs w:val="21"/>
          <w:highlight w:val="none"/>
        </w:rPr>
        <w:t>。</w:t>
      </w:r>
    </w:p>
    <w:p w14:paraId="3652BAA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七、验收</w:t>
      </w:r>
    </w:p>
    <w:p w14:paraId="5FA2C7D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14:paraId="1F2C864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2CAB305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56" w:name="_Hlk155181772"/>
    </w:p>
    <w:bookmarkEnd w:id="56"/>
    <w:p w14:paraId="2240999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14:paraId="4B1F2B82">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57"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57"/>
    </w:p>
    <w:p w14:paraId="73647DE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14:paraId="5A5C5169">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rPr>
        <w:t xml:space="preserve"> 2 </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rPr>
        <w:t xml:space="preserve"> 24 </w:t>
      </w:r>
      <w:r>
        <w:rPr>
          <w:rFonts w:hint="eastAsia" w:ascii="宋体" w:hAnsi="宋体" w:eastAsia="宋体" w:cs="宋体"/>
          <w:color w:val="auto"/>
          <w:kern w:val="0"/>
          <w:sz w:val="21"/>
          <w:szCs w:val="21"/>
          <w:highlight w:val="none"/>
        </w:rPr>
        <w:t>小时内处理完毕。</w:t>
      </w:r>
    </w:p>
    <w:p w14:paraId="2592E7F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14:paraId="3809072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14:paraId="04F9E46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14:paraId="460FC2F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3AA27CA1">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7C9803D6">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14:paraId="1A705EA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14:paraId="1DED66C8">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14:paraId="2123C113">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14:paraId="1042011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14:paraId="2C77E6E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14:paraId="3D53ABAA">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14:paraId="63410DDF">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14:paraId="5CAF751C">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14:paraId="68417EA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14:paraId="191C4F83">
      <w:pPr>
        <w:spacing w:line="288" w:lineRule="auto"/>
        <w:ind w:firstLine="420" w:firstLineChars="200"/>
        <w:jc w:val="left"/>
        <w:rPr>
          <w:rFonts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14:paraId="7A2B1438">
      <w:pPr>
        <w:spacing w:line="288" w:lineRule="auto"/>
        <w:ind w:firstLine="420" w:firstLineChars="200"/>
        <w:jc w:val="left"/>
        <w:rPr>
          <w:rFonts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14:paraId="78A43767">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（5）</w:t>
      </w:r>
      <w:r>
        <w:rPr>
          <w:rFonts w:hint="eastAsia" w:ascii="宋体" w:hAnsi="宋体" w:eastAsia="宋体" w:cs="宋体"/>
          <w:snapToGrid w:val="0"/>
          <w:color w:val="auto"/>
          <w:sz w:val="21"/>
          <w:szCs w:val="21"/>
          <w:highlight w:val="none"/>
          <w:lang w:val="zh-CN"/>
        </w:rPr>
        <w:t>其他相关采购文件。</w:t>
      </w:r>
    </w:p>
    <w:p w14:paraId="5C87C507">
      <w:pPr>
        <w:spacing w:line="288" w:lineRule="auto"/>
        <w:ind w:firstLine="420" w:firstLineChars="200"/>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14:paraId="1EAA045D">
      <w:pPr>
        <w:spacing w:line="288" w:lineRule="auto"/>
        <w:ind w:firstLine="396" w:firstLineChars="200"/>
        <w:jc w:val="left"/>
        <w:rPr>
          <w:rFonts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 xml:space="preserve"> 本合同一式伍份，甲方执三份，乙方和鉴证方各执一份，具有同等法律效力。</w:t>
      </w:r>
    </w:p>
    <w:p w14:paraId="508589D7">
      <w:pPr>
        <w:spacing w:line="288" w:lineRule="auto"/>
        <w:ind w:firstLine="420" w:firstLineChars="200"/>
        <w:jc w:val="left"/>
        <w:rPr>
          <w:rFonts w:ascii="宋体" w:hAnsi="宋体" w:eastAsia="宋体" w:cs="宋体"/>
          <w:color w:val="auto"/>
          <w:kern w:val="0"/>
          <w:sz w:val="21"/>
          <w:szCs w:val="21"/>
          <w:highlight w:val="none"/>
        </w:rPr>
      </w:pPr>
    </w:p>
    <w:p w14:paraId="77A0E00A">
      <w:pPr>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合同附件：   （附件名称）（如有则填写，如无则删除）</w:t>
      </w:r>
    </w:p>
    <w:tbl>
      <w:tblPr>
        <w:tblStyle w:val="14"/>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甲方：杭州电子科技大学工会委员会（公章）</w:t>
            </w:r>
          </w:p>
        </w:tc>
        <w:tc>
          <w:tcPr>
            <w:tcW w:w="4176" w:type="dxa"/>
            <w:vAlign w:val="center"/>
          </w:tcPr>
          <w:p w14:paraId="56D93DCD">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法定代表人委托代理人：</w:t>
            </w:r>
          </w:p>
          <w:p w14:paraId="53AA9753">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14:paraId="527C2D28">
            <w:pPr>
              <w:spacing w:line="288" w:lineRule="auto"/>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法定代表人或委托代理人：</w:t>
            </w:r>
          </w:p>
          <w:p w14:paraId="00DD47DA">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14:paraId="2BCC72C0">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14:paraId="08D227E3">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14:paraId="51BF4E51">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14:paraId="14B04C9A">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14:paraId="62AE2FE9">
            <w:pPr>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14:paraId="283B985C">
            <w:pPr>
              <w:spacing w:line="288" w:lineRule="auto"/>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1150D2A6">
            <w:pPr>
              <w:snapToGrid w:val="0"/>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64ADD9E2">
            <w:pPr>
              <w:snapToGrid w:val="0"/>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14:paraId="7C8C9A0D">
            <w:pPr>
              <w:snapToGrid w:val="0"/>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14:paraId="38FED497">
            <w:pPr>
              <w:snapToGrid w:val="0"/>
              <w:spacing w:line="288" w:lineRule="auto"/>
              <w:jc w:val="left"/>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14:paraId="1AA8E75E">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AB7BCE">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14:paraId="15EF7AC3">
      <w:pPr>
        <w:adjustRightInd w:val="0"/>
        <w:snapToGrid w:val="0"/>
        <w:spacing w:line="288" w:lineRule="auto"/>
        <w:rPr>
          <w:color w:val="auto"/>
          <w:sz w:val="21"/>
          <w:szCs w:val="21"/>
          <w:highlight w:val="none"/>
        </w:rPr>
      </w:pPr>
    </w:p>
    <w:p w14:paraId="60B48F7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3D49684F">
      <w:pPr>
        <w:adjustRightInd w:val="0"/>
        <w:snapToGrid w:val="0"/>
        <w:spacing w:line="288" w:lineRule="auto"/>
        <w:rPr>
          <w:color w:val="auto"/>
          <w:sz w:val="21"/>
          <w:szCs w:val="21"/>
          <w:highlight w:val="none"/>
        </w:rPr>
      </w:pPr>
    </w:p>
    <w:p w14:paraId="155DC7D9">
      <w:pPr>
        <w:adjustRightInd w:val="0"/>
        <w:snapToGrid w:val="0"/>
        <w:spacing w:line="288" w:lineRule="auto"/>
        <w:ind w:firstLine="422" w:firstLineChars="200"/>
        <w:rPr>
          <w:b/>
          <w:bCs/>
          <w:color w:val="auto"/>
          <w:sz w:val="21"/>
          <w:szCs w:val="21"/>
          <w:highlight w:val="none"/>
        </w:rPr>
      </w:pPr>
      <w:bookmarkStart w:id="58" w:name="_Hlk71884160"/>
      <w:r>
        <w:rPr>
          <w:rFonts w:hint="eastAsia"/>
          <w:b/>
          <w:bCs/>
          <w:color w:val="auto"/>
          <w:sz w:val="21"/>
          <w:szCs w:val="21"/>
          <w:highlight w:val="none"/>
        </w:rPr>
        <w:t>▲1.资格文件（单独上传）。资格审查要求的资格证明材料（均需加盖公章）。</w:t>
      </w:r>
    </w:p>
    <w:bookmarkEnd w:id="58"/>
    <w:p w14:paraId="3739038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355EE811">
      <w:pPr>
        <w:adjustRightInd w:val="0"/>
        <w:snapToGrid w:val="0"/>
        <w:spacing w:line="288" w:lineRule="auto"/>
        <w:ind w:firstLine="420" w:firstLineChars="200"/>
        <w:rPr>
          <w:color w:val="auto"/>
          <w:sz w:val="21"/>
          <w:szCs w:val="21"/>
          <w:highlight w:val="none"/>
        </w:rPr>
      </w:pPr>
      <w:bookmarkStart w:id="59"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041825C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w:t>
      </w:r>
    </w:p>
    <w:p w14:paraId="53FE3195">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中小企业声明函（若属于中小企业）</w:t>
      </w:r>
    </w:p>
    <w:p w14:paraId="16F83492">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属于监狱企业的证明文件（若属于监狱企业）</w:t>
      </w:r>
    </w:p>
    <w:p w14:paraId="34F1B11F">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残疾人福利性单位声明函（若属于残疾人福利性单位）</w:t>
      </w:r>
    </w:p>
    <w:p w14:paraId="0F6452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联合协议（如有）</w:t>
      </w:r>
    </w:p>
    <w:p w14:paraId="15EA5C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14:paraId="59F79014">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w:t>
      </w:r>
      <w:r>
        <w:rPr>
          <w:rFonts w:hint="eastAsia"/>
          <w:bCs/>
          <w:color w:val="auto"/>
          <w:spacing w:val="-6"/>
          <w:sz w:val="21"/>
          <w:szCs w:val="21"/>
          <w:highlight w:val="none"/>
          <w:lang w:eastAsia="zh-CN"/>
        </w:rPr>
        <w:t>联合体响应的，联合体各方均应提供资格文件材料</w:t>
      </w:r>
      <w:r>
        <w:rPr>
          <w:bCs/>
          <w:color w:val="auto"/>
          <w:spacing w:val="-6"/>
          <w:sz w:val="21"/>
          <w:szCs w:val="21"/>
          <w:highlight w:val="none"/>
        </w:rPr>
        <w:t>。</w:t>
      </w:r>
    </w:p>
    <w:p w14:paraId="4AF0C040">
      <w:pPr>
        <w:adjustRightInd w:val="0"/>
        <w:snapToGrid w:val="0"/>
        <w:spacing w:line="288" w:lineRule="auto"/>
        <w:ind w:firstLine="422" w:firstLineChars="200"/>
        <w:rPr>
          <w:b/>
          <w:bCs/>
          <w:color w:val="auto"/>
          <w:sz w:val="21"/>
          <w:szCs w:val="21"/>
          <w:highlight w:val="none"/>
        </w:rPr>
      </w:pPr>
    </w:p>
    <w:bookmarkEnd w:id="59"/>
    <w:p w14:paraId="42898F2F">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5F5E6EB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1BD75B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4E0710A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2024年7月（含）</w:t>
      </w:r>
      <w:r>
        <w:rPr>
          <w:color w:val="auto"/>
          <w:sz w:val="21"/>
          <w:szCs w:val="21"/>
          <w:highlight w:val="none"/>
        </w:rPr>
        <w:t>以后任意一月）</w:t>
      </w:r>
    </w:p>
    <w:p w14:paraId="7CBF73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52817A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3ABC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w:t>
      </w:r>
      <w:r>
        <w:rPr>
          <w:rFonts w:hint="eastAsia"/>
          <w:color w:val="auto"/>
          <w:sz w:val="21"/>
          <w:szCs w:val="21"/>
          <w:highlight w:val="none"/>
          <w:lang w:val="en-US" w:eastAsia="zh-CN"/>
        </w:rPr>
        <w:t>标的</w:t>
      </w:r>
      <w:r>
        <w:rPr>
          <w:color w:val="auto"/>
          <w:sz w:val="21"/>
          <w:szCs w:val="21"/>
          <w:highlight w:val="none"/>
        </w:rPr>
        <w:t>配置清单</w:t>
      </w:r>
    </w:p>
    <w:p w14:paraId="6A5C62B9">
      <w:pPr>
        <w:adjustRightInd w:val="0"/>
        <w:snapToGrid w:val="0"/>
        <w:spacing w:line="288" w:lineRule="auto"/>
        <w:ind w:firstLine="420" w:firstLineChars="200"/>
        <w:jc w:val="left"/>
        <w:rPr>
          <w:rFonts w:cs="Times New Roman"/>
          <w:color w:val="auto"/>
          <w:spacing w:val="-6"/>
          <w:sz w:val="21"/>
          <w:szCs w:val="21"/>
          <w:highlight w:val="none"/>
        </w:rPr>
      </w:pPr>
      <w:bookmarkStart w:id="60" w:name="_Hlk71884196"/>
      <w:r>
        <w:rPr>
          <w:rFonts w:hint="eastAsia"/>
          <w:color w:val="auto"/>
          <w:sz w:val="21"/>
          <w:szCs w:val="21"/>
          <w:highlight w:val="none"/>
        </w:rPr>
        <w:t>（</w:t>
      </w:r>
      <w:r>
        <w:rPr>
          <w:color w:val="auto"/>
          <w:sz w:val="21"/>
          <w:szCs w:val="21"/>
          <w:highlight w:val="none"/>
        </w:rPr>
        <w:t>6）</w:t>
      </w:r>
      <w:r>
        <w:rPr>
          <w:rFonts w:hint="eastAsia"/>
          <w:color w:val="auto"/>
          <w:sz w:val="21"/>
          <w:szCs w:val="21"/>
          <w:highlight w:val="none"/>
          <w:lang w:val="en-US" w:eastAsia="zh-CN"/>
        </w:rPr>
        <w:t>服务</w:t>
      </w:r>
      <w:r>
        <w:rPr>
          <w:color w:val="auto"/>
          <w:sz w:val="21"/>
          <w:szCs w:val="21"/>
          <w:highlight w:val="none"/>
        </w:rPr>
        <w:t>方案</w:t>
      </w:r>
    </w:p>
    <w:p w14:paraId="726709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7</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60"/>
    </w:p>
    <w:p w14:paraId="7C925DF3">
      <w:pPr>
        <w:adjustRightInd w:val="0"/>
        <w:snapToGrid w:val="0"/>
        <w:spacing w:line="288" w:lineRule="auto"/>
        <w:ind w:firstLine="420" w:firstLineChars="200"/>
        <w:rPr>
          <w:color w:val="auto"/>
          <w:sz w:val="21"/>
          <w:szCs w:val="21"/>
          <w:highlight w:val="none"/>
        </w:rPr>
      </w:pPr>
    </w:p>
    <w:p w14:paraId="13E33326">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710F7AA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14:paraId="3F4D354A">
      <w:pPr>
        <w:widowControl/>
        <w:jc w:val="left"/>
        <w:rPr>
          <w:color w:val="auto"/>
          <w:sz w:val="21"/>
          <w:szCs w:val="21"/>
          <w:highlight w:val="none"/>
        </w:rPr>
      </w:pPr>
      <w:r>
        <w:rPr>
          <w:color w:val="auto"/>
          <w:sz w:val="21"/>
          <w:szCs w:val="21"/>
          <w:highlight w:val="none"/>
        </w:rPr>
        <w:br w:type="page"/>
      </w:r>
    </w:p>
    <w:p w14:paraId="2C402E32">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61" w:name="_Hlk140130228"/>
      <w:r>
        <w:rPr>
          <w:rFonts w:hint="eastAsia" w:cs="Times New Roman"/>
          <w:b/>
          <w:color w:val="auto"/>
          <w:spacing w:val="-6"/>
          <w:sz w:val="21"/>
          <w:szCs w:val="21"/>
          <w:highlight w:val="none"/>
        </w:rPr>
        <w:t>评分索引表</w:t>
      </w:r>
    </w:p>
    <w:tbl>
      <w:tblPr>
        <w:tblStyle w:val="14"/>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DC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9006D">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14:paraId="7A3F097A">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14:paraId="7A6CBC1F">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14:paraId="6C97ACD9">
            <w:pPr>
              <w:tabs>
                <w:tab w:val="left" w:pos="1418"/>
              </w:tabs>
              <w:adjustRightInd w:val="0"/>
              <w:snapToGrid w:val="0"/>
              <w:spacing w:line="288" w:lineRule="auto"/>
              <w:ind w:firstLine="398"/>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评分标准</w:t>
            </w:r>
          </w:p>
        </w:tc>
        <w:tc>
          <w:tcPr>
            <w:tcW w:w="967" w:type="dxa"/>
            <w:vAlign w:val="center"/>
          </w:tcPr>
          <w:p w14:paraId="6BDD1FEB">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自评分</w:t>
            </w:r>
          </w:p>
        </w:tc>
        <w:tc>
          <w:tcPr>
            <w:tcW w:w="1053" w:type="dxa"/>
            <w:vAlign w:val="center"/>
          </w:tcPr>
          <w:p w14:paraId="22C2FFD1">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自评依据</w:t>
            </w:r>
          </w:p>
        </w:tc>
        <w:tc>
          <w:tcPr>
            <w:tcW w:w="882" w:type="dxa"/>
            <w:vAlign w:val="center"/>
          </w:tcPr>
          <w:p w14:paraId="2581901E">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页码</w:t>
            </w:r>
          </w:p>
        </w:tc>
      </w:tr>
      <w:tr w14:paraId="2B6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72494B3">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商务分</w:t>
            </w:r>
          </w:p>
        </w:tc>
      </w:tr>
      <w:tr w14:paraId="43F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C8F917">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52A0A7BC">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36236879">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15B5EB34">
            <w:pPr>
              <w:adjustRightInd w:val="0"/>
              <w:snapToGrid w:val="0"/>
              <w:spacing w:line="288" w:lineRule="auto"/>
              <w:rPr>
                <w:rFonts w:cs="Times New Roman"/>
                <w:color w:val="auto"/>
                <w:spacing w:val="-6"/>
                <w:sz w:val="21"/>
                <w:szCs w:val="21"/>
                <w:highlight w:val="none"/>
              </w:rPr>
            </w:pPr>
          </w:p>
        </w:tc>
        <w:tc>
          <w:tcPr>
            <w:tcW w:w="967" w:type="dxa"/>
            <w:vAlign w:val="center"/>
          </w:tcPr>
          <w:p w14:paraId="6573E2BD">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57582E0B">
            <w:pPr>
              <w:adjustRightInd w:val="0"/>
              <w:snapToGrid w:val="0"/>
              <w:spacing w:line="288" w:lineRule="auto"/>
              <w:jc w:val="center"/>
              <w:rPr>
                <w:rFonts w:cs="Times New Roman"/>
                <w:color w:val="auto"/>
                <w:spacing w:val="-6"/>
                <w:sz w:val="21"/>
                <w:szCs w:val="21"/>
                <w:highlight w:val="none"/>
              </w:rPr>
            </w:pPr>
          </w:p>
        </w:tc>
        <w:tc>
          <w:tcPr>
            <w:tcW w:w="882" w:type="dxa"/>
          </w:tcPr>
          <w:p w14:paraId="5D85F352">
            <w:pPr>
              <w:adjustRightInd w:val="0"/>
              <w:snapToGrid w:val="0"/>
              <w:spacing w:line="288" w:lineRule="auto"/>
              <w:jc w:val="center"/>
              <w:rPr>
                <w:rFonts w:cs="Times New Roman"/>
                <w:color w:val="auto"/>
                <w:spacing w:val="-6"/>
                <w:sz w:val="21"/>
                <w:szCs w:val="21"/>
                <w:highlight w:val="none"/>
              </w:rPr>
            </w:pPr>
          </w:p>
        </w:tc>
      </w:tr>
      <w:tr w14:paraId="2837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EAED1DE">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00DC50E1">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25A9CBF7">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12982FAA">
            <w:pPr>
              <w:adjustRightInd w:val="0"/>
              <w:snapToGrid w:val="0"/>
              <w:spacing w:line="288" w:lineRule="auto"/>
              <w:rPr>
                <w:rFonts w:cs="Times New Roman"/>
                <w:color w:val="auto"/>
                <w:spacing w:val="-6"/>
                <w:sz w:val="21"/>
                <w:szCs w:val="21"/>
                <w:highlight w:val="none"/>
              </w:rPr>
            </w:pPr>
          </w:p>
        </w:tc>
        <w:tc>
          <w:tcPr>
            <w:tcW w:w="967" w:type="dxa"/>
            <w:vAlign w:val="center"/>
          </w:tcPr>
          <w:p w14:paraId="4B1699D3">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217DC955">
            <w:pPr>
              <w:adjustRightInd w:val="0"/>
              <w:snapToGrid w:val="0"/>
              <w:spacing w:line="288" w:lineRule="auto"/>
              <w:jc w:val="center"/>
              <w:rPr>
                <w:rFonts w:cs="Times New Roman"/>
                <w:color w:val="auto"/>
                <w:spacing w:val="-6"/>
                <w:sz w:val="21"/>
                <w:szCs w:val="21"/>
                <w:highlight w:val="none"/>
              </w:rPr>
            </w:pPr>
          </w:p>
        </w:tc>
        <w:tc>
          <w:tcPr>
            <w:tcW w:w="882" w:type="dxa"/>
          </w:tcPr>
          <w:p w14:paraId="2B05C0D6">
            <w:pPr>
              <w:adjustRightInd w:val="0"/>
              <w:snapToGrid w:val="0"/>
              <w:spacing w:line="288" w:lineRule="auto"/>
              <w:jc w:val="center"/>
              <w:rPr>
                <w:rFonts w:cs="Times New Roman"/>
                <w:color w:val="auto"/>
                <w:spacing w:val="-6"/>
                <w:sz w:val="21"/>
                <w:szCs w:val="21"/>
                <w:highlight w:val="none"/>
              </w:rPr>
            </w:pPr>
          </w:p>
        </w:tc>
      </w:tr>
      <w:tr w14:paraId="3A8D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25357B3">
            <w:pPr>
              <w:adjustRightInd w:val="0"/>
              <w:snapToGrid w:val="0"/>
              <w:spacing w:line="288" w:lineRule="auto"/>
              <w:jc w:val="center"/>
              <w:rPr>
                <w:rFonts w:cs="Times New Roman"/>
                <w:color w:val="auto"/>
                <w:kern w:val="0"/>
                <w:sz w:val="21"/>
                <w:szCs w:val="21"/>
                <w:highlight w:val="none"/>
              </w:rPr>
            </w:pPr>
          </w:p>
        </w:tc>
        <w:tc>
          <w:tcPr>
            <w:tcW w:w="2091" w:type="dxa"/>
            <w:vAlign w:val="center"/>
          </w:tcPr>
          <w:p w14:paraId="3EA48A46">
            <w:pPr>
              <w:adjustRightInd w:val="0"/>
              <w:snapToGrid w:val="0"/>
              <w:spacing w:line="288" w:lineRule="auto"/>
              <w:jc w:val="center"/>
              <w:rPr>
                <w:rFonts w:cs="Times New Roman"/>
                <w:color w:val="auto"/>
                <w:kern w:val="0"/>
                <w:sz w:val="21"/>
                <w:szCs w:val="21"/>
                <w:highlight w:val="none"/>
              </w:rPr>
            </w:pPr>
          </w:p>
        </w:tc>
        <w:tc>
          <w:tcPr>
            <w:tcW w:w="709" w:type="dxa"/>
            <w:vAlign w:val="center"/>
          </w:tcPr>
          <w:p w14:paraId="27DDB21B">
            <w:pPr>
              <w:adjustRightInd w:val="0"/>
              <w:snapToGrid w:val="0"/>
              <w:spacing w:line="288" w:lineRule="auto"/>
              <w:jc w:val="center"/>
              <w:rPr>
                <w:rFonts w:cs="Times New Roman"/>
                <w:color w:val="auto"/>
                <w:kern w:val="0"/>
                <w:sz w:val="21"/>
                <w:szCs w:val="21"/>
                <w:highlight w:val="none"/>
              </w:rPr>
            </w:pPr>
          </w:p>
        </w:tc>
        <w:tc>
          <w:tcPr>
            <w:tcW w:w="3040" w:type="dxa"/>
            <w:vAlign w:val="center"/>
          </w:tcPr>
          <w:p w14:paraId="41633EE2">
            <w:pPr>
              <w:adjustRightInd w:val="0"/>
              <w:snapToGrid w:val="0"/>
              <w:spacing w:line="288" w:lineRule="auto"/>
              <w:rPr>
                <w:rFonts w:cs="Times New Roman"/>
                <w:color w:val="auto"/>
                <w:kern w:val="0"/>
                <w:sz w:val="21"/>
                <w:szCs w:val="21"/>
                <w:highlight w:val="none"/>
              </w:rPr>
            </w:pPr>
          </w:p>
        </w:tc>
        <w:tc>
          <w:tcPr>
            <w:tcW w:w="967" w:type="dxa"/>
            <w:vAlign w:val="center"/>
          </w:tcPr>
          <w:p w14:paraId="67775093">
            <w:pPr>
              <w:adjustRightInd w:val="0"/>
              <w:snapToGrid w:val="0"/>
              <w:spacing w:line="288" w:lineRule="auto"/>
              <w:jc w:val="center"/>
              <w:rPr>
                <w:rFonts w:cs="Times New Roman"/>
                <w:color w:val="auto"/>
                <w:sz w:val="21"/>
                <w:szCs w:val="21"/>
                <w:highlight w:val="none"/>
              </w:rPr>
            </w:pPr>
          </w:p>
        </w:tc>
        <w:tc>
          <w:tcPr>
            <w:tcW w:w="1053" w:type="dxa"/>
            <w:vAlign w:val="center"/>
          </w:tcPr>
          <w:p w14:paraId="415055F1">
            <w:pPr>
              <w:adjustRightInd w:val="0"/>
              <w:snapToGrid w:val="0"/>
              <w:spacing w:line="288" w:lineRule="auto"/>
              <w:jc w:val="center"/>
              <w:rPr>
                <w:rFonts w:cs="Times New Roman"/>
                <w:color w:val="auto"/>
                <w:sz w:val="21"/>
                <w:szCs w:val="21"/>
                <w:highlight w:val="none"/>
              </w:rPr>
            </w:pPr>
          </w:p>
        </w:tc>
        <w:tc>
          <w:tcPr>
            <w:tcW w:w="882" w:type="dxa"/>
          </w:tcPr>
          <w:p w14:paraId="14957C78">
            <w:pPr>
              <w:adjustRightInd w:val="0"/>
              <w:snapToGrid w:val="0"/>
              <w:spacing w:line="288" w:lineRule="auto"/>
              <w:jc w:val="center"/>
              <w:rPr>
                <w:rFonts w:cs="Times New Roman"/>
                <w:color w:val="auto"/>
                <w:sz w:val="21"/>
                <w:szCs w:val="21"/>
                <w:highlight w:val="none"/>
              </w:rPr>
            </w:pPr>
          </w:p>
        </w:tc>
      </w:tr>
      <w:tr w14:paraId="06B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CBF589D">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3C774E8B">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2F98432E">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1CA08CFC">
            <w:pPr>
              <w:adjustRightInd w:val="0"/>
              <w:snapToGrid w:val="0"/>
              <w:spacing w:line="288" w:lineRule="auto"/>
              <w:rPr>
                <w:rFonts w:cs="Times New Roman"/>
                <w:color w:val="auto"/>
                <w:spacing w:val="-6"/>
                <w:sz w:val="21"/>
                <w:szCs w:val="21"/>
                <w:highlight w:val="none"/>
              </w:rPr>
            </w:pPr>
          </w:p>
        </w:tc>
        <w:tc>
          <w:tcPr>
            <w:tcW w:w="967" w:type="dxa"/>
            <w:vAlign w:val="center"/>
          </w:tcPr>
          <w:p w14:paraId="1E51BA82">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5A4F12B1">
            <w:pPr>
              <w:adjustRightInd w:val="0"/>
              <w:snapToGrid w:val="0"/>
              <w:spacing w:line="288" w:lineRule="auto"/>
              <w:jc w:val="center"/>
              <w:rPr>
                <w:rFonts w:cs="Times New Roman"/>
                <w:color w:val="auto"/>
                <w:spacing w:val="-6"/>
                <w:sz w:val="21"/>
                <w:szCs w:val="21"/>
                <w:highlight w:val="none"/>
              </w:rPr>
            </w:pPr>
          </w:p>
        </w:tc>
        <w:tc>
          <w:tcPr>
            <w:tcW w:w="882" w:type="dxa"/>
          </w:tcPr>
          <w:p w14:paraId="08356D46">
            <w:pPr>
              <w:adjustRightInd w:val="0"/>
              <w:snapToGrid w:val="0"/>
              <w:spacing w:line="288" w:lineRule="auto"/>
              <w:jc w:val="center"/>
              <w:rPr>
                <w:rFonts w:cs="Times New Roman"/>
                <w:color w:val="auto"/>
                <w:spacing w:val="-6"/>
                <w:sz w:val="21"/>
                <w:szCs w:val="21"/>
                <w:highlight w:val="none"/>
              </w:rPr>
            </w:pPr>
          </w:p>
        </w:tc>
      </w:tr>
      <w:tr w14:paraId="4663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6C48318">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5F8565C9">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481ECA09">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748FBB71">
            <w:pPr>
              <w:adjustRightInd w:val="0"/>
              <w:snapToGrid w:val="0"/>
              <w:spacing w:line="288" w:lineRule="auto"/>
              <w:rPr>
                <w:rFonts w:cs="Times New Roman"/>
                <w:color w:val="auto"/>
                <w:spacing w:val="-6"/>
                <w:sz w:val="21"/>
                <w:szCs w:val="21"/>
                <w:highlight w:val="none"/>
              </w:rPr>
            </w:pPr>
          </w:p>
        </w:tc>
        <w:tc>
          <w:tcPr>
            <w:tcW w:w="967" w:type="dxa"/>
            <w:vAlign w:val="center"/>
          </w:tcPr>
          <w:p w14:paraId="3105C935">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6FB601E2">
            <w:pPr>
              <w:adjustRightInd w:val="0"/>
              <w:snapToGrid w:val="0"/>
              <w:spacing w:line="288" w:lineRule="auto"/>
              <w:jc w:val="center"/>
              <w:rPr>
                <w:rFonts w:cs="Times New Roman"/>
                <w:color w:val="auto"/>
                <w:spacing w:val="-6"/>
                <w:sz w:val="21"/>
                <w:szCs w:val="21"/>
                <w:highlight w:val="none"/>
              </w:rPr>
            </w:pPr>
          </w:p>
        </w:tc>
        <w:tc>
          <w:tcPr>
            <w:tcW w:w="882" w:type="dxa"/>
          </w:tcPr>
          <w:p w14:paraId="41111CE2">
            <w:pPr>
              <w:adjustRightInd w:val="0"/>
              <w:snapToGrid w:val="0"/>
              <w:spacing w:line="288" w:lineRule="auto"/>
              <w:jc w:val="center"/>
              <w:rPr>
                <w:rFonts w:cs="Times New Roman"/>
                <w:color w:val="auto"/>
                <w:spacing w:val="-6"/>
                <w:sz w:val="21"/>
                <w:szCs w:val="21"/>
                <w:highlight w:val="none"/>
              </w:rPr>
            </w:pPr>
          </w:p>
        </w:tc>
      </w:tr>
      <w:tr w14:paraId="4AD6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9F7F7A7">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58FCAB16">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3A61D0B3">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3E3EA2A1">
            <w:pPr>
              <w:adjustRightInd w:val="0"/>
              <w:snapToGrid w:val="0"/>
              <w:spacing w:line="288" w:lineRule="auto"/>
              <w:rPr>
                <w:rFonts w:cs="Times New Roman"/>
                <w:color w:val="auto"/>
                <w:spacing w:val="-6"/>
                <w:sz w:val="21"/>
                <w:szCs w:val="21"/>
                <w:highlight w:val="none"/>
              </w:rPr>
            </w:pPr>
          </w:p>
        </w:tc>
        <w:tc>
          <w:tcPr>
            <w:tcW w:w="967" w:type="dxa"/>
            <w:vAlign w:val="center"/>
          </w:tcPr>
          <w:p w14:paraId="0EBBF168">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377BC0A2">
            <w:pPr>
              <w:adjustRightInd w:val="0"/>
              <w:snapToGrid w:val="0"/>
              <w:spacing w:line="288" w:lineRule="auto"/>
              <w:jc w:val="center"/>
              <w:rPr>
                <w:rFonts w:cs="Times New Roman"/>
                <w:color w:val="auto"/>
                <w:spacing w:val="-6"/>
                <w:sz w:val="21"/>
                <w:szCs w:val="21"/>
                <w:highlight w:val="none"/>
              </w:rPr>
            </w:pPr>
          </w:p>
        </w:tc>
        <w:tc>
          <w:tcPr>
            <w:tcW w:w="882" w:type="dxa"/>
          </w:tcPr>
          <w:p w14:paraId="147FFA39">
            <w:pPr>
              <w:adjustRightInd w:val="0"/>
              <w:snapToGrid w:val="0"/>
              <w:spacing w:line="288" w:lineRule="auto"/>
              <w:jc w:val="center"/>
              <w:rPr>
                <w:rFonts w:cs="Times New Roman"/>
                <w:color w:val="auto"/>
                <w:spacing w:val="-6"/>
                <w:sz w:val="21"/>
                <w:szCs w:val="21"/>
                <w:highlight w:val="none"/>
              </w:rPr>
            </w:pPr>
          </w:p>
        </w:tc>
      </w:tr>
      <w:tr w14:paraId="37F4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6732B9F">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技术</w:t>
            </w:r>
            <w:r>
              <w:rPr>
                <w:rFonts w:cs="Times New Roman"/>
                <w:b/>
                <w:color w:val="auto"/>
                <w:spacing w:val="-6"/>
                <w:sz w:val="21"/>
                <w:szCs w:val="21"/>
                <w:highlight w:val="none"/>
              </w:rPr>
              <w:t>分</w:t>
            </w:r>
          </w:p>
        </w:tc>
      </w:tr>
      <w:tr w14:paraId="6BCA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3B8FF7A">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3C005359">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5FE93B6C">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1082A5CB">
            <w:pPr>
              <w:adjustRightInd w:val="0"/>
              <w:snapToGrid w:val="0"/>
              <w:spacing w:line="288" w:lineRule="auto"/>
              <w:rPr>
                <w:rFonts w:cs="Times New Roman"/>
                <w:color w:val="auto"/>
                <w:spacing w:val="-6"/>
                <w:sz w:val="21"/>
                <w:szCs w:val="21"/>
                <w:highlight w:val="none"/>
              </w:rPr>
            </w:pPr>
          </w:p>
        </w:tc>
        <w:tc>
          <w:tcPr>
            <w:tcW w:w="967" w:type="dxa"/>
            <w:vAlign w:val="center"/>
          </w:tcPr>
          <w:p w14:paraId="22386477">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49168F11">
            <w:pPr>
              <w:adjustRightInd w:val="0"/>
              <w:snapToGrid w:val="0"/>
              <w:spacing w:line="288" w:lineRule="auto"/>
              <w:jc w:val="center"/>
              <w:rPr>
                <w:rFonts w:cs="Times New Roman"/>
                <w:color w:val="auto"/>
                <w:spacing w:val="-6"/>
                <w:sz w:val="21"/>
                <w:szCs w:val="21"/>
                <w:highlight w:val="none"/>
              </w:rPr>
            </w:pPr>
          </w:p>
        </w:tc>
        <w:tc>
          <w:tcPr>
            <w:tcW w:w="882" w:type="dxa"/>
          </w:tcPr>
          <w:p w14:paraId="16D62884">
            <w:pPr>
              <w:adjustRightInd w:val="0"/>
              <w:snapToGrid w:val="0"/>
              <w:spacing w:line="288" w:lineRule="auto"/>
              <w:jc w:val="center"/>
              <w:rPr>
                <w:rFonts w:cs="Times New Roman"/>
                <w:color w:val="auto"/>
                <w:spacing w:val="-6"/>
                <w:sz w:val="21"/>
                <w:szCs w:val="21"/>
                <w:highlight w:val="none"/>
              </w:rPr>
            </w:pPr>
          </w:p>
        </w:tc>
      </w:tr>
      <w:tr w14:paraId="239C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F73701">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16942E7E">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70B6DF95">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18D4D265">
            <w:pPr>
              <w:adjustRightInd w:val="0"/>
              <w:snapToGrid w:val="0"/>
              <w:spacing w:line="288" w:lineRule="auto"/>
              <w:rPr>
                <w:rFonts w:cs="Times New Roman"/>
                <w:color w:val="auto"/>
                <w:spacing w:val="-6"/>
                <w:sz w:val="21"/>
                <w:szCs w:val="21"/>
                <w:highlight w:val="none"/>
              </w:rPr>
            </w:pPr>
          </w:p>
        </w:tc>
        <w:tc>
          <w:tcPr>
            <w:tcW w:w="967" w:type="dxa"/>
            <w:vAlign w:val="center"/>
          </w:tcPr>
          <w:p w14:paraId="60262193">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2A1CD4EB">
            <w:pPr>
              <w:adjustRightInd w:val="0"/>
              <w:snapToGrid w:val="0"/>
              <w:spacing w:line="288" w:lineRule="auto"/>
              <w:jc w:val="center"/>
              <w:rPr>
                <w:rFonts w:cs="Times New Roman"/>
                <w:color w:val="auto"/>
                <w:spacing w:val="-6"/>
                <w:sz w:val="21"/>
                <w:szCs w:val="21"/>
                <w:highlight w:val="none"/>
              </w:rPr>
            </w:pPr>
          </w:p>
        </w:tc>
        <w:tc>
          <w:tcPr>
            <w:tcW w:w="882" w:type="dxa"/>
          </w:tcPr>
          <w:p w14:paraId="263E4FE8">
            <w:pPr>
              <w:adjustRightInd w:val="0"/>
              <w:snapToGrid w:val="0"/>
              <w:spacing w:line="288" w:lineRule="auto"/>
              <w:jc w:val="center"/>
              <w:rPr>
                <w:rFonts w:cs="Times New Roman"/>
                <w:color w:val="auto"/>
                <w:spacing w:val="-6"/>
                <w:sz w:val="21"/>
                <w:szCs w:val="21"/>
                <w:highlight w:val="none"/>
              </w:rPr>
            </w:pPr>
          </w:p>
        </w:tc>
      </w:tr>
      <w:tr w14:paraId="09F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741AF1">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131AA532">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7D90095D">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42E811C8">
            <w:pPr>
              <w:adjustRightInd w:val="0"/>
              <w:snapToGrid w:val="0"/>
              <w:spacing w:line="288" w:lineRule="auto"/>
              <w:rPr>
                <w:rFonts w:cs="Times New Roman"/>
                <w:color w:val="auto"/>
                <w:spacing w:val="-6"/>
                <w:sz w:val="21"/>
                <w:szCs w:val="21"/>
                <w:highlight w:val="none"/>
              </w:rPr>
            </w:pPr>
          </w:p>
        </w:tc>
        <w:tc>
          <w:tcPr>
            <w:tcW w:w="967" w:type="dxa"/>
            <w:vAlign w:val="center"/>
          </w:tcPr>
          <w:p w14:paraId="506AB736">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2EC6C5CB">
            <w:pPr>
              <w:adjustRightInd w:val="0"/>
              <w:snapToGrid w:val="0"/>
              <w:spacing w:line="288" w:lineRule="auto"/>
              <w:jc w:val="center"/>
              <w:rPr>
                <w:rFonts w:cs="Times New Roman"/>
                <w:color w:val="auto"/>
                <w:spacing w:val="-6"/>
                <w:sz w:val="21"/>
                <w:szCs w:val="21"/>
                <w:highlight w:val="none"/>
              </w:rPr>
            </w:pPr>
          </w:p>
        </w:tc>
        <w:tc>
          <w:tcPr>
            <w:tcW w:w="882" w:type="dxa"/>
          </w:tcPr>
          <w:p w14:paraId="5BEFF6B4">
            <w:pPr>
              <w:adjustRightInd w:val="0"/>
              <w:snapToGrid w:val="0"/>
              <w:spacing w:line="288" w:lineRule="auto"/>
              <w:jc w:val="center"/>
              <w:rPr>
                <w:rFonts w:cs="Times New Roman"/>
                <w:color w:val="auto"/>
                <w:spacing w:val="-6"/>
                <w:sz w:val="21"/>
                <w:szCs w:val="21"/>
                <w:highlight w:val="none"/>
              </w:rPr>
            </w:pPr>
          </w:p>
        </w:tc>
      </w:tr>
      <w:tr w14:paraId="26D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F87D77B">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0A1E5625">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76669A41">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34AAD3CE">
            <w:pPr>
              <w:adjustRightInd w:val="0"/>
              <w:snapToGrid w:val="0"/>
              <w:spacing w:line="288" w:lineRule="auto"/>
              <w:rPr>
                <w:rFonts w:cs="Times New Roman"/>
                <w:color w:val="auto"/>
                <w:spacing w:val="-6"/>
                <w:sz w:val="21"/>
                <w:szCs w:val="21"/>
                <w:highlight w:val="none"/>
              </w:rPr>
            </w:pPr>
          </w:p>
        </w:tc>
        <w:tc>
          <w:tcPr>
            <w:tcW w:w="967" w:type="dxa"/>
            <w:vAlign w:val="center"/>
          </w:tcPr>
          <w:p w14:paraId="1528D11B">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5C72B454">
            <w:pPr>
              <w:adjustRightInd w:val="0"/>
              <w:snapToGrid w:val="0"/>
              <w:spacing w:line="288" w:lineRule="auto"/>
              <w:jc w:val="center"/>
              <w:rPr>
                <w:rFonts w:cs="Times New Roman"/>
                <w:color w:val="auto"/>
                <w:spacing w:val="-6"/>
                <w:sz w:val="21"/>
                <w:szCs w:val="21"/>
                <w:highlight w:val="none"/>
              </w:rPr>
            </w:pPr>
          </w:p>
        </w:tc>
        <w:tc>
          <w:tcPr>
            <w:tcW w:w="882" w:type="dxa"/>
          </w:tcPr>
          <w:p w14:paraId="7AEDF869">
            <w:pPr>
              <w:adjustRightInd w:val="0"/>
              <w:snapToGrid w:val="0"/>
              <w:spacing w:line="288" w:lineRule="auto"/>
              <w:jc w:val="center"/>
              <w:rPr>
                <w:rFonts w:cs="Times New Roman"/>
                <w:color w:val="auto"/>
                <w:spacing w:val="-6"/>
                <w:sz w:val="21"/>
                <w:szCs w:val="21"/>
                <w:highlight w:val="none"/>
              </w:rPr>
            </w:pPr>
          </w:p>
        </w:tc>
      </w:tr>
      <w:tr w14:paraId="560B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45B3B5">
            <w:pPr>
              <w:adjustRightInd w:val="0"/>
              <w:snapToGrid w:val="0"/>
              <w:spacing w:line="288" w:lineRule="auto"/>
              <w:jc w:val="center"/>
              <w:rPr>
                <w:rFonts w:cs="Times New Roman"/>
                <w:color w:val="auto"/>
                <w:spacing w:val="-6"/>
                <w:sz w:val="21"/>
                <w:szCs w:val="21"/>
                <w:highlight w:val="none"/>
              </w:rPr>
            </w:pPr>
          </w:p>
        </w:tc>
        <w:tc>
          <w:tcPr>
            <w:tcW w:w="2091" w:type="dxa"/>
            <w:vAlign w:val="center"/>
          </w:tcPr>
          <w:p w14:paraId="6305C5EA">
            <w:pPr>
              <w:adjustRightInd w:val="0"/>
              <w:snapToGrid w:val="0"/>
              <w:spacing w:line="288" w:lineRule="auto"/>
              <w:jc w:val="center"/>
              <w:rPr>
                <w:rFonts w:cs="Times New Roman"/>
                <w:color w:val="auto"/>
                <w:spacing w:val="-6"/>
                <w:sz w:val="21"/>
                <w:szCs w:val="21"/>
                <w:highlight w:val="none"/>
              </w:rPr>
            </w:pPr>
          </w:p>
        </w:tc>
        <w:tc>
          <w:tcPr>
            <w:tcW w:w="709" w:type="dxa"/>
            <w:vAlign w:val="center"/>
          </w:tcPr>
          <w:p w14:paraId="18B056FA">
            <w:pPr>
              <w:adjustRightInd w:val="0"/>
              <w:snapToGrid w:val="0"/>
              <w:spacing w:line="288" w:lineRule="auto"/>
              <w:jc w:val="center"/>
              <w:rPr>
                <w:rFonts w:cs="Times New Roman"/>
                <w:color w:val="auto"/>
                <w:spacing w:val="-6"/>
                <w:sz w:val="21"/>
                <w:szCs w:val="21"/>
                <w:highlight w:val="none"/>
              </w:rPr>
            </w:pPr>
          </w:p>
        </w:tc>
        <w:tc>
          <w:tcPr>
            <w:tcW w:w="3040" w:type="dxa"/>
            <w:vAlign w:val="center"/>
          </w:tcPr>
          <w:p w14:paraId="59E5E77D">
            <w:pPr>
              <w:adjustRightInd w:val="0"/>
              <w:snapToGrid w:val="0"/>
              <w:spacing w:line="288" w:lineRule="auto"/>
              <w:rPr>
                <w:rFonts w:cs="Times New Roman"/>
                <w:color w:val="auto"/>
                <w:spacing w:val="-6"/>
                <w:sz w:val="21"/>
                <w:szCs w:val="21"/>
                <w:highlight w:val="none"/>
              </w:rPr>
            </w:pPr>
          </w:p>
        </w:tc>
        <w:tc>
          <w:tcPr>
            <w:tcW w:w="967" w:type="dxa"/>
            <w:vAlign w:val="center"/>
          </w:tcPr>
          <w:p w14:paraId="37FC7C07">
            <w:pPr>
              <w:adjustRightInd w:val="0"/>
              <w:snapToGrid w:val="0"/>
              <w:spacing w:line="288" w:lineRule="auto"/>
              <w:jc w:val="center"/>
              <w:rPr>
                <w:rFonts w:cs="Times New Roman"/>
                <w:color w:val="auto"/>
                <w:spacing w:val="-6"/>
                <w:sz w:val="21"/>
                <w:szCs w:val="21"/>
                <w:highlight w:val="none"/>
              </w:rPr>
            </w:pPr>
          </w:p>
        </w:tc>
        <w:tc>
          <w:tcPr>
            <w:tcW w:w="1053" w:type="dxa"/>
            <w:vAlign w:val="center"/>
          </w:tcPr>
          <w:p w14:paraId="0A51C7A5">
            <w:pPr>
              <w:adjustRightInd w:val="0"/>
              <w:snapToGrid w:val="0"/>
              <w:spacing w:line="288" w:lineRule="auto"/>
              <w:jc w:val="center"/>
              <w:rPr>
                <w:rFonts w:cs="Times New Roman"/>
                <w:color w:val="auto"/>
                <w:spacing w:val="-6"/>
                <w:sz w:val="21"/>
                <w:szCs w:val="21"/>
                <w:highlight w:val="none"/>
              </w:rPr>
            </w:pPr>
          </w:p>
        </w:tc>
        <w:tc>
          <w:tcPr>
            <w:tcW w:w="882" w:type="dxa"/>
          </w:tcPr>
          <w:p w14:paraId="60357D53">
            <w:pPr>
              <w:adjustRightInd w:val="0"/>
              <w:snapToGrid w:val="0"/>
              <w:spacing w:line="288" w:lineRule="auto"/>
              <w:jc w:val="center"/>
              <w:rPr>
                <w:rFonts w:cs="Times New Roman"/>
                <w:color w:val="auto"/>
                <w:spacing w:val="-6"/>
                <w:sz w:val="21"/>
                <w:szCs w:val="21"/>
                <w:highlight w:val="none"/>
              </w:rPr>
            </w:pPr>
          </w:p>
        </w:tc>
      </w:tr>
    </w:tbl>
    <w:p w14:paraId="2FF1BECC">
      <w:pPr>
        <w:adjustRightInd w:val="0"/>
        <w:snapToGrid w:val="0"/>
        <w:spacing w:line="288" w:lineRule="auto"/>
        <w:rPr>
          <w:rFonts w:cs="Times New Roman"/>
          <w:color w:val="auto"/>
          <w:spacing w:val="-6"/>
          <w:sz w:val="21"/>
          <w:szCs w:val="21"/>
          <w:highlight w:val="none"/>
        </w:rPr>
      </w:pPr>
    </w:p>
    <w:p w14:paraId="5F657855">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61"/>
    <w:p w14:paraId="497B34E3">
      <w:pPr>
        <w:widowControl/>
        <w:jc w:val="left"/>
        <w:rPr>
          <w:b/>
          <w:bCs/>
          <w:color w:val="auto"/>
          <w:sz w:val="21"/>
          <w:szCs w:val="21"/>
          <w:highlight w:val="none"/>
        </w:rPr>
      </w:pPr>
      <w:r>
        <w:rPr>
          <w:b/>
          <w:bCs/>
          <w:color w:val="auto"/>
          <w:sz w:val="21"/>
          <w:szCs w:val="21"/>
          <w:highlight w:val="none"/>
        </w:rPr>
        <w:br w:type="page"/>
      </w:r>
    </w:p>
    <w:p w14:paraId="7DF14F01">
      <w:pPr>
        <w:adjustRightInd w:val="0"/>
        <w:snapToGrid w:val="0"/>
        <w:spacing w:line="288" w:lineRule="auto"/>
        <w:rPr>
          <w:color w:val="auto"/>
          <w:highlight w:val="none"/>
        </w:rPr>
      </w:pPr>
    </w:p>
    <w:p w14:paraId="5AA7631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488A660A">
      <w:pPr>
        <w:adjustRightInd w:val="0"/>
        <w:snapToGrid w:val="0"/>
        <w:spacing w:line="288" w:lineRule="auto"/>
        <w:jc w:val="center"/>
        <w:rPr>
          <w:b/>
          <w:bCs/>
          <w:color w:val="auto"/>
          <w:sz w:val="21"/>
          <w:szCs w:val="21"/>
          <w:highlight w:val="none"/>
        </w:rPr>
      </w:pPr>
    </w:p>
    <w:p w14:paraId="67F67905">
      <w:pPr>
        <w:adjustRightInd w:val="0"/>
        <w:snapToGrid w:val="0"/>
        <w:spacing w:line="288" w:lineRule="auto"/>
        <w:jc w:val="center"/>
        <w:rPr>
          <w:b/>
          <w:bCs/>
          <w:color w:val="auto"/>
          <w:sz w:val="21"/>
          <w:szCs w:val="21"/>
          <w:highlight w:val="none"/>
        </w:rPr>
      </w:pPr>
    </w:p>
    <w:p w14:paraId="3F9F2D41">
      <w:pPr>
        <w:adjustRightInd w:val="0"/>
        <w:snapToGrid w:val="0"/>
        <w:spacing w:line="288" w:lineRule="auto"/>
        <w:jc w:val="center"/>
        <w:rPr>
          <w:b/>
          <w:bCs/>
          <w:color w:val="auto"/>
          <w:sz w:val="21"/>
          <w:szCs w:val="21"/>
          <w:highlight w:val="none"/>
        </w:rPr>
      </w:pPr>
      <w:bookmarkStart w:id="62" w:name="_Hlk94097338"/>
      <w:r>
        <w:rPr>
          <w:rFonts w:hint="eastAsia"/>
          <w:b/>
          <w:bCs/>
          <w:color w:val="auto"/>
          <w:sz w:val="21"/>
          <w:szCs w:val="21"/>
          <w:highlight w:val="none"/>
        </w:rPr>
        <w:t>资格审查要求的资格证明材料（均需加盖公章）</w:t>
      </w:r>
    </w:p>
    <w:bookmarkEnd w:id="62"/>
    <w:p w14:paraId="0B552A1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7E76A60">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71118F86">
      <w:pPr>
        <w:adjustRightInd w:val="0"/>
        <w:snapToGrid w:val="0"/>
        <w:spacing w:line="288" w:lineRule="auto"/>
        <w:rPr>
          <w:color w:val="auto"/>
          <w:sz w:val="21"/>
          <w:szCs w:val="21"/>
          <w:highlight w:val="none"/>
        </w:rPr>
      </w:pPr>
    </w:p>
    <w:p w14:paraId="5896ABCF">
      <w:pPr>
        <w:adjustRightInd w:val="0"/>
        <w:snapToGrid w:val="0"/>
        <w:spacing w:line="288" w:lineRule="auto"/>
        <w:rPr>
          <w:color w:val="auto"/>
          <w:sz w:val="21"/>
          <w:szCs w:val="21"/>
          <w:highlight w:val="none"/>
        </w:rPr>
      </w:pPr>
      <w:r>
        <w:rPr>
          <w:rFonts w:hint="eastAsia"/>
          <w:color w:val="auto"/>
          <w:sz w:val="21"/>
          <w:szCs w:val="21"/>
          <w:highlight w:val="none"/>
        </w:rPr>
        <w:t>说明：</w:t>
      </w:r>
    </w:p>
    <w:p w14:paraId="031C1FEF">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4F08A4CE">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0383C68F">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75C1E10B">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5D02E8D8">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0C3F7BA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2695A27">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3CD63F93">
      <w:pPr>
        <w:adjustRightInd w:val="0"/>
        <w:snapToGrid w:val="0"/>
        <w:spacing w:line="288" w:lineRule="auto"/>
        <w:rPr>
          <w:rFonts w:cs="Times New Roman"/>
          <w:color w:val="auto"/>
          <w:sz w:val="21"/>
          <w:szCs w:val="21"/>
          <w:highlight w:val="none"/>
          <w:shd w:val="clear" w:color="auto" w:fill="FFFFFF"/>
        </w:rPr>
      </w:pPr>
    </w:p>
    <w:p w14:paraId="76C28DB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14:paraId="6BBAA089">
      <w:pPr>
        <w:adjustRightInd w:val="0"/>
        <w:snapToGrid w:val="0"/>
        <w:spacing w:line="288" w:lineRule="auto"/>
        <w:rPr>
          <w:rFonts w:cs="Times New Roman"/>
          <w:color w:val="auto"/>
          <w:spacing w:val="-6"/>
          <w:sz w:val="21"/>
          <w:szCs w:val="21"/>
          <w:highlight w:val="none"/>
        </w:rPr>
      </w:pPr>
    </w:p>
    <w:p w14:paraId="5230C73B">
      <w:pPr>
        <w:adjustRightInd w:val="0"/>
        <w:snapToGrid w:val="0"/>
        <w:spacing w:line="288" w:lineRule="auto"/>
        <w:ind w:firstLine="396" w:firstLineChars="200"/>
        <w:rPr>
          <w:rFonts w:cs="Times New Roman"/>
          <w:color w:val="auto"/>
          <w:spacing w:val="-6"/>
          <w:sz w:val="21"/>
          <w:szCs w:val="21"/>
          <w:highlight w:val="none"/>
        </w:rPr>
      </w:pPr>
      <w:bookmarkStart w:id="63"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7E189CE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062151F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43883DA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60493BA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35951F8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51175BE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39AAA9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263DF0A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461F26A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14:paraId="5A533FE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14:paraId="0CCFBAE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14:paraId="53F692C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14:paraId="2DDAD274">
      <w:pPr>
        <w:adjustRightInd w:val="0"/>
        <w:snapToGrid w:val="0"/>
        <w:spacing w:line="288" w:lineRule="auto"/>
        <w:rPr>
          <w:rFonts w:cs="Times New Roman"/>
          <w:color w:val="auto"/>
          <w:sz w:val="21"/>
          <w:szCs w:val="21"/>
          <w:highlight w:val="none"/>
        </w:rPr>
      </w:pPr>
    </w:p>
    <w:p w14:paraId="33ADA3CA">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4697773">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3"/>
    <w:p w14:paraId="7A3D3F6B">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3EBBD1E8">
      <w:pPr>
        <w:adjustRightInd w:val="0"/>
        <w:snapToGrid w:val="0"/>
        <w:spacing w:line="288" w:lineRule="auto"/>
        <w:ind w:firstLine="469" w:firstLineChars="236"/>
        <w:jc w:val="both"/>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14:paraId="17E43BC7">
      <w:pPr>
        <w:adjustRightInd w:val="0"/>
        <w:snapToGrid w:val="0"/>
        <w:spacing w:line="288" w:lineRule="auto"/>
        <w:ind w:firstLine="469" w:firstLineChars="236"/>
        <w:jc w:val="center"/>
        <w:outlineLvl w:val="2"/>
        <w:rPr>
          <w:b/>
          <w:color w:val="auto"/>
          <w:spacing w:val="-6"/>
          <w:sz w:val="21"/>
          <w:szCs w:val="21"/>
          <w:highlight w:val="none"/>
        </w:rPr>
      </w:pPr>
    </w:p>
    <w:p w14:paraId="5E82ABAA">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lang w:val="en-US" w:eastAsia="zh-CN"/>
        </w:rPr>
        <w:t>1</w:t>
      </w:r>
      <w:r>
        <w:rPr>
          <w:rFonts w:hint="eastAsia"/>
          <w:b/>
          <w:bCs/>
          <w:color w:val="auto"/>
          <w:sz w:val="21"/>
          <w:szCs w:val="21"/>
          <w:highlight w:val="none"/>
        </w:rPr>
        <w:t>）</w:t>
      </w:r>
      <w:r>
        <w:rPr>
          <w:b/>
          <w:bCs/>
          <w:color w:val="auto"/>
          <w:sz w:val="21"/>
          <w:szCs w:val="21"/>
          <w:highlight w:val="none"/>
        </w:rPr>
        <w:t>中小企业声明函（货物）</w:t>
      </w:r>
      <w:r>
        <w:rPr>
          <w:rFonts w:hint="eastAsia"/>
          <w:b/>
          <w:bCs/>
          <w:color w:val="auto"/>
          <w:sz w:val="21"/>
          <w:szCs w:val="21"/>
          <w:highlight w:val="none"/>
        </w:rPr>
        <w:t>（若属于中小企业）</w:t>
      </w:r>
    </w:p>
    <w:p w14:paraId="28F07BD0">
      <w:pPr>
        <w:adjustRightInd w:val="0"/>
        <w:snapToGrid w:val="0"/>
        <w:spacing w:line="288" w:lineRule="auto"/>
        <w:ind w:firstLine="498" w:firstLineChars="236"/>
        <w:rPr>
          <w:b/>
          <w:color w:val="auto"/>
          <w:sz w:val="21"/>
          <w:szCs w:val="21"/>
          <w:highlight w:val="none"/>
        </w:rPr>
      </w:pPr>
    </w:p>
    <w:p w14:paraId="1DC6806F">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本公司（联合体）郑重声明，根据《政府采购促进中小企业发展管理办法》（财库</w:t>
      </w:r>
      <w:r>
        <w:rPr>
          <w:rFonts w:hint="eastAsia"/>
          <w:i w:val="0"/>
          <w:iCs w:val="0"/>
          <w:color w:val="auto"/>
          <w:sz w:val="21"/>
          <w:szCs w:val="21"/>
          <w:highlight w:val="none"/>
        </w:rPr>
        <w:t>﹝</w:t>
      </w:r>
      <w:r>
        <w:rPr>
          <w:i w:val="0"/>
          <w:iCs w:val="0"/>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lang w:val="en-US" w:eastAsia="zh-CN"/>
        </w:rPr>
        <w:t>草花采购</w:t>
      </w:r>
      <w:r>
        <w:rPr>
          <w:i w:val="0"/>
          <w:iCs w:val="0"/>
          <w:color w:val="auto"/>
          <w:sz w:val="21"/>
          <w:szCs w:val="21"/>
          <w:highlight w:val="none"/>
        </w:rPr>
        <w:t>采购活动，提供的货物全部由符合政策要求的中小企业制造。相关企业（含联合体中的中小企业、签订分包意向协议的中小企业）的具体情况如下：</w:t>
      </w:r>
    </w:p>
    <w:p w14:paraId="4FBF847B">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u w:val="single"/>
        </w:rPr>
        <w:t>1.</w:t>
      </w:r>
      <w:r>
        <w:rPr>
          <w:rFonts w:hint="eastAsia"/>
          <w:i w:val="0"/>
          <w:iCs w:val="0"/>
          <w:color w:val="auto"/>
          <w:sz w:val="21"/>
          <w:szCs w:val="21"/>
          <w:highlight w:val="none"/>
          <w:u w:val="single"/>
        </w:rPr>
        <w:t>金鱼草</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4D8874AD">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2</w:t>
      </w:r>
      <w:r>
        <w:rPr>
          <w:i w:val="0"/>
          <w:iCs w:val="0"/>
          <w:color w:val="auto"/>
          <w:sz w:val="21"/>
          <w:szCs w:val="21"/>
          <w:highlight w:val="none"/>
          <w:u w:val="single"/>
        </w:rPr>
        <w:t>.</w:t>
      </w:r>
      <w:r>
        <w:rPr>
          <w:rFonts w:hint="eastAsia"/>
          <w:i w:val="0"/>
          <w:iCs w:val="0"/>
          <w:color w:val="auto"/>
          <w:sz w:val="21"/>
          <w:szCs w:val="21"/>
          <w:highlight w:val="none"/>
          <w:u w:val="single"/>
        </w:rPr>
        <w:t>报春花</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1DFEDA3F">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3</w:t>
      </w:r>
      <w:r>
        <w:rPr>
          <w:i w:val="0"/>
          <w:iCs w:val="0"/>
          <w:color w:val="auto"/>
          <w:sz w:val="21"/>
          <w:szCs w:val="21"/>
          <w:highlight w:val="none"/>
          <w:u w:val="single"/>
        </w:rPr>
        <w:t>.</w:t>
      </w:r>
      <w:r>
        <w:rPr>
          <w:rFonts w:hint="eastAsia"/>
          <w:i w:val="0"/>
          <w:iCs w:val="0"/>
          <w:color w:val="auto"/>
          <w:sz w:val="21"/>
          <w:szCs w:val="21"/>
          <w:highlight w:val="none"/>
          <w:u w:val="single"/>
        </w:rPr>
        <w:t>长春花</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71767D54">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4</w:t>
      </w:r>
      <w:r>
        <w:rPr>
          <w:i w:val="0"/>
          <w:iCs w:val="0"/>
          <w:color w:val="auto"/>
          <w:sz w:val="21"/>
          <w:szCs w:val="21"/>
          <w:highlight w:val="none"/>
          <w:u w:val="single"/>
        </w:rPr>
        <w:t>.</w:t>
      </w:r>
      <w:r>
        <w:rPr>
          <w:rFonts w:hint="eastAsia"/>
          <w:i w:val="0"/>
          <w:iCs w:val="0"/>
          <w:color w:val="auto"/>
          <w:sz w:val="21"/>
          <w:szCs w:val="21"/>
          <w:highlight w:val="none"/>
          <w:u w:val="single"/>
        </w:rPr>
        <w:t>小花百日草</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743D4054">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5</w:t>
      </w:r>
      <w:r>
        <w:rPr>
          <w:i w:val="0"/>
          <w:iCs w:val="0"/>
          <w:color w:val="auto"/>
          <w:sz w:val="21"/>
          <w:szCs w:val="21"/>
          <w:highlight w:val="none"/>
          <w:u w:val="single"/>
        </w:rPr>
        <w:t>.</w:t>
      </w:r>
      <w:r>
        <w:rPr>
          <w:rFonts w:hint="eastAsia"/>
          <w:i w:val="0"/>
          <w:iCs w:val="0"/>
          <w:color w:val="auto"/>
          <w:sz w:val="21"/>
          <w:szCs w:val="21"/>
          <w:highlight w:val="none"/>
          <w:u w:val="single"/>
        </w:rPr>
        <w:t>凤仙花</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21C9AD22">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6</w:t>
      </w:r>
      <w:r>
        <w:rPr>
          <w:i w:val="0"/>
          <w:iCs w:val="0"/>
          <w:color w:val="auto"/>
          <w:sz w:val="21"/>
          <w:szCs w:val="21"/>
          <w:highlight w:val="none"/>
          <w:u w:val="single"/>
        </w:rPr>
        <w:t>.</w:t>
      </w:r>
      <w:r>
        <w:rPr>
          <w:rFonts w:hint="eastAsia"/>
          <w:i w:val="0"/>
          <w:iCs w:val="0"/>
          <w:color w:val="auto"/>
          <w:sz w:val="21"/>
          <w:szCs w:val="21"/>
          <w:highlight w:val="none"/>
          <w:u w:val="single"/>
        </w:rPr>
        <w:t>波斯菊</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3166B1BB">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7</w:t>
      </w:r>
      <w:r>
        <w:rPr>
          <w:i w:val="0"/>
          <w:iCs w:val="0"/>
          <w:color w:val="auto"/>
          <w:sz w:val="21"/>
          <w:szCs w:val="21"/>
          <w:highlight w:val="none"/>
          <w:u w:val="single"/>
        </w:rPr>
        <w:t>.</w:t>
      </w:r>
      <w:r>
        <w:rPr>
          <w:rFonts w:hint="eastAsia"/>
          <w:i w:val="0"/>
          <w:iCs w:val="0"/>
          <w:color w:val="auto"/>
          <w:sz w:val="21"/>
          <w:szCs w:val="21"/>
          <w:highlight w:val="none"/>
          <w:u w:val="single"/>
        </w:rPr>
        <w:t>石竹</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52A7BA26">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8</w:t>
      </w:r>
      <w:r>
        <w:rPr>
          <w:i w:val="0"/>
          <w:iCs w:val="0"/>
          <w:color w:val="auto"/>
          <w:sz w:val="21"/>
          <w:szCs w:val="21"/>
          <w:highlight w:val="none"/>
          <w:u w:val="single"/>
        </w:rPr>
        <w:t>.</w:t>
      </w:r>
      <w:r>
        <w:rPr>
          <w:rFonts w:hint="eastAsia"/>
          <w:i w:val="0"/>
          <w:iCs w:val="0"/>
          <w:color w:val="auto"/>
          <w:sz w:val="21"/>
          <w:szCs w:val="21"/>
          <w:highlight w:val="none"/>
          <w:u w:val="single"/>
        </w:rPr>
        <w:t>三色堇</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6B15A735">
      <w:pPr>
        <w:adjustRightInd w:val="0"/>
        <w:snapToGrid w:val="0"/>
        <w:spacing w:line="288" w:lineRule="auto"/>
        <w:ind w:firstLine="495" w:firstLineChars="236"/>
        <w:rPr>
          <w:i w:val="0"/>
          <w:iCs w:val="0"/>
          <w:color w:val="auto"/>
          <w:sz w:val="21"/>
          <w:szCs w:val="21"/>
          <w:highlight w:val="none"/>
        </w:rPr>
      </w:pPr>
      <w:r>
        <w:rPr>
          <w:rFonts w:hint="eastAsia"/>
          <w:i w:val="0"/>
          <w:iCs w:val="0"/>
          <w:color w:val="auto"/>
          <w:sz w:val="21"/>
          <w:szCs w:val="21"/>
          <w:highlight w:val="none"/>
          <w:u w:val="single"/>
          <w:lang w:val="en-US" w:eastAsia="zh-CN"/>
        </w:rPr>
        <w:t>9</w:t>
      </w:r>
      <w:r>
        <w:rPr>
          <w:i w:val="0"/>
          <w:iCs w:val="0"/>
          <w:color w:val="auto"/>
          <w:sz w:val="21"/>
          <w:szCs w:val="21"/>
          <w:highlight w:val="none"/>
          <w:u w:val="single"/>
        </w:rPr>
        <w:t>.</w:t>
      </w:r>
      <w:r>
        <w:rPr>
          <w:rFonts w:hint="eastAsia"/>
          <w:i w:val="0"/>
          <w:iCs w:val="0"/>
          <w:color w:val="auto"/>
          <w:sz w:val="21"/>
          <w:szCs w:val="21"/>
          <w:highlight w:val="none"/>
          <w:u w:val="single"/>
        </w:rPr>
        <w:t>舞春花</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i w:val="0"/>
          <w:iCs w:val="0"/>
          <w:color w:val="auto"/>
          <w:sz w:val="21"/>
          <w:szCs w:val="21"/>
          <w:highlight w:val="none"/>
        </w:rPr>
        <w:t>；</w:t>
      </w:r>
    </w:p>
    <w:p w14:paraId="470CF0B1">
      <w:pPr>
        <w:adjustRightInd w:val="0"/>
        <w:snapToGrid w:val="0"/>
        <w:spacing w:line="288" w:lineRule="auto"/>
        <w:ind w:firstLine="495" w:firstLineChars="236"/>
        <w:rPr>
          <w:rFonts w:hint="eastAsia" w:eastAsia="宋体"/>
          <w:i w:val="0"/>
          <w:iCs w:val="0"/>
          <w:color w:val="auto"/>
          <w:highlight w:val="none"/>
          <w:lang w:eastAsia="zh-CN"/>
        </w:rPr>
      </w:pPr>
      <w:r>
        <w:rPr>
          <w:rFonts w:hint="eastAsia"/>
          <w:i w:val="0"/>
          <w:iCs w:val="0"/>
          <w:color w:val="auto"/>
          <w:sz w:val="21"/>
          <w:szCs w:val="21"/>
          <w:highlight w:val="none"/>
          <w:u w:val="single"/>
          <w:lang w:val="en-US" w:eastAsia="zh-CN"/>
        </w:rPr>
        <w:t>10</w:t>
      </w:r>
      <w:r>
        <w:rPr>
          <w:i w:val="0"/>
          <w:iCs w:val="0"/>
          <w:color w:val="auto"/>
          <w:sz w:val="21"/>
          <w:szCs w:val="21"/>
          <w:highlight w:val="none"/>
          <w:u w:val="single"/>
        </w:rPr>
        <w:t>.</w:t>
      </w:r>
      <w:r>
        <w:rPr>
          <w:rFonts w:hint="eastAsia"/>
          <w:i w:val="0"/>
          <w:iCs w:val="0"/>
          <w:color w:val="auto"/>
          <w:sz w:val="21"/>
          <w:szCs w:val="21"/>
          <w:highlight w:val="none"/>
          <w:u w:val="single"/>
        </w:rPr>
        <w:t>超级海棠</w:t>
      </w:r>
      <w:r>
        <w:rPr>
          <w:i w:val="0"/>
          <w:iCs w:val="0"/>
          <w:color w:val="auto"/>
          <w:sz w:val="21"/>
          <w:szCs w:val="21"/>
          <w:highlight w:val="none"/>
        </w:rPr>
        <w:t>，属于</w:t>
      </w:r>
      <w:r>
        <w:rPr>
          <w:rFonts w:hint="eastAsia"/>
          <w:i w:val="0"/>
          <w:iCs w:val="0"/>
          <w:color w:val="auto"/>
          <w:sz w:val="21"/>
          <w:szCs w:val="21"/>
          <w:highlight w:val="none"/>
          <w:u w:val="single"/>
        </w:rPr>
        <w:t>农、林、牧、渔业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14:paraId="4764BFD3">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14:paraId="7AF5A5BF">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14:paraId="546B0347">
      <w:pPr>
        <w:adjustRightInd w:val="0"/>
        <w:snapToGrid w:val="0"/>
        <w:spacing w:line="288" w:lineRule="auto"/>
        <w:ind w:firstLine="495" w:firstLineChars="236"/>
        <w:rPr>
          <w:color w:val="auto"/>
          <w:sz w:val="21"/>
          <w:szCs w:val="21"/>
          <w:highlight w:val="none"/>
        </w:rPr>
      </w:pPr>
    </w:p>
    <w:p w14:paraId="04BCAE2A">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14:paraId="40B591D0">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14:paraId="29F9051E">
      <w:pPr>
        <w:adjustRightInd w:val="0"/>
        <w:snapToGrid w:val="0"/>
        <w:spacing w:line="288" w:lineRule="auto"/>
        <w:ind w:firstLine="495" w:firstLineChars="236"/>
        <w:rPr>
          <w:color w:val="auto"/>
          <w:sz w:val="21"/>
          <w:szCs w:val="21"/>
          <w:highlight w:val="none"/>
        </w:rPr>
      </w:pPr>
    </w:p>
    <w:p w14:paraId="6CBB99C2">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84596DB">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1.标的名称，按照【磋商文件】中明确的标的填写；</w:t>
      </w:r>
    </w:p>
    <w:p w14:paraId="4555B376">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2.所属行业，按照【磋商文件】中明确的标的“所属行业”填写；</w:t>
      </w:r>
    </w:p>
    <w:p w14:paraId="549C4DF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0A022E2B">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61C6954A">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5.企业类型（包括新成立企业），按照《中小企业划型标准规定》（工信部联企业〔2011〕300号）规定和【磋商文件】中明确的标的“所属行业”，选择“中型企业、小型企业、微型企业”其中之一；</w:t>
      </w:r>
    </w:p>
    <w:p w14:paraId="01D00E64">
      <w:pPr>
        <w:widowControl/>
        <w:adjustRightInd w:val="0"/>
        <w:snapToGrid w:val="0"/>
        <w:spacing w:line="288" w:lineRule="auto"/>
        <w:ind w:firstLine="495" w:firstLineChars="236"/>
        <w:jc w:val="left"/>
        <w:rPr>
          <w:color w:val="auto"/>
          <w:sz w:val="21"/>
          <w:szCs w:val="21"/>
          <w:highlight w:val="non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lang w:eastAsia="zh-CN"/>
        </w:rPr>
        <w:t>磋商文件</w:t>
      </w:r>
      <w:r>
        <w:rPr>
          <w:rFonts w:hint="eastAsia" w:ascii="宋体" w:hAnsi="宋体" w:eastAsia="宋体" w:cs="宋体"/>
          <w:i w:val="0"/>
          <w:iCs w:val="0"/>
          <w:color w:val="auto"/>
          <w:sz w:val="21"/>
          <w:szCs w:val="21"/>
          <w:highlight w:val="none"/>
        </w:rPr>
        <w:t>中明确的标的是能够独立发挥功能的产品，配件、辅料不作为标的，不需要在《中小企业声明函》里填列。</w:t>
      </w:r>
      <w:r>
        <w:rPr>
          <w:color w:val="auto"/>
          <w:sz w:val="21"/>
          <w:szCs w:val="21"/>
          <w:highlight w:val="none"/>
        </w:rPr>
        <w:br w:type="page"/>
      </w:r>
    </w:p>
    <w:p w14:paraId="5BCDF0B1">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lang w:val="en-US" w:eastAsia="zh-CN"/>
        </w:rPr>
        <w:t>2</w:t>
      </w:r>
      <w:r>
        <w:rPr>
          <w:rFonts w:hint="eastAsia"/>
          <w:b/>
          <w:color w:val="auto"/>
          <w:spacing w:val="-6"/>
          <w:sz w:val="21"/>
          <w:szCs w:val="21"/>
          <w:highlight w:val="none"/>
        </w:rPr>
        <w:t>）属于监狱企业的证明文件（若属于监狱企业）</w:t>
      </w:r>
    </w:p>
    <w:p w14:paraId="68EE68AE">
      <w:pPr>
        <w:adjustRightInd w:val="0"/>
        <w:snapToGrid w:val="0"/>
        <w:spacing w:line="288" w:lineRule="auto"/>
        <w:rPr>
          <w:color w:val="auto"/>
          <w:kern w:val="0"/>
          <w:sz w:val="21"/>
          <w:szCs w:val="21"/>
          <w:highlight w:val="none"/>
        </w:rPr>
      </w:pPr>
    </w:p>
    <w:p w14:paraId="007CAA19">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14:paraId="4F222EE6">
      <w:pPr>
        <w:adjustRightInd w:val="0"/>
        <w:snapToGrid w:val="0"/>
        <w:spacing w:line="288" w:lineRule="auto"/>
        <w:rPr>
          <w:color w:val="auto"/>
          <w:sz w:val="21"/>
          <w:szCs w:val="21"/>
          <w:highlight w:val="none"/>
        </w:rPr>
      </w:pPr>
    </w:p>
    <w:p w14:paraId="14A8B523">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7CA3BC5D">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41D3839">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14:paraId="330332B7">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14:paraId="651A1846">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lang w:val="en-US" w:eastAsia="zh-CN"/>
        </w:rPr>
        <w:t>3</w:t>
      </w:r>
      <w:r>
        <w:rPr>
          <w:rFonts w:hint="eastAsia"/>
          <w:b/>
          <w:color w:val="auto"/>
          <w:spacing w:val="-6"/>
          <w:sz w:val="21"/>
          <w:szCs w:val="21"/>
          <w:highlight w:val="none"/>
        </w:rPr>
        <w:t>）残疾人福利性单位声明函（若属于残疾人福利性单位）</w:t>
      </w:r>
    </w:p>
    <w:p w14:paraId="7BFBD430">
      <w:pPr>
        <w:adjustRightInd w:val="0"/>
        <w:snapToGrid w:val="0"/>
        <w:spacing w:line="288" w:lineRule="auto"/>
        <w:rPr>
          <w:rFonts w:cs="Times New Roman"/>
          <w:b/>
          <w:color w:val="auto"/>
          <w:spacing w:val="6"/>
          <w:sz w:val="21"/>
          <w:szCs w:val="21"/>
          <w:highlight w:val="none"/>
        </w:rPr>
      </w:pPr>
    </w:p>
    <w:p w14:paraId="1E5C5C2D">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5633FEB6">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14:paraId="2E4A501B">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14:paraId="53E101C6">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14:paraId="6EE1347F">
      <w:pPr>
        <w:adjustRightInd w:val="0"/>
        <w:snapToGrid w:val="0"/>
        <w:spacing w:line="288" w:lineRule="auto"/>
        <w:rPr>
          <w:color w:val="auto"/>
          <w:sz w:val="21"/>
          <w:szCs w:val="21"/>
          <w:highlight w:val="none"/>
        </w:rPr>
      </w:pPr>
    </w:p>
    <w:p w14:paraId="1933ACBA">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777A422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14:paraId="5D633AD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14:paraId="5D63BFAF">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14:paraId="75E1475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14:paraId="33A89602">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14:paraId="32AF85B6">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14:paraId="43BCF27A">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A598BE8">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14:paraId="4A817DFB">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14:paraId="72C541B7">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14:paraId="4F2B0CB8">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3459E39F">
      <w:pPr>
        <w:adjustRightInd w:val="0"/>
        <w:snapToGrid w:val="0"/>
        <w:spacing w:line="288" w:lineRule="auto"/>
        <w:jc w:val="left"/>
        <w:outlineLvl w:val="2"/>
        <w:rPr>
          <w:rFonts w:hint="eastAsia"/>
          <w:b/>
          <w:color w:val="auto"/>
          <w:spacing w:val="-6"/>
          <w:sz w:val="21"/>
          <w:szCs w:val="21"/>
          <w:highlight w:val="none"/>
          <w:lang w:val="en-US" w:eastAsia="zh-CN"/>
        </w:rPr>
      </w:pPr>
      <w:r>
        <w:rPr>
          <w:rFonts w:hint="eastAsia"/>
          <w:b/>
          <w:color w:val="auto"/>
          <w:spacing w:val="-6"/>
          <w:sz w:val="21"/>
          <w:szCs w:val="21"/>
          <w:highlight w:val="none"/>
          <w:lang w:val="en-US" w:eastAsia="zh-CN"/>
        </w:rPr>
        <w:t>4）联合协议（如有）</w:t>
      </w:r>
    </w:p>
    <w:p w14:paraId="5C114025">
      <w:pPr>
        <w:rPr>
          <w:rFonts w:hint="eastAsia"/>
          <w:b/>
          <w:color w:val="auto"/>
          <w:spacing w:val="-6"/>
          <w:sz w:val="21"/>
          <w:szCs w:val="21"/>
          <w:highlight w:val="none"/>
          <w:lang w:val="en-US" w:eastAsia="zh-CN"/>
        </w:rPr>
      </w:pPr>
      <w:r>
        <w:rPr>
          <w:rFonts w:hint="eastAsia"/>
          <w:b/>
          <w:color w:val="auto"/>
          <w:spacing w:val="-6"/>
          <w:sz w:val="21"/>
          <w:szCs w:val="21"/>
          <w:highlight w:val="none"/>
          <w:lang w:val="en-US" w:eastAsia="zh-CN"/>
        </w:rPr>
        <w:br w:type="page"/>
      </w:r>
    </w:p>
    <w:p w14:paraId="391A472B">
      <w:pPr>
        <w:adjustRightInd w:val="0"/>
        <w:snapToGrid w:val="0"/>
        <w:spacing w:line="288" w:lineRule="auto"/>
        <w:jc w:val="left"/>
        <w:outlineLvl w:val="2"/>
        <w:rPr>
          <w:rFonts w:hint="eastAsia"/>
          <w:b/>
          <w:color w:val="auto"/>
          <w:spacing w:val="-6"/>
          <w:sz w:val="21"/>
          <w:szCs w:val="21"/>
          <w:highlight w:val="none"/>
        </w:rPr>
      </w:pPr>
      <w:r>
        <w:rPr>
          <w:rFonts w:hint="eastAsia"/>
          <w:b/>
          <w:color w:val="auto"/>
          <w:spacing w:val="-6"/>
          <w:sz w:val="21"/>
          <w:szCs w:val="21"/>
          <w:highlight w:val="none"/>
          <w:lang w:val="en-US" w:eastAsia="zh-CN"/>
        </w:rPr>
        <w:t>（3）</w:t>
      </w:r>
      <w:r>
        <w:rPr>
          <w:rFonts w:hint="eastAsia"/>
          <w:b/>
          <w:color w:val="auto"/>
          <w:spacing w:val="-6"/>
          <w:sz w:val="21"/>
          <w:szCs w:val="21"/>
          <w:highlight w:val="none"/>
        </w:rPr>
        <w:t>本项目的特定资格要求证明材料：无</w:t>
      </w:r>
    </w:p>
    <w:p w14:paraId="280AA9D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4385E4">
      <w:pPr>
        <w:adjustRightInd w:val="0"/>
        <w:snapToGrid w:val="0"/>
        <w:spacing w:line="288" w:lineRule="auto"/>
        <w:rPr>
          <w:color w:val="auto"/>
          <w:highlight w:val="none"/>
        </w:rPr>
      </w:pPr>
    </w:p>
    <w:p w14:paraId="306E0862">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0086D41A">
      <w:pPr>
        <w:adjustRightInd w:val="0"/>
        <w:snapToGrid w:val="0"/>
        <w:spacing w:line="288" w:lineRule="auto"/>
        <w:rPr>
          <w:color w:val="auto"/>
          <w:highlight w:val="none"/>
        </w:rPr>
      </w:pPr>
      <w:r>
        <w:rPr>
          <w:rFonts w:hint="eastAsia"/>
          <w:color w:val="auto"/>
          <w:highlight w:val="none"/>
        </w:rPr>
        <w:br w:type="page"/>
      </w:r>
    </w:p>
    <w:p w14:paraId="6375D66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0444669E">
      <w:pPr>
        <w:adjustRightInd w:val="0"/>
        <w:snapToGrid w:val="0"/>
        <w:spacing w:line="288" w:lineRule="auto"/>
        <w:rPr>
          <w:color w:val="auto"/>
          <w:sz w:val="21"/>
          <w:szCs w:val="21"/>
          <w:highlight w:val="none"/>
        </w:rPr>
      </w:pPr>
    </w:p>
    <w:p w14:paraId="76E7190B">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14:paraId="0083B3DD">
      <w:pPr>
        <w:adjustRightInd w:val="0"/>
        <w:snapToGrid w:val="0"/>
        <w:spacing w:line="288" w:lineRule="auto"/>
        <w:rPr>
          <w:rFonts w:cs="Times New Roman"/>
          <w:color w:val="auto"/>
          <w:spacing w:val="-6"/>
          <w:sz w:val="21"/>
          <w:szCs w:val="21"/>
          <w:highlight w:val="none"/>
        </w:rPr>
      </w:pPr>
    </w:p>
    <w:p w14:paraId="1DB59376">
      <w:pPr>
        <w:adjustRightInd w:val="0"/>
        <w:snapToGrid w:val="0"/>
        <w:spacing w:line="288" w:lineRule="auto"/>
        <w:ind w:firstLine="396" w:firstLineChars="200"/>
        <w:rPr>
          <w:color w:val="auto"/>
          <w:sz w:val="21"/>
          <w:szCs w:val="21"/>
          <w:highlight w:val="none"/>
        </w:rPr>
      </w:pPr>
      <w:bookmarkStart w:id="64"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杭州电子科技大学草花采购</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QSZBB250123ZHCS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64"/>
    <w:p w14:paraId="5619FE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14:paraId="3A3AB71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14:paraId="3760A0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11E3598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14:paraId="07E8004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14:paraId="41550C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5"/>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0E31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A57335">
            <w:pPr>
              <w:adjustRightInd w:val="0"/>
              <w:snapToGrid w:val="0"/>
              <w:spacing w:line="288" w:lineRule="auto"/>
              <w:rPr>
                <w:rFonts w:cs="Times New Roman"/>
                <w:color w:val="auto"/>
                <w:spacing w:val="-6"/>
                <w:kern w:val="0"/>
                <w:sz w:val="21"/>
                <w:szCs w:val="21"/>
                <w:highlight w:val="none"/>
              </w:rPr>
            </w:pPr>
            <w:bookmarkStart w:id="65" w:name="_Hlk97040154"/>
            <w:r>
              <w:rPr>
                <w:rFonts w:hint="eastAsia" w:cs="Times New Roman"/>
                <w:color w:val="auto"/>
                <w:spacing w:val="-6"/>
                <w:kern w:val="0"/>
                <w:sz w:val="21"/>
                <w:szCs w:val="21"/>
                <w:highlight w:val="none"/>
              </w:rPr>
              <w:t>联系人：</w:t>
            </w:r>
          </w:p>
        </w:tc>
        <w:tc>
          <w:tcPr>
            <w:tcW w:w="6808" w:type="dxa"/>
          </w:tcPr>
          <w:p w14:paraId="672F718F">
            <w:pPr>
              <w:adjustRightInd w:val="0"/>
              <w:snapToGrid w:val="0"/>
              <w:spacing w:line="288" w:lineRule="auto"/>
              <w:rPr>
                <w:rFonts w:cs="Times New Roman"/>
                <w:color w:val="auto"/>
                <w:spacing w:val="-6"/>
                <w:kern w:val="0"/>
                <w:sz w:val="21"/>
                <w:szCs w:val="21"/>
                <w:highlight w:val="none"/>
              </w:rPr>
            </w:pPr>
          </w:p>
        </w:tc>
      </w:tr>
      <w:tr w14:paraId="70EA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EC52D36">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308A6362">
            <w:pPr>
              <w:adjustRightInd w:val="0"/>
              <w:snapToGrid w:val="0"/>
              <w:spacing w:line="288" w:lineRule="auto"/>
              <w:rPr>
                <w:rFonts w:cs="Times New Roman"/>
                <w:color w:val="auto"/>
                <w:spacing w:val="-6"/>
                <w:kern w:val="0"/>
                <w:sz w:val="21"/>
                <w:szCs w:val="21"/>
                <w:highlight w:val="none"/>
              </w:rPr>
            </w:pPr>
          </w:p>
        </w:tc>
      </w:tr>
      <w:tr w14:paraId="2BD2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9442AA">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64455CEF">
            <w:pPr>
              <w:adjustRightInd w:val="0"/>
              <w:snapToGrid w:val="0"/>
              <w:spacing w:line="288" w:lineRule="auto"/>
              <w:rPr>
                <w:rFonts w:cs="Times New Roman"/>
                <w:color w:val="auto"/>
                <w:spacing w:val="-6"/>
                <w:kern w:val="0"/>
                <w:sz w:val="21"/>
                <w:szCs w:val="21"/>
                <w:highlight w:val="none"/>
              </w:rPr>
            </w:pPr>
          </w:p>
        </w:tc>
      </w:tr>
      <w:tr w14:paraId="7BE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567E458D">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5040D949">
            <w:pPr>
              <w:adjustRightInd w:val="0"/>
              <w:snapToGrid w:val="0"/>
              <w:spacing w:line="288" w:lineRule="auto"/>
              <w:rPr>
                <w:rFonts w:cs="Times New Roman"/>
                <w:color w:val="auto"/>
                <w:spacing w:val="-6"/>
                <w:kern w:val="0"/>
                <w:sz w:val="21"/>
                <w:szCs w:val="21"/>
                <w:highlight w:val="none"/>
              </w:rPr>
            </w:pPr>
          </w:p>
        </w:tc>
      </w:tr>
      <w:tr w14:paraId="0D49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557F1787">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4747C585">
            <w:pPr>
              <w:adjustRightInd w:val="0"/>
              <w:snapToGrid w:val="0"/>
              <w:spacing w:line="288" w:lineRule="auto"/>
              <w:rPr>
                <w:rFonts w:cs="Times New Roman"/>
                <w:color w:val="auto"/>
                <w:spacing w:val="-6"/>
                <w:kern w:val="0"/>
                <w:sz w:val="21"/>
                <w:szCs w:val="21"/>
                <w:highlight w:val="none"/>
              </w:rPr>
            </w:pPr>
          </w:p>
        </w:tc>
      </w:tr>
      <w:tr w14:paraId="1323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10459C">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4130F34B">
            <w:pPr>
              <w:adjustRightInd w:val="0"/>
              <w:snapToGrid w:val="0"/>
              <w:spacing w:line="288" w:lineRule="auto"/>
              <w:rPr>
                <w:rFonts w:cs="Times New Roman"/>
                <w:color w:val="auto"/>
                <w:spacing w:val="-6"/>
                <w:kern w:val="0"/>
                <w:sz w:val="21"/>
                <w:szCs w:val="21"/>
                <w:highlight w:val="none"/>
              </w:rPr>
            </w:pPr>
          </w:p>
        </w:tc>
      </w:tr>
      <w:tr w14:paraId="43B4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668A8803">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7A38B8E5">
            <w:pPr>
              <w:adjustRightInd w:val="0"/>
              <w:snapToGrid w:val="0"/>
              <w:spacing w:line="288" w:lineRule="auto"/>
              <w:rPr>
                <w:rFonts w:cs="Times New Roman"/>
                <w:color w:val="auto"/>
                <w:spacing w:val="-6"/>
                <w:kern w:val="0"/>
                <w:sz w:val="21"/>
                <w:szCs w:val="21"/>
                <w:highlight w:val="none"/>
              </w:rPr>
            </w:pPr>
          </w:p>
        </w:tc>
      </w:tr>
      <w:bookmarkEnd w:id="65"/>
    </w:tbl>
    <w:p w14:paraId="3EC68717">
      <w:pPr>
        <w:adjustRightInd w:val="0"/>
        <w:snapToGrid w:val="0"/>
        <w:spacing w:line="288" w:lineRule="auto"/>
        <w:rPr>
          <w:color w:val="auto"/>
          <w:sz w:val="21"/>
          <w:szCs w:val="21"/>
          <w:highlight w:val="none"/>
        </w:rPr>
      </w:pPr>
    </w:p>
    <w:p w14:paraId="3A69E034">
      <w:pPr>
        <w:adjustRightInd w:val="0"/>
        <w:snapToGrid w:val="0"/>
        <w:spacing w:line="288" w:lineRule="auto"/>
        <w:rPr>
          <w:color w:val="auto"/>
          <w:sz w:val="21"/>
          <w:szCs w:val="21"/>
          <w:highlight w:val="none"/>
        </w:rPr>
      </w:pPr>
    </w:p>
    <w:p w14:paraId="1997269D">
      <w:pPr>
        <w:adjustRightInd w:val="0"/>
        <w:snapToGrid w:val="0"/>
        <w:spacing w:line="288" w:lineRule="auto"/>
        <w:rPr>
          <w:rFonts w:cs="Times New Roman"/>
          <w:b/>
          <w:bCs/>
          <w:color w:val="auto"/>
          <w:spacing w:val="-6"/>
          <w:sz w:val="21"/>
          <w:szCs w:val="21"/>
          <w:highlight w:val="none"/>
        </w:rPr>
      </w:pPr>
      <w:bookmarkStart w:id="66"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6E9AB1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6"/>
    <w:p w14:paraId="03F0248C">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085090AF">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54F106A5">
      <w:pPr>
        <w:adjustRightInd w:val="0"/>
        <w:snapToGrid w:val="0"/>
        <w:spacing w:line="288" w:lineRule="auto"/>
        <w:rPr>
          <w:rFonts w:cs="Times New Roman"/>
          <w:b/>
          <w:bCs/>
          <w:color w:val="auto"/>
          <w:spacing w:val="-6"/>
          <w:sz w:val="21"/>
          <w:szCs w:val="21"/>
          <w:highlight w:val="none"/>
        </w:rPr>
      </w:pPr>
    </w:p>
    <w:p w14:paraId="464F5CB6">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14:paraId="1F0565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杭州电子科技大学草花采购</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QSZBB250123ZHCS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04D18B9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5B83C0A0">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2F0F8F5B">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4794A4D9">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2024年7月（含）</w:t>
      </w:r>
      <w:r>
        <w:rPr>
          <w:rFonts w:hint="eastAsia" w:cs="Times New Roman"/>
          <w:color w:val="auto"/>
          <w:spacing w:val="-6"/>
          <w:sz w:val="21"/>
          <w:szCs w:val="21"/>
          <w:highlight w:val="none"/>
          <w:u w:val="single"/>
        </w:rPr>
        <w:t>以后任意一月）。</w:t>
      </w:r>
    </w:p>
    <w:p w14:paraId="12F18054">
      <w:pPr>
        <w:adjustRightInd w:val="0"/>
        <w:snapToGrid w:val="0"/>
        <w:spacing w:line="288" w:lineRule="auto"/>
        <w:rPr>
          <w:rFonts w:cs="Times New Roman"/>
          <w:color w:val="auto"/>
          <w:spacing w:val="-6"/>
          <w:sz w:val="21"/>
          <w:szCs w:val="21"/>
          <w:highlight w:val="none"/>
        </w:rPr>
      </w:pPr>
    </w:p>
    <w:p w14:paraId="63A7C61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43EF6BD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162AD257">
      <w:pPr>
        <w:adjustRightInd w:val="0"/>
        <w:snapToGrid w:val="0"/>
        <w:spacing w:line="288" w:lineRule="auto"/>
        <w:rPr>
          <w:rFonts w:cs="Times New Roman"/>
          <w:color w:val="auto"/>
          <w:sz w:val="21"/>
          <w:szCs w:val="21"/>
          <w:highlight w:val="none"/>
        </w:rPr>
      </w:pPr>
    </w:p>
    <w:p w14:paraId="31DC604F">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39B18C2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14:paraId="1F8BF631">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14:paraId="3A233EE9">
      <w:pPr>
        <w:adjustRightInd w:val="0"/>
        <w:snapToGrid w:val="0"/>
        <w:spacing w:line="288" w:lineRule="auto"/>
        <w:rPr>
          <w:rFonts w:cs="Times New Roman"/>
          <w:color w:val="auto"/>
          <w:sz w:val="21"/>
          <w:szCs w:val="21"/>
          <w:highlight w:val="none"/>
        </w:rPr>
      </w:pPr>
    </w:p>
    <w:p w14:paraId="22E5907E">
      <w:pPr>
        <w:adjustRightInd w:val="0"/>
        <w:snapToGrid w:val="0"/>
        <w:spacing w:line="288" w:lineRule="auto"/>
        <w:rPr>
          <w:rFonts w:cs="Times New Roman"/>
          <w:color w:val="auto"/>
          <w:sz w:val="21"/>
          <w:szCs w:val="21"/>
          <w:highlight w:val="none"/>
        </w:rPr>
      </w:pPr>
    </w:p>
    <w:p w14:paraId="58AFF068">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4A0CC8D0">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36BC4C58">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5"/>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EF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3AA0DB9">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14:paraId="457BDA97">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14:paraId="62F91883">
      <w:pPr>
        <w:adjustRightInd w:val="0"/>
        <w:snapToGrid w:val="0"/>
        <w:spacing w:line="288" w:lineRule="auto"/>
        <w:rPr>
          <w:rFonts w:cs="Times New Roman"/>
          <w:color w:val="auto"/>
          <w:sz w:val="21"/>
          <w:szCs w:val="21"/>
          <w:highlight w:val="none"/>
        </w:rPr>
      </w:pPr>
    </w:p>
    <w:p w14:paraId="731836BF">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18C08C09">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2024年7月（含）</w:t>
      </w:r>
      <w:r>
        <w:rPr>
          <w:rFonts w:hint="eastAsia" w:cs="Times New Roman"/>
          <w:b/>
          <w:bCs/>
          <w:color w:val="auto"/>
          <w:sz w:val="21"/>
          <w:szCs w:val="21"/>
          <w:highlight w:val="none"/>
        </w:rPr>
        <w:t>以后任意一月）</w:t>
      </w:r>
    </w:p>
    <w:p w14:paraId="2964A48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543D4EA">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04EA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1FDD1BB">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6027F0D4">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750CCE16">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6EA76DCF">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348A3CF6">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合同金额</w:t>
            </w:r>
          </w:p>
          <w:p w14:paraId="4FA6586E">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59BCB3DD">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0FBBC661">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3BD6FE4D">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采购人联系人</w:t>
            </w:r>
          </w:p>
          <w:p w14:paraId="2B60E6F3">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联系方式</w:t>
            </w:r>
          </w:p>
        </w:tc>
      </w:tr>
      <w:tr w14:paraId="42C0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5EBDD6A">
            <w:pPr>
              <w:adjustRightInd w:val="0"/>
              <w:snapToGrid w:val="0"/>
              <w:spacing w:line="288" w:lineRule="auto"/>
              <w:jc w:val="center"/>
              <w:rPr>
                <w:color w:val="auto"/>
                <w:kern w:val="0"/>
                <w:sz w:val="21"/>
                <w:szCs w:val="21"/>
                <w:highlight w:val="none"/>
              </w:rPr>
            </w:pPr>
          </w:p>
        </w:tc>
        <w:tc>
          <w:tcPr>
            <w:tcW w:w="1236" w:type="dxa"/>
            <w:vAlign w:val="center"/>
          </w:tcPr>
          <w:p w14:paraId="5572F1C8">
            <w:pPr>
              <w:adjustRightInd w:val="0"/>
              <w:snapToGrid w:val="0"/>
              <w:spacing w:line="288" w:lineRule="auto"/>
              <w:jc w:val="center"/>
              <w:rPr>
                <w:color w:val="auto"/>
                <w:kern w:val="0"/>
                <w:sz w:val="21"/>
                <w:szCs w:val="21"/>
                <w:highlight w:val="none"/>
              </w:rPr>
            </w:pPr>
          </w:p>
        </w:tc>
        <w:tc>
          <w:tcPr>
            <w:tcW w:w="1250" w:type="dxa"/>
            <w:vAlign w:val="center"/>
          </w:tcPr>
          <w:p w14:paraId="7A810F53">
            <w:pPr>
              <w:adjustRightInd w:val="0"/>
              <w:snapToGrid w:val="0"/>
              <w:spacing w:line="288" w:lineRule="auto"/>
              <w:jc w:val="center"/>
              <w:rPr>
                <w:color w:val="auto"/>
                <w:kern w:val="0"/>
                <w:sz w:val="21"/>
                <w:szCs w:val="21"/>
                <w:highlight w:val="none"/>
              </w:rPr>
            </w:pPr>
          </w:p>
        </w:tc>
        <w:tc>
          <w:tcPr>
            <w:tcW w:w="1394" w:type="dxa"/>
            <w:vAlign w:val="center"/>
          </w:tcPr>
          <w:p w14:paraId="56BE8B2C">
            <w:pPr>
              <w:adjustRightInd w:val="0"/>
              <w:snapToGrid w:val="0"/>
              <w:spacing w:line="288" w:lineRule="auto"/>
              <w:jc w:val="center"/>
              <w:rPr>
                <w:color w:val="auto"/>
                <w:kern w:val="0"/>
                <w:sz w:val="21"/>
                <w:szCs w:val="21"/>
                <w:highlight w:val="none"/>
              </w:rPr>
            </w:pPr>
          </w:p>
        </w:tc>
        <w:tc>
          <w:tcPr>
            <w:tcW w:w="1233" w:type="dxa"/>
            <w:vAlign w:val="center"/>
          </w:tcPr>
          <w:p w14:paraId="1156790B">
            <w:pPr>
              <w:adjustRightInd w:val="0"/>
              <w:snapToGrid w:val="0"/>
              <w:spacing w:line="288" w:lineRule="auto"/>
              <w:jc w:val="center"/>
              <w:rPr>
                <w:color w:val="auto"/>
                <w:kern w:val="0"/>
                <w:sz w:val="21"/>
                <w:szCs w:val="21"/>
                <w:highlight w:val="none"/>
              </w:rPr>
            </w:pPr>
          </w:p>
        </w:tc>
        <w:tc>
          <w:tcPr>
            <w:tcW w:w="881" w:type="dxa"/>
            <w:vAlign w:val="center"/>
          </w:tcPr>
          <w:p w14:paraId="465F44F4">
            <w:pPr>
              <w:adjustRightInd w:val="0"/>
              <w:snapToGrid w:val="0"/>
              <w:spacing w:line="288" w:lineRule="auto"/>
              <w:jc w:val="center"/>
              <w:rPr>
                <w:color w:val="auto"/>
                <w:kern w:val="0"/>
                <w:sz w:val="21"/>
                <w:szCs w:val="21"/>
                <w:highlight w:val="none"/>
              </w:rPr>
            </w:pPr>
          </w:p>
        </w:tc>
        <w:tc>
          <w:tcPr>
            <w:tcW w:w="974" w:type="dxa"/>
            <w:vAlign w:val="center"/>
          </w:tcPr>
          <w:p w14:paraId="5A9C0F9C">
            <w:pPr>
              <w:adjustRightInd w:val="0"/>
              <w:snapToGrid w:val="0"/>
              <w:spacing w:line="288" w:lineRule="auto"/>
              <w:jc w:val="center"/>
              <w:rPr>
                <w:color w:val="auto"/>
                <w:kern w:val="0"/>
                <w:sz w:val="21"/>
                <w:szCs w:val="21"/>
                <w:highlight w:val="none"/>
              </w:rPr>
            </w:pPr>
          </w:p>
        </w:tc>
        <w:tc>
          <w:tcPr>
            <w:tcW w:w="1669" w:type="dxa"/>
            <w:vAlign w:val="center"/>
          </w:tcPr>
          <w:p w14:paraId="21329C5A">
            <w:pPr>
              <w:adjustRightInd w:val="0"/>
              <w:snapToGrid w:val="0"/>
              <w:spacing w:line="288" w:lineRule="auto"/>
              <w:jc w:val="center"/>
              <w:rPr>
                <w:color w:val="auto"/>
                <w:kern w:val="0"/>
                <w:sz w:val="21"/>
                <w:szCs w:val="21"/>
                <w:highlight w:val="none"/>
              </w:rPr>
            </w:pPr>
          </w:p>
        </w:tc>
      </w:tr>
      <w:tr w14:paraId="464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EA5A750">
            <w:pPr>
              <w:adjustRightInd w:val="0"/>
              <w:snapToGrid w:val="0"/>
              <w:spacing w:line="288" w:lineRule="auto"/>
              <w:jc w:val="center"/>
              <w:rPr>
                <w:color w:val="auto"/>
                <w:kern w:val="0"/>
                <w:sz w:val="21"/>
                <w:szCs w:val="21"/>
                <w:highlight w:val="none"/>
              </w:rPr>
            </w:pPr>
          </w:p>
        </w:tc>
        <w:tc>
          <w:tcPr>
            <w:tcW w:w="1236" w:type="dxa"/>
            <w:vAlign w:val="center"/>
          </w:tcPr>
          <w:p w14:paraId="79530BA8">
            <w:pPr>
              <w:adjustRightInd w:val="0"/>
              <w:snapToGrid w:val="0"/>
              <w:spacing w:line="288" w:lineRule="auto"/>
              <w:jc w:val="center"/>
              <w:rPr>
                <w:color w:val="auto"/>
                <w:kern w:val="0"/>
                <w:sz w:val="21"/>
                <w:szCs w:val="21"/>
                <w:highlight w:val="none"/>
              </w:rPr>
            </w:pPr>
          </w:p>
        </w:tc>
        <w:tc>
          <w:tcPr>
            <w:tcW w:w="1250" w:type="dxa"/>
            <w:vAlign w:val="center"/>
          </w:tcPr>
          <w:p w14:paraId="512D6128">
            <w:pPr>
              <w:adjustRightInd w:val="0"/>
              <w:snapToGrid w:val="0"/>
              <w:spacing w:line="288" w:lineRule="auto"/>
              <w:jc w:val="center"/>
              <w:rPr>
                <w:color w:val="auto"/>
                <w:kern w:val="0"/>
                <w:sz w:val="21"/>
                <w:szCs w:val="21"/>
                <w:highlight w:val="none"/>
              </w:rPr>
            </w:pPr>
          </w:p>
        </w:tc>
        <w:tc>
          <w:tcPr>
            <w:tcW w:w="1394" w:type="dxa"/>
            <w:vAlign w:val="center"/>
          </w:tcPr>
          <w:p w14:paraId="670FD9FE">
            <w:pPr>
              <w:adjustRightInd w:val="0"/>
              <w:snapToGrid w:val="0"/>
              <w:spacing w:line="288" w:lineRule="auto"/>
              <w:jc w:val="center"/>
              <w:rPr>
                <w:color w:val="auto"/>
                <w:kern w:val="0"/>
                <w:sz w:val="21"/>
                <w:szCs w:val="21"/>
                <w:highlight w:val="none"/>
              </w:rPr>
            </w:pPr>
          </w:p>
        </w:tc>
        <w:tc>
          <w:tcPr>
            <w:tcW w:w="1233" w:type="dxa"/>
            <w:vAlign w:val="center"/>
          </w:tcPr>
          <w:p w14:paraId="1FF35981">
            <w:pPr>
              <w:adjustRightInd w:val="0"/>
              <w:snapToGrid w:val="0"/>
              <w:spacing w:line="288" w:lineRule="auto"/>
              <w:jc w:val="center"/>
              <w:rPr>
                <w:color w:val="auto"/>
                <w:kern w:val="0"/>
                <w:sz w:val="21"/>
                <w:szCs w:val="21"/>
                <w:highlight w:val="none"/>
              </w:rPr>
            </w:pPr>
          </w:p>
        </w:tc>
        <w:tc>
          <w:tcPr>
            <w:tcW w:w="881" w:type="dxa"/>
            <w:vAlign w:val="center"/>
          </w:tcPr>
          <w:p w14:paraId="52867C08">
            <w:pPr>
              <w:adjustRightInd w:val="0"/>
              <w:snapToGrid w:val="0"/>
              <w:spacing w:line="288" w:lineRule="auto"/>
              <w:jc w:val="center"/>
              <w:rPr>
                <w:color w:val="auto"/>
                <w:kern w:val="0"/>
                <w:sz w:val="21"/>
                <w:szCs w:val="21"/>
                <w:highlight w:val="none"/>
              </w:rPr>
            </w:pPr>
          </w:p>
        </w:tc>
        <w:tc>
          <w:tcPr>
            <w:tcW w:w="974" w:type="dxa"/>
            <w:vAlign w:val="center"/>
          </w:tcPr>
          <w:p w14:paraId="15A096E6">
            <w:pPr>
              <w:adjustRightInd w:val="0"/>
              <w:snapToGrid w:val="0"/>
              <w:spacing w:line="288" w:lineRule="auto"/>
              <w:jc w:val="center"/>
              <w:rPr>
                <w:color w:val="auto"/>
                <w:kern w:val="0"/>
                <w:sz w:val="21"/>
                <w:szCs w:val="21"/>
                <w:highlight w:val="none"/>
              </w:rPr>
            </w:pPr>
          </w:p>
        </w:tc>
        <w:tc>
          <w:tcPr>
            <w:tcW w:w="1669" w:type="dxa"/>
            <w:vAlign w:val="center"/>
          </w:tcPr>
          <w:p w14:paraId="156DB1E0">
            <w:pPr>
              <w:adjustRightInd w:val="0"/>
              <w:snapToGrid w:val="0"/>
              <w:spacing w:line="288" w:lineRule="auto"/>
              <w:jc w:val="center"/>
              <w:rPr>
                <w:color w:val="auto"/>
                <w:kern w:val="0"/>
                <w:sz w:val="21"/>
                <w:szCs w:val="21"/>
                <w:highlight w:val="none"/>
              </w:rPr>
            </w:pPr>
          </w:p>
        </w:tc>
      </w:tr>
      <w:tr w14:paraId="3C4D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0EFBFD6">
            <w:pPr>
              <w:adjustRightInd w:val="0"/>
              <w:snapToGrid w:val="0"/>
              <w:spacing w:line="288" w:lineRule="auto"/>
              <w:jc w:val="center"/>
              <w:rPr>
                <w:color w:val="auto"/>
                <w:kern w:val="0"/>
                <w:sz w:val="21"/>
                <w:szCs w:val="21"/>
                <w:highlight w:val="none"/>
              </w:rPr>
            </w:pPr>
          </w:p>
        </w:tc>
        <w:tc>
          <w:tcPr>
            <w:tcW w:w="1236" w:type="dxa"/>
            <w:vAlign w:val="center"/>
          </w:tcPr>
          <w:p w14:paraId="1265FB8B">
            <w:pPr>
              <w:adjustRightInd w:val="0"/>
              <w:snapToGrid w:val="0"/>
              <w:spacing w:line="288" w:lineRule="auto"/>
              <w:jc w:val="center"/>
              <w:rPr>
                <w:color w:val="auto"/>
                <w:kern w:val="0"/>
                <w:sz w:val="21"/>
                <w:szCs w:val="21"/>
                <w:highlight w:val="none"/>
              </w:rPr>
            </w:pPr>
          </w:p>
        </w:tc>
        <w:tc>
          <w:tcPr>
            <w:tcW w:w="1250" w:type="dxa"/>
            <w:vAlign w:val="center"/>
          </w:tcPr>
          <w:p w14:paraId="5D57DD5C">
            <w:pPr>
              <w:adjustRightInd w:val="0"/>
              <w:snapToGrid w:val="0"/>
              <w:spacing w:line="288" w:lineRule="auto"/>
              <w:jc w:val="center"/>
              <w:rPr>
                <w:color w:val="auto"/>
                <w:kern w:val="0"/>
                <w:sz w:val="21"/>
                <w:szCs w:val="21"/>
                <w:highlight w:val="none"/>
              </w:rPr>
            </w:pPr>
          </w:p>
        </w:tc>
        <w:tc>
          <w:tcPr>
            <w:tcW w:w="1394" w:type="dxa"/>
            <w:vAlign w:val="center"/>
          </w:tcPr>
          <w:p w14:paraId="2F14D3AD">
            <w:pPr>
              <w:adjustRightInd w:val="0"/>
              <w:snapToGrid w:val="0"/>
              <w:spacing w:line="288" w:lineRule="auto"/>
              <w:jc w:val="center"/>
              <w:rPr>
                <w:color w:val="auto"/>
                <w:kern w:val="0"/>
                <w:sz w:val="21"/>
                <w:szCs w:val="21"/>
                <w:highlight w:val="none"/>
              </w:rPr>
            </w:pPr>
          </w:p>
        </w:tc>
        <w:tc>
          <w:tcPr>
            <w:tcW w:w="1233" w:type="dxa"/>
            <w:vAlign w:val="center"/>
          </w:tcPr>
          <w:p w14:paraId="010FE8CD">
            <w:pPr>
              <w:adjustRightInd w:val="0"/>
              <w:snapToGrid w:val="0"/>
              <w:spacing w:line="288" w:lineRule="auto"/>
              <w:jc w:val="center"/>
              <w:rPr>
                <w:color w:val="auto"/>
                <w:kern w:val="0"/>
                <w:sz w:val="21"/>
                <w:szCs w:val="21"/>
                <w:highlight w:val="none"/>
              </w:rPr>
            </w:pPr>
          </w:p>
        </w:tc>
        <w:tc>
          <w:tcPr>
            <w:tcW w:w="881" w:type="dxa"/>
            <w:vAlign w:val="center"/>
          </w:tcPr>
          <w:p w14:paraId="5480096E">
            <w:pPr>
              <w:adjustRightInd w:val="0"/>
              <w:snapToGrid w:val="0"/>
              <w:spacing w:line="288" w:lineRule="auto"/>
              <w:jc w:val="center"/>
              <w:rPr>
                <w:color w:val="auto"/>
                <w:kern w:val="0"/>
                <w:sz w:val="21"/>
                <w:szCs w:val="21"/>
                <w:highlight w:val="none"/>
              </w:rPr>
            </w:pPr>
          </w:p>
        </w:tc>
        <w:tc>
          <w:tcPr>
            <w:tcW w:w="974" w:type="dxa"/>
            <w:vAlign w:val="center"/>
          </w:tcPr>
          <w:p w14:paraId="2DBAF6A0">
            <w:pPr>
              <w:adjustRightInd w:val="0"/>
              <w:snapToGrid w:val="0"/>
              <w:spacing w:line="288" w:lineRule="auto"/>
              <w:jc w:val="center"/>
              <w:rPr>
                <w:color w:val="auto"/>
                <w:kern w:val="0"/>
                <w:sz w:val="21"/>
                <w:szCs w:val="21"/>
                <w:highlight w:val="none"/>
              </w:rPr>
            </w:pPr>
          </w:p>
        </w:tc>
        <w:tc>
          <w:tcPr>
            <w:tcW w:w="1669" w:type="dxa"/>
            <w:vAlign w:val="center"/>
          </w:tcPr>
          <w:p w14:paraId="699374C6">
            <w:pPr>
              <w:adjustRightInd w:val="0"/>
              <w:snapToGrid w:val="0"/>
              <w:spacing w:line="288" w:lineRule="auto"/>
              <w:jc w:val="center"/>
              <w:rPr>
                <w:color w:val="auto"/>
                <w:kern w:val="0"/>
                <w:sz w:val="21"/>
                <w:szCs w:val="21"/>
                <w:highlight w:val="none"/>
              </w:rPr>
            </w:pPr>
          </w:p>
        </w:tc>
      </w:tr>
      <w:tr w14:paraId="6056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A1F67B4">
            <w:pPr>
              <w:adjustRightInd w:val="0"/>
              <w:snapToGrid w:val="0"/>
              <w:spacing w:line="288" w:lineRule="auto"/>
              <w:jc w:val="center"/>
              <w:rPr>
                <w:color w:val="auto"/>
                <w:kern w:val="0"/>
                <w:sz w:val="21"/>
                <w:szCs w:val="21"/>
                <w:highlight w:val="none"/>
              </w:rPr>
            </w:pPr>
          </w:p>
        </w:tc>
        <w:tc>
          <w:tcPr>
            <w:tcW w:w="1236" w:type="dxa"/>
            <w:vAlign w:val="center"/>
          </w:tcPr>
          <w:p w14:paraId="04C080FE">
            <w:pPr>
              <w:adjustRightInd w:val="0"/>
              <w:snapToGrid w:val="0"/>
              <w:spacing w:line="288" w:lineRule="auto"/>
              <w:jc w:val="center"/>
              <w:rPr>
                <w:color w:val="auto"/>
                <w:kern w:val="0"/>
                <w:sz w:val="21"/>
                <w:szCs w:val="21"/>
                <w:highlight w:val="none"/>
              </w:rPr>
            </w:pPr>
          </w:p>
        </w:tc>
        <w:tc>
          <w:tcPr>
            <w:tcW w:w="1250" w:type="dxa"/>
            <w:vAlign w:val="center"/>
          </w:tcPr>
          <w:p w14:paraId="05551A64">
            <w:pPr>
              <w:adjustRightInd w:val="0"/>
              <w:snapToGrid w:val="0"/>
              <w:spacing w:line="288" w:lineRule="auto"/>
              <w:jc w:val="center"/>
              <w:rPr>
                <w:color w:val="auto"/>
                <w:kern w:val="0"/>
                <w:sz w:val="21"/>
                <w:szCs w:val="21"/>
                <w:highlight w:val="none"/>
              </w:rPr>
            </w:pPr>
          </w:p>
        </w:tc>
        <w:tc>
          <w:tcPr>
            <w:tcW w:w="1394" w:type="dxa"/>
            <w:vAlign w:val="center"/>
          </w:tcPr>
          <w:p w14:paraId="0B410063">
            <w:pPr>
              <w:adjustRightInd w:val="0"/>
              <w:snapToGrid w:val="0"/>
              <w:spacing w:line="288" w:lineRule="auto"/>
              <w:jc w:val="center"/>
              <w:rPr>
                <w:color w:val="auto"/>
                <w:kern w:val="0"/>
                <w:sz w:val="21"/>
                <w:szCs w:val="21"/>
                <w:highlight w:val="none"/>
              </w:rPr>
            </w:pPr>
          </w:p>
        </w:tc>
        <w:tc>
          <w:tcPr>
            <w:tcW w:w="1233" w:type="dxa"/>
            <w:vAlign w:val="center"/>
          </w:tcPr>
          <w:p w14:paraId="4B37F86A">
            <w:pPr>
              <w:adjustRightInd w:val="0"/>
              <w:snapToGrid w:val="0"/>
              <w:spacing w:line="288" w:lineRule="auto"/>
              <w:jc w:val="center"/>
              <w:rPr>
                <w:color w:val="auto"/>
                <w:kern w:val="0"/>
                <w:sz w:val="21"/>
                <w:szCs w:val="21"/>
                <w:highlight w:val="none"/>
              </w:rPr>
            </w:pPr>
          </w:p>
        </w:tc>
        <w:tc>
          <w:tcPr>
            <w:tcW w:w="881" w:type="dxa"/>
            <w:vAlign w:val="center"/>
          </w:tcPr>
          <w:p w14:paraId="6814D051">
            <w:pPr>
              <w:adjustRightInd w:val="0"/>
              <w:snapToGrid w:val="0"/>
              <w:spacing w:line="288" w:lineRule="auto"/>
              <w:jc w:val="center"/>
              <w:rPr>
                <w:color w:val="auto"/>
                <w:kern w:val="0"/>
                <w:sz w:val="21"/>
                <w:szCs w:val="21"/>
                <w:highlight w:val="none"/>
              </w:rPr>
            </w:pPr>
          </w:p>
        </w:tc>
        <w:tc>
          <w:tcPr>
            <w:tcW w:w="974" w:type="dxa"/>
            <w:vAlign w:val="center"/>
          </w:tcPr>
          <w:p w14:paraId="51F6EB28">
            <w:pPr>
              <w:adjustRightInd w:val="0"/>
              <w:snapToGrid w:val="0"/>
              <w:spacing w:line="288" w:lineRule="auto"/>
              <w:jc w:val="center"/>
              <w:rPr>
                <w:color w:val="auto"/>
                <w:kern w:val="0"/>
                <w:sz w:val="21"/>
                <w:szCs w:val="21"/>
                <w:highlight w:val="none"/>
              </w:rPr>
            </w:pPr>
          </w:p>
        </w:tc>
        <w:tc>
          <w:tcPr>
            <w:tcW w:w="1669" w:type="dxa"/>
            <w:vAlign w:val="center"/>
          </w:tcPr>
          <w:p w14:paraId="5CDA74FC">
            <w:pPr>
              <w:adjustRightInd w:val="0"/>
              <w:snapToGrid w:val="0"/>
              <w:spacing w:line="288" w:lineRule="auto"/>
              <w:jc w:val="center"/>
              <w:rPr>
                <w:color w:val="auto"/>
                <w:kern w:val="0"/>
                <w:sz w:val="21"/>
                <w:szCs w:val="21"/>
                <w:highlight w:val="none"/>
              </w:rPr>
            </w:pPr>
          </w:p>
        </w:tc>
      </w:tr>
    </w:tbl>
    <w:p w14:paraId="651EC1AA">
      <w:pPr>
        <w:adjustRightInd w:val="0"/>
        <w:snapToGrid w:val="0"/>
        <w:spacing w:line="288" w:lineRule="auto"/>
        <w:rPr>
          <w:color w:val="auto"/>
          <w:sz w:val="21"/>
          <w:szCs w:val="21"/>
          <w:highlight w:val="none"/>
        </w:rPr>
      </w:pPr>
    </w:p>
    <w:p w14:paraId="406E77CB">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00849F02">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6E480702">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0788A22E">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3F5F045E">
      <w:pPr>
        <w:adjustRightInd w:val="0"/>
        <w:snapToGrid w:val="0"/>
        <w:spacing w:line="288" w:lineRule="auto"/>
        <w:rPr>
          <w:color w:val="auto"/>
          <w:sz w:val="21"/>
          <w:szCs w:val="21"/>
          <w:highlight w:val="none"/>
        </w:rPr>
      </w:pPr>
    </w:p>
    <w:p w14:paraId="08355CFC">
      <w:pPr>
        <w:adjustRightInd w:val="0"/>
        <w:snapToGrid w:val="0"/>
        <w:spacing w:line="288" w:lineRule="auto"/>
        <w:rPr>
          <w:color w:val="auto"/>
          <w:sz w:val="21"/>
          <w:szCs w:val="21"/>
          <w:highlight w:val="none"/>
        </w:rPr>
      </w:pPr>
    </w:p>
    <w:p w14:paraId="32D29633">
      <w:pPr>
        <w:adjustRightInd w:val="0"/>
        <w:snapToGrid w:val="0"/>
        <w:spacing w:line="288" w:lineRule="auto"/>
        <w:rPr>
          <w:color w:val="auto"/>
          <w:sz w:val="21"/>
          <w:szCs w:val="21"/>
          <w:highlight w:val="none"/>
        </w:rPr>
      </w:pPr>
    </w:p>
    <w:p w14:paraId="1C09DCA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60429C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DCE11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6F6176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7F01589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39BD241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草花采购</w:t>
      </w:r>
    </w:p>
    <w:p w14:paraId="1C0F244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QSZBB250123ZHCS</w:t>
      </w:r>
    </w:p>
    <w:tbl>
      <w:tblPr>
        <w:tblStyle w:val="1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6D9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348200D">
            <w:pPr>
              <w:adjustRightInd w:val="0"/>
              <w:snapToGrid w:val="0"/>
              <w:spacing w:line="288" w:lineRule="auto"/>
              <w:jc w:val="center"/>
              <w:rPr>
                <w:b/>
                <w:bCs/>
                <w:color w:val="auto"/>
                <w:kern w:val="0"/>
                <w:sz w:val="21"/>
                <w:szCs w:val="21"/>
                <w:highlight w:val="none"/>
              </w:rPr>
            </w:pPr>
            <w:bookmarkStart w:id="67" w:name="_Hlk97040421"/>
            <w:r>
              <w:rPr>
                <w:rFonts w:hint="eastAsia"/>
                <w:b/>
                <w:bCs/>
                <w:color w:val="auto"/>
                <w:kern w:val="0"/>
                <w:sz w:val="21"/>
                <w:szCs w:val="21"/>
                <w:highlight w:val="none"/>
              </w:rPr>
              <w:t>序号</w:t>
            </w:r>
          </w:p>
        </w:tc>
        <w:tc>
          <w:tcPr>
            <w:tcW w:w="3200" w:type="dxa"/>
            <w:vAlign w:val="center"/>
          </w:tcPr>
          <w:p w14:paraId="0BAE3B06">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14:paraId="7883A338">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7CFE7C32">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是否偏离（提供说明）</w:t>
            </w:r>
          </w:p>
        </w:tc>
      </w:tr>
      <w:tr w14:paraId="4F90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57885B76">
            <w:pPr>
              <w:adjustRightInd w:val="0"/>
              <w:snapToGrid w:val="0"/>
              <w:spacing w:line="288" w:lineRule="auto"/>
              <w:rPr>
                <w:b/>
                <w:bCs/>
                <w:color w:val="auto"/>
                <w:kern w:val="0"/>
                <w:sz w:val="21"/>
                <w:szCs w:val="21"/>
                <w:highlight w:val="none"/>
              </w:rPr>
            </w:pPr>
            <w:r>
              <w:rPr>
                <w:rFonts w:hint="eastAsia"/>
                <w:b/>
                <w:bCs/>
                <w:color w:val="auto"/>
                <w:kern w:val="0"/>
                <w:sz w:val="21"/>
                <w:szCs w:val="21"/>
                <w:highlight w:val="none"/>
              </w:rPr>
              <w:t>采购资金的支付方式、时间、条件</w:t>
            </w:r>
          </w:p>
        </w:tc>
      </w:tr>
      <w:tr w14:paraId="1AA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35C67F0">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14:paraId="2E248EB1">
            <w:pPr>
              <w:adjustRightInd w:val="0"/>
              <w:snapToGrid w:val="0"/>
              <w:spacing w:line="288" w:lineRule="auto"/>
              <w:jc w:val="center"/>
              <w:rPr>
                <w:color w:val="auto"/>
                <w:kern w:val="0"/>
                <w:sz w:val="21"/>
                <w:szCs w:val="21"/>
                <w:highlight w:val="none"/>
              </w:rPr>
            </w:pPr>
          </w:p>
        </w:tc>
        <w:tc>
          <w:tcPr>
            <w:tcW w:w="2836" w:type="dxa"/>
            <w:vAlign w:val="center"/>
          </w:tcPr>
          <w:p w14:paraId="526AABDC">
            <w:pPr>
              <w:adjustRightInd w:val="0"/>
              <w:snapToGrid w:val="0"/>
              <w:spacing w:line="288" w:lineRule="auto"/>
              <w:jc w:val="center"/>
              <w:rPr>
                <w:color w:val="auto"/>
                <w:kern w:val="0"/>
                <w:sz w:val="21"/>
                <w:szCs w:val="21"/>
                <w:highlight w:val="none"/>
              </w:rPr>
            </w:pPr>
          </w:p>
        </w:tc>
        <w:tc>
          <w:tcPr>
            <w:tcW w:w="2354" w:type="dxa"/>
            <w:vAlign w:val="center"/>
          </w:tcPr>
          <w:p w14:paraId="6560ED20">
            <w:pPr>
              <w:adjustRightInd w:val="0"/>
              <w:snapToGrid w:val="0"/>
              <w:spacing w:line="288" w:lineRule="auto"/>
              <w:jc w:val="center"/>
              <w:rPr>
                <w:color w:val="auto"/>
                <w:kern w:val="0"/>
                <w:sz w:val="21"/>
                <w:szCs w:val="21"/>
                <w:highlight w:val="none"/>
              </w:rPr>
            </w:pPr>
          </w:p>
        </w:tc>
      </w:tr>
      <w:tr w14:paraId="5250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1FE526E">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14:paraId="54DEF0DC">
            <w:pPr>
              <w:adjustRightInd w:val="0"/>
              <w:snapToGrid w:val="0"/>
              <w:spacing w:line="288" w:lineRule="auto"/>
              <w:jc w:val="center"/>
              <w:rPr>
                <w:color w:val="auto"/>
                <w:kern w:val="0"/>
                <w:sz w:val="21"/>
                <w:szCs w:val="21"/>
                <w:highlight w:val="none"/>
              </w:rPr>
            </w:pPr>
          </w:p>
        </w:tc>
        <w:tc>
          <w:tcPr>
            <w:tcW w:w="2836" w:type="dxa"/>
            <w:vAlign w:val="center"/>
          </w:tcPr>
          <w:p w14:paraId="48DE6358">
            <w:pPr>
              <w:adjustRightInd w:val="0"/>
              <w:snapToGrid w:val="0"/>
              <w:spacing w:line="288" w:lineRule="auto"/>
              <w:jc w:val="center"/>
              <w:rPr>
                <w:color w:val="auto"/>
                <w:kern w:val="0"/>
                <w:sz w:val="21"/>
                <w:szCs w:val="21"/>
                <w:highlight w:val="none"/>
              </w:rPr>
            </w:pPr>
          </w:p>
        </w:tc>
        <w:tc>
          <w:tcPr>
            <w:tcW w:w="2354" w:type="dxa"/>
            <w:vAlign w:val="center"/>
          </w:tcPr>
          <w:p w14:paraId="222E0ECB">
            <w:pPr>
              <w:adjustRightInd w:val="0"/>
              <w:snapToGrid w:val="0"/>
              <w:spacing w:line="288" w:lineRule="auto"/>
              <w:jc w:val="center"/>
              <w:rPr>
                <w:color w:val="auto"/>
                <w:kern w:val="0"/>
                <w:sz w:val="21"/>
                <w:szCs w:val="21"/>
                <w:highlight w:val="none"/>
              </w:rPr>
            </w:pPr>
          </w:p>
        </w:tc>
      </w:tr>
      <w:tr w14:paraId="3A1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68871DC">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14:paraId="47B2A9DC">
            <w:pPr>
              <w:adjustRightInd w:val="0"/>
              <w:snapToGrid w:val="0"/>
              <w:spacing w:line="288" w:lineRule="auto"/>
              <w:jc w:val="center"/>
              <w:rPr>
                <w:color w:val="auto"/>
                <w:kern w:val="0"/>
                <w:sz w:val="21"/>
                <w:szCs w:val="21"/>
                <w:highlight w:val="none"/>
              </w:rPr>
            </w:pPr>
          </w:p>
        </w:tc>
        <w:tc>
          <w:tcPr>
            <w:tcW w:w="2836" w:type="dxa"/>
            <w:vAlign w:val="center"/>
          </w:tcPr>
          <w:p w14:paraId="00FE8BF2">
            <w:pPr>
              <w:adjustRightInd w:val="0"/>
              <w:snapToGrid w:val="0"/>
              <w:spacing w:line="288" w:lineRule="auto"/>
              <w:jc w:val="center"/>
              <w:rPr>
                <w:color w:val="auto"/>
                <w:kern w:val="0"/>
                <w:sz w:val="21"/>
                <w:szCs w:val="21"/>
                <w:highlight w:val="none"/>
              </w:rPr>
            </w:pPr>
          </w:p>
        </w:tc>
        <w:tc>
          <w:tcPr>
            <w:tcW w:w="2354" w:type="dxa"/>
            <w:vAlign w:val="center"/>
          </w:tcPr>
          <w:p w14:paraId="349CE342">
            <w:pPr>
              <w:adjustRightInd w:val="0"/>
              <w:snapToGrid w:val="0"/>
              <w:spacing w:line="288" w:lineRule="auto"/>
              <w:jc w:val="center"/>
              <w:rPr>
                <w:color w:val="auto"/>
                <w:kern w:val="0"/>
                <w:sz w:val="21"/>
                <w:szCs w:val="21"/>
                <w:highlight w:val="none"/>
              </w:rPr>
            </w:pPr>
          </w:p>
        </w:tc>
      </w:tr>
      <w:tr w14:paraId="4682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3D9AC999">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服务要求</w:t>
            </w:r>
          </w:p>
        </w:tc>
      </w:tr>
      <w:tr w14:paraId="3D7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9A49CF5">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14:paraId="779DA3C9">
            <w:pPr>
              <w:adjustRightInd w:val="0"/>
              <w:snapToGrid w:val="0"/>
              <w:spacing w:line="288" w:lineRule="auto"/>
              <w:jc w:val="center"/>
              <w:rPr>
                <w:color w:val="auto"/>
                <w:kern w:val="0"/>
                <w:sz w:val="21"/>
                <w:szCs w:val="21"/>
                <w:highlight w:val="none"/>
              </w:rPr>
            </w:pPr>
          </w:p>
        </w:tc>
        <w:tc>
          <w:tcPr>
            <w:tcW w:w="2836" w:type="dxa"/>
            <w:vAlign w:val="center"/>
          </w:tcPr>
          <w:p w14:paraId="3B542C97">
            <w:pPr>
              <w:adjustRightInd w:val="0"/>
              <w:snapToGrid w:val="0"/>
              <w:spacing w:line="288" w:lineRule="auto"/>
              <w:jc w:val="center"/>
              <w:rPr>
                <w:color w:val="auto"/>
                <w:kern w:val="0"/>
                <w:sz w:val="21"/>
                <w:szCs w:val="21"/>
                <w:highlight w:val="none"/>
              </w:rPr>
            </w:pPr>
          </w:p>
        </w:tc>
        <w:tc>
          <w:tcPr>
            <w:tcW w:w="2354" w:type="dxa"/>
            <w:vAlign w:val="center"/>
          </w:tcPr>
          <w:p w14:paraId="259B5CAA">
            <w:pPr>
              <w:adjustRightInd w:val="0"/>
              <w:snapToGrid w:val="0"/>
              <w:spacing w:line="288" w:lineRule="auto"/>
              <w:jc w:val="center"/>
              <w:rPr>
                <w:color w:val="auto"/>
                <w:kern w:val="0"/>
                <w:sz w:val="21"/>
                <w:szCs w:val="21"/>
                <w:highlight w:val="none"/>
              </w:rPr>
            </w:pPr>
          </w:p>
        </w:tc>
      </w:tr>
      <w:tr w14:paraId="27A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5C99D12">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14:paraId="0F368E8E">
            <w:pPr>
              <w:adjustRightInd w:val="0"/>
              <w:snapToGrid w:val="0"/>
              <w:spacing w:line="288" w:lineRule="auto"/>
              <w:jc w:val="center"/>
              <w:rPr>
                <w:color w:val="auto"/>
                <w:kern w:val="0"/>
                <w:sz w:val="21"/>
                <w:szCs w:val="21"/>
                <w:highlight w:val="none"/>
              </w:rPr>
            </w:pPr>
          </w:p>
        </w:tc>
        <w:tc>
          <w:tcPr>
            <w:tcW w:w="2836" w:type="dxa"/>
            <w:vAlign w:val="center"/>
          </w:tcPr>
          <w:p w14:paraId="282C4492">
            <w:pPr>
              <w:adjustRightInd w:val="0"/>
              <w:snapToGrid w:val="0"/>
              <w:spacing w:line="288" w:lineRule="auto"/>
              <w:jc w:val="center"/>
              <w:rPr>
                <w:color w:val="auto"/>
                <w:kern w:val="0"/>
                <w:sz w:val="21"/>
                <w:szCs w:val="21"/>
                <w:highlight w:val="none"/>
              </w:rPr>
            </w:pPr>
          </w:p>
        </w:tc>
        <w:tc>
          <w:tcPr>
            <w:tcW w:w="2354" w:type="dxa"/>
            <w:vAlign w:val="center"/>
          </w:tcPr>
          <w:p w14:paraId="0B18575B">
            <w:pPr>
              <w:adjustRightInd w:val="0"/>
              <w:snapToGrid w:val="0"/>
              <w:spacing w:line="288" w:lineRule="auto"/>
              <w:jc w:val="center"/>
              <w:rPr>
                <w:color w:val="auto"/>
                <w:kern w:val="0"/>
                <w:sz w:val="21"/>
                <w:szCs w:val="21"/>
                <w:highlight w:val="none"/>
              </w:rPr>
            </w:pPr>
          </w:p>
        </w:tc>
      </w:tr>
      <w:tr w14:paraId="7B2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5E390DF">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14:paraId="1873D5B0">
            <w:pPr>
              <w:adjustRightInd w:val="0"/>
              <w:snapToGrid w:val="0"/>
              <w:spacing w:line="288" w:lineRule="auto"/>
              <w:jc w:val="center"/>
              <w:rPr>
                <w:color w:val="auto"/>
                <w:kern w:val="0"/>
                <w:sz w:val="21"/>
                <w:szCs w:val="21"/>
                <w:highlight w:val="none"/>
              </w:rPr>
            </w:pPr>
          </w:p>
        </w:tc>
        <w:tc>
          <w:tcPr>
            <w:tcW w:w="2836" w:type="dxa"/>
            <w:vAlign w:val="center"/>
          </w:tcPr>
          <w:p w14:paraId="089465F3">
            <w:pPr>
              <w:adjustRightInd w:val="0"/>
              <w:snapToGrid w:val="0"/>
              <w:spacing w:line="288" w:lineRule="auto"/>
              <w:jc w:val="center"/>
              <w:rPr>
                <w:color w:val="auto"/>
                <w:kern w:val="0"/>
                <w:sz w:val="21"/>
                <w:szCs w:val="21"/>
                <w:highlight w:val="none"/>
              </w:rPr>
            </w:pPr>
          </w:p>
        </w:tc>
        <w:tc>
          <w:tcPr>
            <w:tcW w:w="2354" w:type="dxa"/>
            <w:vAlign w:val="center"/>
          </w:tcPr>
          <w:p w14:paraId="67DBD3B5">
            <w:pPr>
              <w:adjustRightInd w:val="0"/>
              <w:snapToGrid w:val="0"/>
              <w:spacing w:line="288" w:lineRule="auto"/>
              <w:jc w:val="center"/>
              <w:rPr>
                <w:color w:val="auto"/>
                <w:kern w:val="0"/>
                <w:sz w:val="21"/>
                <w:szCs w:val="21"/>
                <w:highlight w:val="none"/>
              </w:rPr>
            </w:pPr>
          </w:p>
        </w:tc>
      </w:tr>
      <w:tr w14:paraId="6E44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49BE7F48">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技术要求</w:t>
            </w:r>
          </w:p>
        </w:tc>
      </w:tr>
      <w:tr w14:paraId="7876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25C6B22">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14:paraId="399E693E">
            <w:pPr>
              <w:adjustRightInd w:val="0"/>
              <w:snapToGrid w:val="0"/>
              <w:spacing w:line="288" w:lineRule="auto"/>
              <w:jc w:val="center"/>
              <w:rPr>
                <w:color w:val="auto"/>
                <w:kern w:val="0"/>
                <w:sz w:val="21"/>
                <w:szCs w:val="21"/>
                <w:highlight w:val="none"/>
              </w:rPr>
            </w:pPr>
          </w:p>
        </w:tc>
        <w:tc>
          <w:tcPr>
            <w:tcW w:w="2836" w:type="dxa"/>
            <w:vAlign w:val="center"/>
          </w:tcPr>
          <w:p w14:paraId="2003B936">
            <w:pPr>
              <w:adjustRightInd w:val="0"/>
              <w:snapToGrid w:val="0"/>
              <w:spacing w:line="288" w:lineRule="auto"/>
              <w:jc w:val="center"/>
              <w:rPr>
                <w:color w:val="auto"/>
                <w:kern w:val="0"/>
                <w:sz w:val="21"/>
                <w:szCs w:val="21"/>
                <w:highlight w:val="none"/>
              </w:rPr>
            </w:pPr>
          </w:p>
        </w:tc>
        <w:tc>
          <w:tcPr>
            <w:tcW w:w="2354" w:type="dxa"/>
            <w:vAlign w:val="center"/>
          </w:tcPr>
          <w:p w14:paraId="6C969A24">
            <w:pPr>
              <w:adjustRightInd w:val="0"/>
              <w:snapToGrid w:val="0"/>
              <w:spacing w:line="288" w:lineRule="auto"/>
              <w:jc w:val="center"/>
              <w:rPr>
                <w:color w:val="auto"/>
                <w:kern w:val="0"/>
                <w:sz w:val="21"/>
                <w:szCs w:val="21"/>
                <w:highlight w:val="none"/>
              </w:rPr>
            </w:pPr>
          </w:p>
        </w:tc>
      </w:tr>
      <w:tr w14:paraId="094E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E4E4265">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14:paraId="68632B0B">
            <w:pPr>
              <w:adjustRightInd w:val="0"/>
              <w:snapToGrid w:val="0"/>
              <w:spacing w:line="288" w:lineRule="auto"/>
              <w:jc w:val="center"/>
              <w:rPr>
                <w:color w:val="auto"/>
                <w:kern w:val="0"/>
                <w:sz w:val="21"/>
                <w:szCs w:val="21"/>
                <w:highlight w:val="none"/>
              </w:rPr>
            </w:pPr>
          </w:p>
        </w:tc>
        <w:tc>
          <w:tcPr>
            <w:tcW w:w="2836" w:type="dxa"/>
            <w:vAlign w:val="center"/>
          </w:tcPr>
          <w:p w14:paraId="4B5069D7">
            <w:pPr>
              <w:adjustRightInd w:val="0"/>
              <w:snapToGrid w:val="0"/>
              <w:spacing w:line="288" w:lineRule="auto"/>
              <w:jc w:val="center"/>
              <w:rPr>
                <w:color w:val="auto"/>
                <w:kern w:val="0"/>
                <w:sz w:val="21"/>
                <w:szCs w:val="21"/>
                <w:highlight w:val="none"/>
              </w:rPr>
            </w:pPr>
          </w:p>
        </w:tc>
        <w:tc>
          <w:tcPr>
            <w:tcW w:w="2354" w:type="dxa"/>
            <w:vAlign w:val="center"/>
          </w:tcPr>
          <w:p w14:paraId="708FFAEA">
            <w:pPr>
              <w:adjustRightInd w:val="0"/>
              <w:snapToGrid w:val="0"/>
              <w:spacing w:line="288" w:lineRule="auto"/>
              <w:jc w:val="center"/>
              <w:rPr>
                <w:color w:val="auto"/>
                <w:kern w:val="0"/>
                <w:sz w:val="21"/>
                <w:szCs w:val="21"/>
                <w:highlight w:val="none"/>
              </w:rPr>
            </w:pPr>
          </w:p>
        </w:tc>
      </w:tr>
      <w:tr w14:paraId="1868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02952AD">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14:paraId="69AA8031">
            <w:pPr>
              <w:adjustRightInd w:val="0"/>
              <w:snapToGrid w:val="0"/>
              <w:spacing w:line="288" w:lineRule="auto"/>
              <w:jc w:val="center"/>
              <w:rPr>
                <w:color w:val="auto"/>
                <w:kern w:val="0"/>
                <w:sz w:val="21"/>
                <w:szCs w:val="21"/>
                <w:highlight w:val="none"/>
              </w:rPr>
            </w:pPr>
          </w:p>
        </w:tc>
        <w:tc>
          <w:tcPr>
            <w:tcW w:w="2836" w:type="dxa"/>
            <w:vAlign w:val="center"/>
          </w:tcPr>
          <w:p w14:paraId="3BB424E6">
            <w:pPr>
              <w:adjustRightInd w:val="0"/>
              <w:snapToGrid w:val="0"/>
              <w:spacing w:line="288" w:lineRule="auto"/>
              <w:jc w:val="center"/>
              <w:rPr>
                <w:color w:val="auto"/>
                <w:kern w:val="0"/>
                <w:sz w:val="21"/>
                <w:szCs w:val="21"/>
                <w:highlight w:val="none"/>
              </w:rPr>
            </w:pPr>
          </w:p>
        </w:tc>
        <w:tc>
          <w:tcPr>
            <w:tcW w:w="2354" w:type="dxa"/>
            <w:vAlign w:val="center"/>
          </w:tcPr>
          <w:p w14:paraId="718FBB50">
            <w:pPr>
              <w:adjustRightInd w:val="0"/>
              <w:snapToGrid w:val="0"/>
              <w:spacing w:line="288" w:lineRule="auto"/>
              <w:jc w:val="center"/>
              <w:rPr>
                <w:color w:val="auto"/>
                <w:kern w:val="0"/>
                <w:sz w:val="21"/>
                <w:szCs w:val="21"/>
                <w:highlight w:val="none"/>
              </w:rPr>
            </w:pPr>
          </w:p>
        </w:tc>
      </w:tr>
      <w:bookmarkEnd w:id="67"/>
    </w:tbl>
    <w:p w14:paraId="0EBADFFB">
      <w:pPr>
        <w:adjustRightInd w:val="0"/>
        <w:snapToGrid w:val="0"/>
        <w:spacing w:line="288" w:lineRule="auto"/>
        <w:rPr>
          <w:color w:val="auto"/>
          <w:sz w:val="21"/>
          <w:szCs w:val="21"/>
          <w:highlight w:val="none"/>
        </w:rPr>
      </w:pPr>
    </w:p>
    <w:p w14:paraId="052914EA">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5BDF547">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14:paraId="18DFBA59">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14:paraId="5D7A77BD">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14:paraId="6AFF8D4C">
      <w:pPr>
        <w:adjustRightInd w:val="0"/>
        <w:snapToGrid w:val="0"/>
        <w:spacing w:line="288" w:lineRule="auto"/>
        <w:rPr>
          <w:color w:val="auto"/>
          <w:sz w:val="21"/>
          <w:szCs w:val="21"/>
          <w:highlight w:val="none"/>
        </w:rPr>
      </w:pPr>
    </w:p>
    <w:p w14:paraId="1E107727">
      <w:pPr>
        <w:adjustRightInd w:val="0"/>
        <w:snapToGrid w:val="0"/>
        <w:spacing w:line="288" w:lineRule="auto"/>
        <w:rPr>
          <w:color w:val="auto"/>
          <w:sz w:val="21"/>
          <w:szCs w:val="21"/>
          <w:highlight w:val="none"/>
        </w:rPr>
      </w:pPr>
    </w:p>
    <w:p w14:paraId="462A4E36">
      <w:pPr>
        <w:adjustRightInd w:val="0"/>
        <w:snapToGrid w:val="0"/>
        <w:spacing w:line="288" w:lineRule="auto"/>
        <w:rPr>
          <w:color w:val="auto"/>
          <w:sz w:val="21"/>
          <w:szCs w:val="21"/>
          <w:highlight w:val="none"/>
        </w:rPr>
      </w:pPr>
    </w:p>
    <w:p w14:paraId="24D40AC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0D43CA2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230176C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5AADB2E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r>
        <w:rPr>
          <w:rFonts w:hint="eastAsia" w:eastAsia="宋体"/>
          <w:b/>
          <w:bCs/>
          <w:color w:val="auto"/>
          <w:sz w:val="21"/>
          <w:szCs w:val="21"/>
          <w:highlight w:val="none"/>
          <w:lang w:eastAsia="zh-CN"/>
        </w:rPr>
        <w:t>标的配置</w:t>
      </w:r>
      <w:r>
        <w:rPr>
          <w:rFonts w:hint="eastAsia"/>
          <w:b/>
          <w:bCs/>
          <w:color w:val="auto"/>
          <w:sz w:val="21"/>
          <w:szCs w:val="21"/>
          <w:highlight w:val="none"/>
        </w:rPr>
        <w:t>清单</w:t>
      </w:r>
      <w:r>
        <w:rPr>
          <w:rFonts w:hint="eastAsia"/>
          <w:color w:val="auto"/>
          <w:sz w:val="21"/>
          <w:szCs w:val="21"/>
          <w:highlight w:val="none"/>
        </w:rPr>
        <w:t>（不含报价）</w:t>
      </w:r>
    </w:p>
    <w:tbl>
      <w:tblPr>
        <w:tblStyle w:val="14"/>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hint="eastAsia" w:ascii="宋体" w:hAnsi="宋体" w:eastAsia="宋体" w:cs="宋体"/>
          <w:color w:val="auto"/>
          <w:spacing w:val="-6"/>
          <w:sz w:val="21"/>
          <w:szCs w:val="21"/>
          <w:highlight w:val="none"/>
        </w:rPr>
      </w:pPr>
    </w:p>
    <w:p w14:paraId="0AC09C55">
      <w:pPr>
        <w:adjustRightInd w:val="0"/>
        <w:snapToGrid w:val="0"/>
        <w:spacing w:line="360"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注：</w:t>
      </w:r>
    </w:p>
    <w:p w14:paraId="54D3D16A">
      <w:pPr>
        <w:adjustRightInd w:val="0"/>
        <w:snapToGrid w:val="0"/>
        <w:spacing w:line="288"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1.供应商应按照</w:t>
      </w:r>
      <w:r>
        <w:rPr>
          <w:rFonts w:hint="eastAsia" w:cs="宋体"/>
          <w:bCs/>
          <w:color w:val="auto"/>
          <w:spacing w:val="-6"/>
          <w:sz w:val="21"/>
          <w:szCs w:val="21"/>
          <w:highlight w:val="none"/>
          <w:lang w:val="en-US" w:eastAsia="zh-CN"/>
        </w:rPr>
        <w:t>磋商</w:t>
      </w:r>
      <w:r>
        <w:rPr>
          <w:rFonts w:hint="eastAsia" w:ascii="宋体" w:hAnsi="宋体" w:eastAsia="宋体" w:cs="宋体"/>
          <w:bCs/>
          <w:color w:val="auto"/>
          <w:spacing w:val="-6"/>
          <w:sz w:val="21"/>
          <w:szCs w:val="21"/>
          <w:highlight w:val="none"/>
        </w:rPr>
        <w:t>文件明确的标的清单填写此表；</w:t>
      </w:r>
    </w:p>
    <w:p w14:paraId="3FEE4730">
      <w:pPr>
        <w:adjustRightInd w:val="0"/>
        <w:snapToGrid w:val="0"/>
        <w:spacing w:line="288"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color w:val="auto"/>
          <w:spacing w:val="-6"/>
          <w:sz w:val="21"/>
          <w:szCs w:val="21"/>
          <w:highlight w:val="none"/>
        </w:rPr>
      </w:pPr>
      <w:r>
        <w:rPr>
          <w:rFonts w:hint="eastAsia" w:ascii="宋体" w:hAnsi="宋体" w:eastAsia="宋体" w:cs="宋体"/>
          <w:bCs/>
          <w:color w:val="auto"/>
          <w:spacing w:val="-6"/>
          <w:sz w:val="21"/>
          <w:szCs w:val="21"/>
          <w:highlight w:val="none"/>
        </w:rPr>
        <w:t>★3.联合体其他成员承担的部分、分包单位承担的部分，应在表中列明。</w:t>
      </w:r>
    </w:p>
    <w:p w14:paraId="3D498A7C">
      <w:pPr>
        <w:adjustRightInd w:val="0"/>
        <w:snapToGrid w:val="0"/>
        <w:spacing w:line="288" w:lineRule="auto"/>
        <w:rPr>
          <w:color w:val="auto"/>
          <w:sz w:val="21"/>
          <w:szCs w:val="21"/>
          <w:highlight w:val="none"/>
        </w:rPr>
      </w:pPr>
    </w:p>
    <w:p w14:paraId="4D6E4A6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0FEE20A">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328252C6">
      <w:pPr>
        <w:adjustRightInd w:val="0"/>
        <w:snapToGrid w:val="0"/>
        <w:spacing w:line="288" w:lineRule="auto"/>
        <w:rPr>
          <w:color w:val="auto"/>
          <w:sz w:val="21"/>
          <w:szCs w:val="21"/>
          <w:highlight w:val="none"/>
        </w:rPr>
      </w:pPr>
    </w:p>
    <w:p w14:paraId="2EFBBE62">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14:paraId="0CEFB9D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F38D4B3">
      <w:pPr>
        <w:adjustRightInd w:val="0"/>
        <w:snapToGrid w:val="0"/>
        <w:spacing w:line="288" w:lineRule="auto"/>
        <w:jc w:val="left"/>
        <w:outlineLvl w:val="2"/>
        <w:rPr>
          <w:b/>
          <w:color w:val="auto"/>
          <w:spacing w:val="-6"/>
          <w:sz w:val="21"/>
          <w:szCs w:val="21"/>
          <w:highlight w:val="none"/>
        </w:rPr>
      </w:pPr>
      <w:bookmarkStart w:id="68"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w:t>
      </w:r>
      <w:r>
        <w:rPr>
          <w:rFonts w:hint="eastAsia"/>
          <w:b/>
          <w:color w:val="auto"/>
          <w:spacing w:val="-6"/>
          <w:sz w:val="21"/>
          <w:szCs w:val="21"/>
          <w:highlight w:val="none"/>
          <w:lang w:val="en-US" w:eastAsia="zh-CN"/>
        </w:rPr>
        <w:t>服务</w:t>
      </w:r>
      <w:r>
        <w:rPr>
          <w:rFonts w:hint="eastAsia"/>
          <w:b/>
          <w:color w:val="auto"/>
          <w:spacing w:val="-6"/>
          <w:sz w:val="21"/>
          <w:szCs w:val="21"/>
          <w:highlight w:val="none"/>
        </w:rPr>
        <w:t>方案</w:t>
      </w:r>
    </w:p>
    <w:p w14:paraId="4D5C8727">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7</w:t>
      </w:r>
      <w:r>
        <w:rPr>
          <w:rFonts w:hint="eastAsia"/>
          <w:b/>
          <w:color w:val="auto"/>
          <w:spacing w:val="-6"/>
          <w:sz w:val="21"/>
          <w:szCs w:val="21"/>
          <w:highlight w:val="none"/>
        </w:rPr>
        <w:t>）供应商需要说明的其他文件和材料。</w:t>
      </w:r>
      <w:bookmarkEnd w:id="68"/>
    </w:p>
    <w:p w14:paraId="239CF706">
      <w:pPr>
        <w:widowControl/>
        <w:jc w:val="left"/>
        <w:rPr>
          <w:b/>
          <w:color w:val="auto"/>
          <w:spacing w:val="-6"/>
          <w:sz w:val="21"/>
          <w:szCs w:val="21"/>
          <w:highlight w:val="none"/>
        </w:rPr>
      </w:pPr>
      <w:r>
        <w:rPr>
          <w:b/>
          <w:color w:val="auto"/>
          <w:spacing w:val="-6"/>
          <w:sz w:val="21"/>
          <w:szCs w:val="21"/>
          <w:highlight w:val="none"/>
        </w:rPr>
        <w:br w:type="page"/>
      </w:r>
    </w:p>
    <w:p w14:paraId="17033529">
      <w:pPr>
        <w:adjustRightInd w:val="0"/>
        <w:snapToGrid w:val="0"/>
        <w:spacing w:line="288" w:lineRule="auto"/>
        <w:rPr>
          <w:color w:val="auto"/>
          <w:highlight w:val="none"/>
        </w:rPr>
      </w:pPr>
    </w:p>
    <w:p w14:paraId="1C78312D">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37417BF1">
      <w:pPr>
        <w:adjustRightInd w:val="0"/>
        <w:snapToGrid w:val="0"/>
        <w:spacing w:line="288" w:lineRule="auto"/>
        <w:rPr>
          <w:color w:val="auto"/>
          <w:highlight w:val="none"/>
        </w:rPr>
      </w:pPr>
      <w:r>
        <w:rPr>
          <w:rFonts w:hint="eastAsia"/>
          <w:color w:val="auto"/>
          <w:highlight w:val="none"/>
        </w:rPr>
        <w:br w:type="page"/>
      </w:r>
    </w:p>
    <w:p w14:paraId="5184B57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42577783">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529F3E0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草花采购</w:t>
      </w:r>
    </w:p>
    <w:p w14:paraId="7F7DB56B">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QSZBB250123ZHCS</w:t>
      </w:r>
    </w:p>
    <w:tbl>
      <w:tblPr>
        <w:tblStyle w:val="14"/>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hint="eastAsia" w:ascii="宋体" w:hAnsi="宋体" w:eastAsia="宋体" w:cs="宋体"/>
                <w:b/>
                <w:bCs/>
                <w:color w:val="auto"/>
                <w:sz w:val="21"/>
                <w:szCs w:val="21"/>
                <w:highlight w:val="none"/>
              </w:rPr>
            </w:pPr>
            <w:bookmarkStart w:id="69" w:name="_Hlk97040072"/>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70" w:name="_Hlk177717733"/>
            <w:r>
              <w:rPr>
                <w:rFonts w:hint="eastAsia" w:ascii="宋体" w:hAnsi="宋体" w:eastAsia="宋体" w:cs="宋体"/>
                <w:b/>
                <w:bCs/>
                <w:color w:val="auto"/>
                <w:sz w:val="21"/>
                <w:szCs w:val="21"/>
                <w:highlight w:val="none"/>
              </w:rPr>
              <w:t>规格型号</w:t>
            </w:r>
          </w:p>
          <w:p w14:paraId="6654D31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70"/>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投标总价（人民币元）</w:t>
            </w:r>
          </w:p>
          <w:p w14:paraId="59577BD1">
            <w:pPr>
              <w:adjustRightInd w:val="0"/>
              <w:snapToGrid w:val="0"/>
              <w:spacing w:line="288" w:lineRule="auto"/>
              <w:rPr>
                <w:rFonts w:hint="eastAsia" w:ascii="宋体" w:hAnsi="宋体" w:eastAsia="宋体" w:cs="宋体"/>
                <w:b/>
                <w:bCs/>
                <w:color w:val="auto"/>
                <w:sz w:val="21"/>
                <w:szCs w:val="21"/>
                <w:highlight w:val="none"/>
              </w:rPr>
            </w:pPr>
          </w:p>
          <w:p w14:paraId="0C631DFA">
            <w:pPr>
              <w:adjustRightInd w:val="0"/>
              <w:snapToGrid w:val="0"/>
              <w:spacing w:line="28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小写：_________________________</w:t>
            </w:r>
          </w:p>
          <w:p w14:paraId="2DD61A79">
            <w:pPr>
              <w:adjustRightInd w:val="0"/>
              <w:snapToGrid w:val="0"/>
              <w:spacing w:line="288" w:lineRule="auto"/>
              <w:rPr>
                <w:rFonts w:hint="eastAsia" w:ascii="宋体" w:hAnsi="宋体" w:eastAsia="宋体" w:cs="宋体"/>
                <w:b/>
                <w:bCs/>
                <w:color w:val="auto"/>
                <w:sz w:val="21"/>
                <w:szCs w:val="21"/>
                <w:highlight w:val="none"/>
              </w:rPr>
            </w:pPr>
          </w:p>
          <w:p w14:paraId="5FEFE13F">
            <w:pPr>
              <w:adjustRightInd w:val="0"/>
              <w:snapToGrid w:val="0"/>
              <w:spacing w:line="28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大写：_________________________</w:t>
            </w:r>
          </w:p>
          <w:p w14:paraId="76081A6A">
            <w:pPr>
              <w:adjustRightInd w:val="0"/>
              <w:snapToGrid w:val="0"/>
              <w:spacing w:line="288" w:lineRule="auto"/>
              <w:rPr>
                <w:rFonts w:hint="eastAsia" w:ascii="宋体" w:hAnsi="宋体" w:eastAsia="宋体" w:cs="宋体"/>
                <w:b/>
                <w:bCs/>
                <w:color w:val="auto"/>
                <w:sz w:val="21"/>
                <w:szCs w:val="21"/>
                <w:highlight w:val="none"/>
              </w:rPr>
            </w:pPr>
          </w:p>
        </w:tc>
      </w:tr>
    </w:tbl>
    <w:p w14:paraId="3D76638D">
      <w:pPr>
        <w:adjustRightInd w:val="0"/>
        <w:snapToGrid w:val="0"/>
        <w:spacing w:line="288" w:lineRule="auto"/>
        <w:rPr>
          <w:rFonts w:hint="eastAsia" w:ascii="宋体" w:hAnsi="宋体" w:eastAsia="宋体" w:cs="宋体"/>
          <w:color w:val="auto"/>
          <w:spacing w:val="-6"/>
          <w:sz w:val="21"/>
          <w:szCs w:val="21"/>
          <w:highlight w:val="none"/>
        </w:rPr>
      </w:pPr>
    </w:p>
    <w:p w14:paraId="42BE46DF">
      <w:pPr>
        <w:adjustRightInd w:val="0"/>
        <w:snapToGrid w:val="0"/>
        <w:spacing w:line="288"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说明：</w:t>
      </w:r>
    </w:p>
    <w:p w14:paraId="7760D6D1">
      <w:pPr>
        <w:adjustRightInd w:val="0"/>
        <w:snapToGrid w:val="0"/>
        <w:spacing w:line="288"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cs="宋体"/>
          <w:b w:val="0"/>
          <w:bCs w:val="0"/>
          <w:color w:val="auto"/>
          <w:sz w:val="21"/>
          <w:szCs w:val="21"/>
          <w:highlight w:val="none"/>
          <w:lang w:val="en-US" w:eastAsia="zh-CN"/>
        </w:rPr>
        <w:t>初次报价</w:t>
      </w:r>
      <w:r>
        <w:rPr>
          <w:rFonts w:hint="eastAsia" w:ascii="宋体" w:hAnsi="宋体" w:eastAsia="宋体" w:cs="宋体"/>
          <w:b w:val="0"/>
          <w:bCs w:val="0"/>
          <w:color w:val="auto"/>
          <w:sz w:val="21"/>
          <w:szCs w:val="21"/>
          <w:highlight w:val="none"/>
          <w:lang w:val="en-US" w:eastAsia="zh-CN"/>
        </w:rPr>
        <w:t>一览表应按照本</w:t>
      </w:r>
      <w:r>
        <w:rPr>
          <w:rFonts w:hint="eastAsia" w:cs="宋体"/>
          <w:b w:val="0"/>
          <w:bCs w:val="0"/>
          <w:color w:val="auto"/>
          <w:sz w:val="21"/>
          <w:szCs w:val="21"/>
          <w:highlight w:val="none"/>
          <w:lang w:val="en-US" w:eastAsia="zh-CN"/>
        </w:rPr>
        <w:t>磋商</w:t>
      </w:r>
      <w:r>
        <w:rPr>
          <w:rFonts w:hint="eastAsia" w:ascii="宋体" w:hAnsi="宋体" w:eastAsia="宋体" w:cs="宋体"/>
          <w:b w:val="0"/>
          <w:bCs w:val="0"/>
          <w:color w:val="auto"/>
          <w:sz w:val="21"/>
          <w:szCs w:val="21"/>
          <w:highlight w:val="none"/>
          <w:lang w:val="en-US" w:eastAsia="zh-CN"/>
        </w:rPr>
        <w:t xml:space="preserve">文件“第三章 </w:t>
      </w:r>
      <w:r>
        <w:rPr>
          <w:rFonts w:hint="eastAsia"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须知”关于“磋商报价”的规定填写；</w:t>
      </w:r>
    </w:p>
    <w:p w14:paraId="11678105">
      <w:pPr>
        <w:adjustRightInd w:val="0"/>
        <w:snapToGrid w:val="0"/>
        <w:spacing w:line="28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联合体其他成员承担的部分、分包单位承担的部分，应在表中列明。</w:t>
      </w:r>
    </w:p>
    <w:p w14:paraId="14FDCBF5">
      <w:pPr>
        <w:adjustRightInd w:val="0"/>
        <w:snapToGrid w:val="0"/>
        <w:spacing w:line="288" w:lineRule="auto"/>
        <w:rPr>
          <w:color w:val="auto"/>
          <w:sz w:val="21"/>
          <w:szCs w:val="21"/>
          <w:highlight w:val="none"/>
        </w:rPr>
      </w:pPr>
    </w:p>
    <w:p w14:paraId="728B78EB">
      <w:pPr>
        <w:adjustRightInd w:val="0"/>
        <w:snapToGrid w:val="0"/>
        <w:spacing w:line="288" w:lineRule="auto"/>
        <w:rPr>
          <w:color w:val="auto"/>
          <w:sz w:val="21"/>
          <w:szCs w:val="21"/>
          <w:highlight w:val="none"/>
        </w:rPr>
      </w:pPr>
    </w:p>
    <w:p w14:paraId="1E2488B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17A65E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9"/>
    <w:p w14:paraId="217AE34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39DB2D2">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00A2DED0">
      <w:pPr>
        <w:snapToGrid w:val="0"/>
        <w:spacing w:line="288" w:lineRule="auto"/>
        <w:rPr>
          <w:rFonts w:cs="仿宋_GB2312"/>
          <w:color w:val="auto"/>
          <w:sz w:val="21"/>
          <w:szCs w:val="21"/>
          <w:highlight w:val="none"/>
          <w:u w:val="single"/>
        </w:rPr>
      </w:pPr>
    </w:p>
    <w:p w14:paraId="13C66A61">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42E5CDFD">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278A361F">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57D59D32">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5B2D83A6">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5FAAEAA3">
      <w:pPr>
        <w:snapToGrid w:val="0"/>
        <w:spacing w:line="288" w:lineRule="auto"/>
        <w:rPr>
          <w:b/>
          <w:bCs/>
          <w:color w:val="auto"/>
          <w:sz w:val="21"/>
          <w:szCs w:val="21"/>
          <w:highlight w:val="none"/>
        </w:rPr>
      </w:pPr>
    </w:p>
    <w:p w14:paraId="1F2E0AF6">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tbl>
      <w:tblPr>
        <w:tblStyle w:val="15"/>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snapToGrid w:val="0"/>
              <w:spacing w:line="288" w:lineRule="auto"/>
              <w:rPr>
                <w:rFonts w:hint="eastAsia" w:ascii="宋体" w:hAnsi="宋体" w:eastAsia="宋体" w:cs="宋体"/>
                <w:color w:val="auto"/>
                <w:spacing w:val="0"/>
                <w:kern w:val="2"/>
                <w:sz w:val="21"/>
                <w:szCs w:val="21"/>
                <w:highlight w:val="none"/>
                <w:vertAlign w:val="baseline"/>
              </w:rPr>
            </w:pPr>
          </w:p>
        </w:tc>
        <w:tc>
          <w:tcPr>
            <w:tcW w:w="4814" w:type="dxa"/>
          </w:tcPr>
          <w:p w14:paraId="6E2B4F3D">
            <w:pPr>
              <w:snapToGrid w:val="0"/>
              <w:spacing w:line="288" w:lineRule="auto"/>
              <w:rPr>
                <w:rFonts w:hint="eastAsia" w:ascii="宋体" w:hAnsi="宋体" w:eastAsia="宋体" w:cs="宋体"/>
                <w:color w:val="auto"/>
                <w:spacing w:val="0"/>
                <w:kern w:val="2"/>
                <w:sz w:val="21"/>
                <w:szCs w:val="21"/>
                <w:highlight w:val="none"/>
                <w:vertAlign w:val="baseline"/>
              </w:rPr>
            </w:pPr>
          </w:p>
        </w:tc>
      </w:tr>
    </w:tbl>
    <w:p w14:paraId="6264EFA1">
      <w:pPr>
        <w:snapToGrid w:val="0"/>
        <w:spacing w:line="288" w:lineRule="auto"/>
        <w:rPr>
          <w:color w:val="auto"/>
          <w:sz w:val="21"/>
          <w:szCs w:val="21"/>
          <w:highlight w:val="none"/>
        </w:rPr>
      </w:pPr>
    </w:p>
    <w:p w14:paraId="5489A6C3">
      <w:pPr>
        <w:widowControl/>
        <w:jc w:val="left"/>
        <w:rPr>
          <w:b/>
          <w:color w:val="auto"/>
          <w:spacing w:val="-6"/>
          <w:sz w:val="21"/>
          <w:szCs w:val="21"/>
          <w:highlight w:val="none"/>
        </w:rPr>
      </w:pPr>
      <w:r>
        <w:rPr>
          <w:b/>
          <w:color w:val="auto"/>
          <w:spacing w:val="-6"/>
          <w:sz w:val="21"/>
          <w:szCs w:val="21"/>
          <w:highlight w:val="none"/>
        </w:rPr>
        <w:br w:type="page"/>
      </w:r>
    </w:p>
    <w:p w14:paraId="648D1916">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14:paraId="4D2C1AA1">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14:paraId="4996BCA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14:paraId="49923D8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14:paraId="3B039ED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授权代表根据磋商文件规定及响应内容而对采购人、采购代理机构所作的任何合法承诺，包括书面澄清及</w:t>
      </w:r>
      <w:r>
        <w:rPr>
          <w:rFonts w:hint="eastAsia" w:cs="仿宋_GB2312"/>
          <w:color w:val="auto"/>
          <w:kern w:val="0"/>
          <w:sz w:val="21"/>
          <w:szCs w:val="21"/>
          <w:highlight w:val="none"/>
          <w:lang w:val="en-US" w:eastAsia="zh-CN"/>
        </w:rPr>
        <w:t>响</w:t>
      </w:r>
      <w:r>
        <w:rPr>
          <w:rFonts w:hint="eastAsia" w:cs="仿宋_GB2312"/>
          <w:color w:val="auto"/>
          <w:kern w:val="0"/>
          <w:sz w:val="21"/>
          <w:szCs w:val="21"/>
          <w:highlight w:val="none"/>
          <w:lang w:val="zh-CN"/>
        </w:rPr>
        <w:t>应等均对联合响应各方产生约束力。</w:t>
      </w:r>
    </w:p>
    <w:p w14:paraId="68A14B3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14:paraId="6D1E8A15">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p>
    <w:p w14:paraId="25662AB3">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14:paraId="7AAB05DD">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14:paraId="0F295CC2">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14:paraId="2E4431BC">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14:paraId="60BBA10F">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w:t>
      </w:r>
      <w:r>
        <w:rPr>
          <w:rFonts w:hint="eastAsia" w:cs="仿宋_GB2312"/>
          <w:color w:val="auto"/>
          <w:kern w:val="0"/>
          <w:sz w:val="21"/>
          <w:szCs w:val="21"/>
          <w:highlight w:val="none"/>
          <w:lang w:val="zh-CN"/>
        </w:rPr>
        <w:t>采购代理机构</w:t>
      </w:r>
      <w:r>
        <w:rPr>
          <w:rFonts w:cs="仿宋_GB2312"/>
          <w:color w:val="auto"/>
          <w:kern w:val="0"/>
          <w:sz w:val="21"/>
          <w:szCs w:val="21"/>
          <w:highlight w:val="none"/>
          <w:lang w:val="zh-CN"/>
        </w:rPr>
        <w:t>后，联合体各方不得以任何形式对上述内容进行修改或撤销。</w:t>
      </w:r>
    </w:p>
    <w:p w14:paraId="6CBBCD4C">
      <w:pPr>
        <w:snapToGrid w:val="0"/>
        <w:spacing w:line="288" w:lineRule="auto"/>
        <w:ind w:firstLine="422" w:firstLineChars="201"/>
        <w:rPr>
          <w:rFonts w:cs="仿宋_GB2312"/>
          <w:color w:val="auto"/>
          <w:kern w:val="0"/>
          <w:sz w:val="21"/>
          <w:szCs w:val="21"/>
          <w:highlight w:val="none"/>
          <w:lang w:val="zh-CN"/>
        </w:rPr>
      </w:pPr>
    </w:p>
    <w:p w14:paraId="43766920">
      <w:pPr>
        <w:snapToGrid w:val="0"/>
        <w:spacing w:line="288" w:lineRule="auto"/>
        <w:ind w:firstLine="422" w:firstLineChars="201"/>
        <w:rPr>
          <w:rFonts w:cs="仿宋_GB2312"/>
          <w:color w:val="auto"/>
          <w:kern w:val="0"/>
          <w:sz w:val="21"/>
          <w:szCs w:val="21"/>
          <w:highlight w:val="none"/>
          <w:lang w:val="zh-CN"/>
        </w:rPr>
      </w:pPr>
    </w:p>
    <w:p w14:paraId="3C47684A">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14:paraId="794647AD">
      <w:pPr>
        <w:snapToGrid w:val="0"/>
        <w:spacing w:line="288" w:lineRule="auto"/>
        <w:ind w:firstLine="424" w:firstLineChars="201"/>
        <w:rPr>
          <w:rFonts w:cs="仿宋_GB2312"/>
          <w:b/>
          <w:bCs/>
          <w:color w:val="auto"/>
          <w:kern w:val="0"/>
          <w:sz w:val="21"/>
          <w:szCs w:val="21"/>
          <w:highlight w:val="none"/>
          <w:lang w:val="zh-CN"/>
        </w:rPr>
      </w:pPr>
    </w:p>
    <w:p w14:paraId="27BA2E8E">
      <w:pPr>
        <w:snapToGrid w:val="0"/>
        <w:spacing w:line="288" w:lineRule="auto"/>
        <w:ind w:firstLine="424" w:firstLineChars="201"/>
        <w:rPr>
          <w:rFonts w:cs="Times New Roman"/>
          <w:b/>
          <w:bCs/>
          <w:color w:val="auto"/>
          <w:sz w:val="21"/>
          <w:szCs w:val="21"/>
          <w:highlight w:val="none"/>
        </w:rPr>
      </w:pPr>
    </w:p>
    <w:p w14:paraId="0342129C">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1192B007">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14:paraId="3ABCED8F">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14:paraId="33647986">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14:paraId="761E594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14:paraId="06F4392F">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14:paraId="33958C37">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14:paraId="6C81C042">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14:paraId="113285EB">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14:paraId="0806D614">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14:paraId="14A4832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14:paraId="3B23785C">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6E50BAD4">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14:paraId="5453E594">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38FE68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14:paraId="315FF32F">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CBF609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14:paraId="767E52F1">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4282B355">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14:paraId="2A1199C3">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p>
    <w:p w14:paraId="0796A8FD">
      <w:pPr>
        <w:snapToGrid w:val="0"/>
        <w:spacing w:line="288" w:lineRule="auto"/>
        <w:rPr>
          <w:rFonts w:cs="仿宋_GB2312"/>
          <w:color w:val="auto"/>
          <w:kern w:val="0"/>
          <w:sz w:val="21"/>
          <w:szCs w:val="21"/>
          <w:highlight w:val="none"/>
          <w:lang w:val="zh-CN"/>
        </w:rPr>
      </w:pPr>
    </w:p>
    <w:p w14:paraId="43F4BD78">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14:paraId="3BD2AC5C">
      <w:pPr>
        <w:snapToGrid w:val="0"/>
        <w:spacing w:line="288" w:lineRule="auto"/>
        <w:ind w:firstLine="424" w:firstLineChars="201"/>
        <w:rPr>
          <w:rFonts w:cs="仿宋_GB2312"/>
          <w:b/>
          <w:bCs/>
          <w:color w:val="auto"/>
          <w:kern w:val="0"/>
          <w:sz w:val="21"/>
          <w:szCs w:val="21"/>
          <w:highlight w:val="none"/>
          <w:lang w:val="zh-CN"/>
        </w:rPr>
      </w:pPr>
    </w:p>
    <w:p w14:paraId="251DAFB1">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14:paraId="1AD01D09">
      <w:pPr>
        <w:snapToGrid w:val="0"/>
        <w:spacing w:line="288" w:lineRule="auto"/>
        <w:rPr>
          <w:rFonts w:cs="仿宋_GB2312"/>
          <w:b/>
          <w:bCs/>
          <w:color w:val="auto"/>
          <w:kern w:val="0"/>
          <w:sz w:val="21"/>
          <w:szCs w:val="21"/>
          <w:highlight w:val="none"/>
          <w:lang w:val="zh-CN"/>
        </w:rPr>
      </w:pPr>
    </w:p>
    <w:p w14:paraId="4953E1F4">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65A0BF8E">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2225">
    <w:pPr>
      <w:pStyle w:val="10"/>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B923">
    <w:pPr>
      <w:pStyle w:val="10"/>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D798">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2425E99"/>
    <w:rsid w:val="02497CA0"/>
    <w:rsid w:val="02C866F3"/>
    <w:rsid w:val="038C1B30"/>
    <w:rsid w:val="09FC5A4B"/>
    <w:rsid w:val="0C775F99"/>
    <w:rsid w:val="0CF34D5B"/>
    <w:rsid w:val="105D3ACC"/>
    <w:rsid w:val="108A404F"/>
    <w:rsid w:val="1126734B"/>
    <w:rsid w:val="13266EB2"/>
    <w:rsid w:val="190F67A4"/>
    <w:rsid w:val="1B090463"/>
    <w:rsid w:val="29677434"/>
    <w:rsid w:val="29E43042"/>
    <w:rsid w:val="2B6B5335"/>
    <w:rsid w:val="2D0042B6"/>
    <w:rsid w:val="2E0C0115"/>
    <w:rsid w:val="36AF68BA"/>
    <w:rsid w:val="3A890B0C"/>
    <w:rsid w:val="3D5B7056"/>
    <w:rsid w:val="402B7E73"/>
    <w:rsid w:val="4070112D"/>
    <w:rsid w:val="4403670A"/>
    <w:rsid w:val="44FA6FE4"/>
    <w:rsid w:val="46437A75"/>
    <w:rsid w:val="46DF49FF"/>
    <w:rsid w:val="48D76980"/>
    <w:rsid w:val="4A3E7485"/>
    <w:rsid w:val="4A705E01"/>
    <w:rsid w:val="4C0E5B16"/>
    <w:rsid w:val="51EA7DC7"/>
    <w:rsid w:val="527145CB"/>
    <w:rsid w:val="52BD3736"/>
    <w:rsid w:val="541A0925"/>
    <w:rsid w:val="5B443E56"/>
    <w:rsid w:val="5DFB1C47"/>
    <w:rsid w:val="60B875ED"/>
    <w:rsid w:val="61C509A2"/>
    <w:rsid w:val="61DB4C28"/>
    <w:rsid w:val="63681533"/>
    <w:rsid w:val="645E00EA"/>
    <w:rsid w:val="648B3FB8"/>
    <w:rsid w:val="663A28F2"/>
    <w:rsid w:val="66B21451"/>
    <w:rsid w:val="6B573FAF"/>
    <w:rsid w:val="6C2A5090"/>
    <w:rsid w:val="6E3277AC"/>
    <w:rsid w:val="6E7A4767"/>
    <w:rsid w:val="70E558EA"/>
    <w:rsid w:val="74A0634E"/>
    <w:rsid w:val="7D5F0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paragraph" w:styleId="3">
    <w:name w:val="heading 3"/>
    <w:next w:val="1"/>
    <w:qFormat/>
    <w:uiPriority w:val="9"/>
    <w:pPr>
      <w:keepNext/>
      <w:keepLines/>
      <w:widowControl w:val="0"/>
      <w:spacing w:before="260" w:after="260" w:line="416" w:lineRule="auto"/>
      <w:jc w:val="both"/>
      <w:outlineLvl w:val="2"/>
    </w:pPr>
    <w:rPr>
      <w:rFonts w:ascii="Times New Roman" w:hAnsi="Times New Roman" w:eastAsia="宋体" w:cs="Times New Roman"/>
      <w:b/>
      <w:bCs/>
      <w:kern w:val="2"/>
      <w:sz w:val="32"/>
      <w:szCs w:val="32"/>
      <w:lang w:val="en-US" w:eastAsia="zh-CN" w:bidi="ar-SA"/>
    </w:rPr>
  </w:style>
  <w:style w:type="paragraph" w:styleId="2">
    <w:name w:val="heading 4"/>
    <w:next w:val="1"/>
    <w:semiHidden/>
    <w:unhideWhenUsed/>
    <w:qFormat/>
    <w:uiPriority w:val="9"/>
    <w:pPr>
      <w:keepNext/>
      <w:keepLines/>
      <w:widowControl w:val="0"/>
      <w:spacing w:before="280" w:after="290" w:line="376" w:lineRule="auto"/>
      <w:jc w:val="both"/>
      <w:outlineLvl w:val="3"/>
    </w:pPr>
    <w:rPr>
      <w:rFonts w:asciiTheme="majorHAnsi" w:hAnsiTheme="majorHAnsi" w:eastAsiaTheme="majorEastAsia" w:cstheme="majorBidi"/>
      <w:b/>
      <w:bCs/>
      <w:kern w:val="2"/>
      <w:sz w:val="28"/>
      <w:szCs w:val="28"/>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next w:val="1"/>
    <w:qFormat/>
    <w:uiPriority w:val="0"/>
    <w:pPr>
      <w:widowControl w:val="0"/>
      <w:ind w:firstLine="420"/>
      <w:jc w:val="both"/>
    </w:pPr>
    <w:rPr>
      <w:rFonts w:ascii="Times New Roman" w:hAnsi="Times New Roman" w:eastAsia="宋体" w:cs="Times New Roman"/>
      <w:kern w:val="2"/>
      <w:sz w:val="21"/>
      <w:szCs w:val="20"/>
      <w:lang w:val="en-US" w:eastAsia="zh-CN" w:bidi="ar-SA"/>
    </w:rPr>
  </w:style>
  <w:style w:type="paragraph" w:styleId="5">
    <w:name w:val="annotation text"/>
    <w:basedOn w:val="1"/>
    <w:link w:val="21"/>
    <w:unhideWhenUsed/>
    <w:qFormat/>
    <w:uiPriority w:val="99"/>
    <w:pPr>
      <w:jc w:val="left"/>
    </w:pPr>
    <w:rPr>
      <w:rFonts w:ascii="Times New Roman" w:hAnsi="Times New Roman" w:cs="Times New Roman"/>
      <w:sz w:val="28"/>
    </w:rPr>
  </w:style>
  <w:style w:type="paragraph" w:styleId="6">
    <w:name w:val="Body Text"/>
    <w:basedOn w:val="1"/>
    <w:link w:val="33"/>
    <w:qFormat/>
    <w:uiPriority w:val="0"/>
    <w:pPr>
      <w:spacing w:after="120"/>
    </w:pPr>
  </w:style>
  <w:style w:type="paragraph" w:styleId="7">
    <w:name w:val="Body Text Indent"/>
    <w:basedOn w:val="1"/>
    <w:link w:val="24"/>
    <w:qFormat/>
    <w:uiPriority w:val="0"/>
    <w:pPr>
      <w:spacing w:line="200" w:lineRule="atLeast"/>
      <w:ind w:firstLine="301"/>
    </w:pPr>
    <w:rPr>
      <w:rFonts w:hAnsi="Courier New" w:cs="Times New Roman"/>
      <w:spacing w:val="-4"/>
      <w:sz w:val="18"/>
      <w:szCs w:val="20"/>
    </w:rPr>
  </w:style>
  <w:style w:type="paragraph" w:styleId="8">
    <w:name w:val="Plain Text"/>
    <w:basedOn w:val="1"/>
    <w:link w:val="34"/>
    <w:semiHidden/>
    <w:unhideWhenUsed/>
    <w:qFormat/>
    <w:uiPriority w:val="99"/>
    <w:rPr>
      <w:rFonts w:hAnsi="Courier New" w:cs="Courier New" w:asciiTheme="minorEastAsia" w:eastAsiaTheme="minorEastAsia"/>
    </w:rPr>
  </w:style>
  <w:style w:type="paragraph" w:styleId="9">
    <w:name w:val="Balloon Text"/>
    <w:basedOn w:val="1"/>
    <w:link w:val="23"/>
    <w:qFormat/>
    <w:uiPriority w:val="0"/>
    <w:rPr>
      <w:sz w:val="18"/>
      <w:szCs w:val="18"/>
    </w:rPr>
  </w:style>
  <w:style w:type="paragraph" w:styleId="10">
    <w:name w:val="footer"/>
    <w:basedOn w:val="1"/>
    <w:link w:val="20"/>
    <w:unhideWhenUsed/>
    <w:qFormat/>
    <w:uiPriority w:val="99"/>
    <w:pPr>
      <w:tabs>
        <w:tab w:val="center" w:pos="4153"/>
        <w:tab w:val="right" w:pos="8306"/>
      </w:tabs>
      <w:snapToGrid w:val="0"/>
      <w:jc w:val="left"/>
    </w:pPr>
    <w:rPr>
      <w:sz w:val="18"/>
      <w:szCs w:val="18"/>
    </w:rPr>
  </w:style>
  <w:style w:type="paragraph" w:styleId="11">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100" w:beforeAutospacing="1" w:after="100" w:afterAutospacing="1"/>
      <w:jc w:val="left"/>
    </w:pPr>
    <w:rPr>
      <w:kern w:val="0"/>
    </w:rPr>
  </w:style>
  <w:style w:type="paragraph" w:styleId="13">
    <w:name w:val="annotation subject"/>
    <w:basedOn w:val="5"/>
    <w:next w:val="5"/>
    <w:link w:val="31"/>
    <w:semiHidden/>
    <w:unhideWhenUsed/>
    <w:qFormat/>
    <w:uiPriority w:val="0"/>
    <w:rPr>
      <w:rFonts w:ascii="宋体" w:hAnsi="宋体" w:cs="宋体"/>
      <w:b/>
      <w:bCs/>
      <w:sz w:val="24"/>
    </w:rPr>
  </w:style>
  <w:style w:type="table" w:styleId="15">
    <w:name w:val="Table Grid"/>
    <w:basedOn w:val="14"/>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0000FF"/>
      <w:u w:val="single"/>
    </w:rPr>
  </w:style>
  <w:style w:type="character" w:styleId="18">
    <w:name w:val="annotation reference"/>
    <w:unhideWhenUsed/>
    <w:qFormat/>
    <w:uiPriority w:val="99"/>
    <w:rPr>
      <w:sz w:val="21"/>
      <w:szCs w:val="21"/>
    </w:rPr>
  </w:style>
  <w:style w:type="character" w:customStyle="1" w:styleId="19">
    <w:name w:val="页眉 字符"/>
    <w:basedOn w:val="16"/>
    <w:link w:val="11"/>
    <w:qFormat/>
    <w:uiPriority w:val="99"/>
    <w:rPr>
      <w:sz w:val="18"/>
      <w:szCs w:val="18"/>
    </w:rPr>
  </w:style>
  <w:style w:type="character" w:customStyle="1" w:styleId="20">
    <w:name w:val="页脚 字符"/>
    <w:basedOn w:val="16"/>
    <w:link w:val="10"/>
    <w:qFormat/>
    <w:uiPriority w:val="99"/>
    <w:rPr>
      <w:sz w:val="18"/>
      <w:szCs w:val="18"/>
    </w:rPr>
  </w:style>
  <w:style w:type="character" w:customStyle="1" w:styleId="21">
    <w:name w:val="批注文字 字符"/>
    <w:basedOn w:val="16"/>
    <w:link w:val="5"/>
    <w:qFormat/>
    <w:uiPriority w:val="99"/>
    <w:rPr>
      <w:rFonts w:ascii="Times New Roman" w:hAnsi="Times New Roman" w:eastAsia="宋体" w:cs="Times New Roman"/>
      <w:sz w:val="28"/>
      <w:szCs w:val="24"/>
    </w:rPr>
  </w:style>
  <w:style w:type="character" w:customStyle="1" w:styleId="22">
    <w:name w:val="正文文本缩进 字符"/>
    <w:basedOn w:val="16"/>
    <w:qFormat/>
    <w:uiPriority w:val="0"/>
    <w:rPr>
      <w:rFonts w:ascii="宋体" w:hAnsi="宋体" w:eastAsia="宋体" w:cs="宋体"/>
      <w:sz w:val="24"/>
      <w:szCs w:val="24"/>
    </w:rPr>
  </w:style>
  <w:style w:type="character" w:customStyle="1" w:styleId="23">
    <w:name w:val="批注框文本 字符"/>
    <w:basedOn w:val="16"/>
    <w:link w:val="9"/>
    <w:qFormat/>
    <w:uiPriority w:val="0"/>
    <w:rPr>
      <w:rFonts w:ascii="宋体" w:hAnsi="宋体" w:eastAsia="宋体" w:cs="宋体"/>
      <w:sz w:val="18"/>
      <w:szCs w:val="18"/>
    </w:rPr>
  </w:style>
  <w:style w:type="character" w:customStyle="1" w:styleId="24">
    <w:name w:val="正文文本缩进 字符1"/>
    <w:link w:val="7"/>
    <w:qFormat/>
    <w:uiPriority w:val="0"/>
    <w:rPr>
      <w:rFonts w:ascii="宋体" w:hAnsi="Courier New" w:eastAsia="宋体" w:cs="Times New Roman"/>
      <w:spacing w:val="-4"/>
      <w:sz w:val="18"/>
      <w:szCs w:val="20"/>
    </w:rPr>
  </w:style>
  <w:style w:type="character" w:customStyle="1" w:styleId="25">
    <w:name w:val="正文文本缩进 字符2"/>
    <w:qFormat/>
    <w:uiPriority w:val="0"/>
    <w:rPr>
      <w:rFonts w:ascii="宋体" w:hAnsi="Courier New"/>
      <w:spacing w:val="-4"/>
      <w:kern w:val="2"/>
      <w:sz w:val="18"/>
    </w:rPr>
  </w:style>
  <w:style w:type="character" w:customStyle="1" w:styleId="26">
    <w:name w:val="未处理的提及1"/>
    <w:basedOn w:val="16"/>
    <w:semiHidden/>
    <w:unhideWhenUsed/>
    <w:qFormat/>
    <w:uiPriority w:val="99"/>
    <w:rPr>
      <w:color w:val="605E5C"/>
      <w:shd w:val="clear" w:color="auto" w:fill="E1DFDD"/>
    </w:rPr>
  </w:style>
  <w:style w:type="paragraph" w:styleId="27">
    <w:name w:val="List Paragraph"/>
    <w:basedOn w:val="1"/>
    <w:qFormat/>
    <w:uiPriority w:val="99"/>
    <w:pPr>
      <w:ind w:firstLine="420" w:firstLineChars="200"/>
    </w:pPr>
  </w:style>
  <w:style w:type="paragraph" w:customStyle="1" w:styleId="28">
    <w:name w:val="纯文本1"/>
    <w:basedOn w:val="1"/>
    <w:next w:val="8"/>
    <w:link w:val="30"/>
    <w:qFormat/>
    <w:uiPriority w:val="99"/>
    <w:pPr>
      <w:spacing w:before="156" w:beforeLines="50" w:after="156" w:afterLines="50" w:line="400" w:lineRule="atLeast"/>
    </w:pPr>
    <w:rPr>
      <w:rFonts w:hAnsi="Courier New" w:cs="Times New Roman"/>
    </w:rPr>
  </w:style>
  <w:style w:type="character" w:customStyle="1" w:styleId="29">
    <w:name w:val="纯文本 字符"/>
    <w:basedOn w:val="16"/>
    <w:qFormat/>
    <w:uiPriority w:val="0"/>
    <w:rPr>
      <w:rFonts w:ascii="宋体" w:hAnsi="Courier New" w:eastAsia="宋体" w:cs="Courier New"/>
      <w:kern w:val="2"/>
      <w:sz w:val="24"/>
      <w:szCs w:val="24"/>
    </w:rPr>
  </w:style>
  <w:style w:type="character" w:customStyle="1" w:styleId="30">
    <w:name w:val="纯文本 字符1"/>
    <w:link w:val="28"/>
    <w:qFormat/>
    <w:uiPriority w:val="99"/>
    <w:rPr>
      <w:rFonts w:ascii="宋体" w:hAnsi="Courier New" w:eastAsia="宋体" w:cs="Times New Roman"/>
      <w:kern w:val="2"/>
      <w:sz w:val="24"/>
      <w:szCs w:val="24"/>
    </w:rPr>
  </w:style>
  <w:style w:type="character" w:customStyle="1" w:styleId="31">
    <w:name w:val="批注主题 字符"/>
    <w:basedOn w:val="21"/>
    <w:link w:val="13"/>
    <w:semiHidden/>
    <w:qFormat/>
    <w:uiPriority w:val="0"/>
    <w:rPr>
      <w:rFonts w:ascii="宋体" w:hAnsi="宋体" w:eastAsia="宋体" w:cs="宋体"/>
      <w:b/>
      <w:bCs/>
      <w:sz w:val="24"/>
      <w:szCs w:val="24"/>
    </w:rPr>
  </w:style>
  <w:style w:type="character" w:customStyle="1" w:styleId="32">
    <w:name w:val="Unresolved Mention"/>
    <w:basedOn w:val="16"/>
    <w:semiHidden/>
    <w:unhideWhenUsed/>
    <w:qFormat/>
    <w:uiPriority w:val="99"/>
    <w:rPr>
      <w:color w:val="605E5C"/>
      <w:shd w:val="clear" w:color="auto" w:fill="E1DFDD"/>
    </w:rPr>
  </w:style>
  <w:style w:type="character" w:customStyle="1" w:styleId="33">
    <w:name w:val="正文文本 字符"/>
    <w:basedOn w:val="16"/>
    <w:link w:val="6"/>
    <w:qFormat/>
    <w:uiPriority w:val="0"/>
    <w:rPr>
      <w:rFonts w:ascii="宋体" w:hAnsi="宋体" w:eastAsia="宋体" w:cs="宋体"/>
      <w:sz w:val="24"/>
      <w:szCs w:val="24"/>
    </w:rPr>
  </w:style>
  <w:style w:type="character" w:customStyle="1" w:styleId="34">
    <w:name w:val="纯文本 字符2"/>
    <w:basedOn w:val="16"/>
    <w:link w:val="8"/>
    <w:semiHidden/>
    <w:qFormat/>
    <w:uiPriority w:val="99"/>
    <w:rPr>
      <w:rFonts w:hAnsi="Courier New" w:cs="Courier New" w:asciiTheme="minorEastAsia"/>
      <w:sz w:val="24"/>
      <w:szCs w:val="24"/>
    </w:rPr>
  </w:style>
  <w:style w:type="table" w:customStyle="1" w:styleId="35">
    <w:name w:val="网格型1"/>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52</Pages>
  <Words>4523</Words>
  <Characters>5182</Characters>
  <Lines>222</Lines>
  <Paragraphs>62</Paragraphs>
  <TotalTime>43</TotalTime>
  <ScaleCrop>false</ScaleCrop>
  <LinksUpToDate>false</LinksUpToDate>
  <CharactersWithSpaces>5211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yubin</cp:lastModifiedBy>
  <dcterms:modified xsi:type="dcterms:W3CDTF">2025-07-24T02:11:23Z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EF0D5DCD6D83494D82EEE4C87FDB96EC_12</vt:lpwstr>
  </property>
  <property fmtid="{D5CDD505-2E9C-101B-9397-08002B2CF9AE}" pid="4" name="KSOTemplateDocerSaveRecord">
    <vt:lpwstr>eyJoZGlkIjoiNDA1NjJhY2YzNGY0NzY5M2ZmM2Y0ZjcwMmY2ODQ2YTYiLCJ1c2VySWQiOiIxNjEzNTQ4OTc4In0=</vt:lpwstr>
  </property>
</Properties>
</file>