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2F5F34">
      <w:pPr>
        <w:adjustRightInd w:val="0"/>
        <w:snapToGrid w:val="0"/>
        <w:spacing w:line="288" w:lineRule="auto"/>
        <w:rPr>
          <w:rFonts w:hint="eastAsia" w:ascii="楷体" w:hAnsi="楷体" w:eastAsia="楷体" w:cs="Times New Roman"/>
          <w:b/>
          <w:spacing w:val="-6"/>
          <w:sz w:val="44"/>
          <w:szCs w:val="44"/>
        </w:rPr>
      </w:pPr>
    </w:p>
    <w:p w14:paraId="6D6412BF">
      <w:pPr>
        <w:adjustRightInd w:val="0"/>
        <w:snapToGrid w:val="0"/>
        <w:spacing w:line="288" w:lineRule="auto"/>
        <w:rPr>
          <w:rFonts w:hint="eastAsia" w:ascii="楷体" w:hAnsi="楷体" w:eastAsia="楷体" w:cs="Times New Roman"/>
          <w:b/>
          <w:spacing w:val="-6"/>
          <w:sz w:val="44"/>
          <w:szCs w:val="44"/>
        </w:rPr>
      </w:pPr>
    </w:p>
    <w:p w14:paraId="333026D1">
      <w:pPr>
        <w:adjustRightInd w:val="0"/>
        <w:snapToGrid w:val="0"/>
        <w:spacing w:line="288" w:lineRule="auto"/>
        <w:rPr>
          <w:rFonts w:hint="eastAsia" w:ascii="楷体" w:hAnsi="楷体" w:eastAsia="楷体" w:cs="Times New Roman"/>
          <w:b/>
          <w:spacing w:val="-6"/>
          <w:sz w:val="44"/>
          <w:szCs w:val="44"/>
        </w:rPr>
      </w:pPr>
    </w:p>
    <w:p w14:paraId="594DFC76">
      <w:pPr>
        <w:adjustRightInd w:val="0"/>
        <w:snapToGrid w:val="0"/>
        <w:spacing w:line="288" w:lineRule="auto"/>
        <w:jc w:val="center"/>
        <w:rPr>
          <w:rFonts w:hint="eastAsia" w:ascii="楷体" w:hAnsi="楷体" w:eastAsia="楷体" w:cs="楷体"/>
          <w:b/>
          <w:bCs/>
          <w:sz w:val="48"/>
          <w:szCs w:val="48"/>
        </w:rPr>
      </w:pPr>
      <w:r>
        <w:rPr>
          <w:rFonts w:hint="eastAsia" w:ascii="楷体" w:hAnsi="楷体" w:eastAsia="楷体" w:cs="楷体"/>
          <w:b/>
          <w:bCs/>
          <w:sz w:val="48"/>
          <w:szCs w:val="48"/>
        </w:rPr>
        <w:t>杭州电子科技大学</w:t>
      </w:r>
    </w:p>
    <w:p w14:paraId="1FDB2139">
      <w:pPr>
        <w:adjustRightInd w:val="0"/>
        <w:snapToGrid w:val="0"/>
        <w:spacing w:line="288" w:lineRule="auto"/>
        <w:jc w:val="center"/>
        <w:rPr>
          <w:rFonts w:hint="eastAsia" w:ascii="楷体" w:hAnsi="楷体" w:eastAsia="楷体" w:cs="楷体"/>
          <w:b/>
          <w:bCs/>
          <w:sz w:val="48"/>
          <w:szCs w:val="48"/>
        </w:rPr>
      </w:pPr>
      <w:r>
        <w:rPr>
          <w:rFonts w:hint="eastAsia" w:ascii="楷体" w:hAnsi="楷体" w:eastAsia="楷体" w:cs="楷体"/>
          <w:b/>
          <w:bCs/>
          <w:sz w:val="48"/>
          <w:szCs w:val="48"/>
        </w:rPr>
        <w:t>大学360度数据监测平台</w:t>
      </w:r>
    </w:p>
    <w:p w14:paraId="34963FD4">
      <w:pPr>
        <w:adjustRightInd w:val="0"/>
        <w:snapToGrid w:val="0"/>
        <w:spacing w:line="288" w:lineRule="auto"/>
        <w:jc w:val="center"/>
        <w:rPr>
          <w:rFonts w:hint="eastAsia" w:ascii="楷体" w:hAnsi="楷体" w:eastAsia="楷体" w:cs="楷体"/>
          <w:b/>
          <w:bCs/>
          <w:sz w:val="48"/>
          <w:szCs w:val="48"/>
        </w:rPr>
      </w:pPr>
    </w:p>
    <w:p w14:paraId="031B83BB">
      <w:pPr>
        <w:adjustRightInd w:val="0"/>
        <w:snapToGrid w:val="0"/>
        <w:spacing w:line="288" w:lineRule="auto"/>
        <w:jc w:val="center"/>
        <w:rPr>
          <w:rFonts w:hint="eastAsia" w:ascii="楷体" w:hAnsi="楷体" w:eastAsia="楷体" w:cs="楷体"/>
          <w:b/>
          <w:bCs/>
          <w:sz w:val="48"/>
          <w:szCs w:val="48"/>
        </w:rPr>
      </w:pPr>
    </w:p>
    <w:p w14:paraId="51995CFF">
      <w:pPr>
        <w:adjustRightInd w:val="0"/>
        <w:snapToGrid w:val="0"/>
        <w:spacing w:line="288" w:lineRule="auto"/>
        <w:jc w:val="center"/>
        <w:rPr>
          <w:rFonts w:hint="eastAsia" w:ascii="楷体" w:hAnsi="楷体" w:eastAsia="楷体" w:cs="楷体"/>
          <w:b/>
          <w:bCs/>
          <w:sz w:val="72"/>
          <w:szCs w:val="72"/>
        </w:rPr>
      </w:pPr>
      <w:r>
        <w:rPr>
          <w:rFonts w:hint="eastAsia" w:ascii="楷体" w:hAnsi="楷体" w:eastAsia="楷体" w:cs="楷体"/>
          <w:b/>
          <w:bCs/>
          <w:sz w:val="72"/>
          <w:szCs w:val="72"/>
        </w:rPr>
        <w:t>单一来源采购文件</w:t>
      </w:r>
    </w:p>
    <w:p w14:paraId="03918819">
      <w:pPr>
        <w:adjustRightInd w:val="0"/>
        <w:snapToGrid w:val="0"/>
        <w:spacing w:line="288" w:lineRule="auto"/>
        <w:jc w:val="center"/>
        <w:rPr>
          <w:rFonts w:hint="eastAsia" w:ascii="楷体" w:hAnsi="楷体" w:eastAsia="楷体" w:cs="楷体"/>
          <w:b/>
          <w:bCs/>
          <w:sz w:val="36"/>
          <w:szCs w:val="36"/>
        </w:rPr>
      </w:pPr>
      <w:r>
        <w:rPr>
          <w:rFonts w:hint="eastAsia" w:ascii="楷体" w:hAnsi="楷体" w:eastAsia="楷体" w:cs="楷体"/>
          <w:b/>
          <w:bCs/>
          <w:sz w:val="36"/>
          <w:szCs w:val="36"/>
        </w:rPr>
        <w:t>（线上电子交易）</w:t>
      </w:r>
    </w:p>
    <w:p w14:paraId="011EC8F4">
      <w:pPr>
        <w:adjustRightInd w:val="0"/>
        <w:snapToGrid w:val="0"/>
        <w:spacing w:line="288" w:lineRule="auto"/>
        <w:jc w:val="center"/>
        <w:rPr>
          <w:rFonts w:hint="eastAsia" w:ascii="楷体" w:hAnsi="楷体" w:eastAsia="楷体" w:cs="楷体"/>
          <w:b/>
          <w:bCs/>
          <w:sz w:val="36"/>
          <w:szCs w:val="36"/>
        </w:rPr>
      </w:pPr>
    </w:p>
    <w:p w14:paraId="150FF004">
      <w:pPr>
        <w:adjustRightInd w:val="0"/>
        <w:snapToGrid w:val="0"/>
        <w:spacing w:line="288" w:lineRule="auto"/>
        <w:jc w:val="center"/>
        <w:rPr>
          <w:rFonts w:hint="eastAsia" w:ascii="楷体" w:hAnsi="楷体" w:eastAsia="楷体" w:cs="楷体"/>
          <w:b/>
          <w:bCs/>
          <w:sz w:val="36"/>
          <w:szCs w:val="36"/>
        </w:rPr>
      </w:pPr>
    </w:p>
    <w:p w14:paraId="1F7785D9">
      <w:pPr>
        <w:adjustRightInd w:val="0"/>
        <w:snapToGrid w:val="0"/>
        <w:spacing w:line="288" w:lineRule="auto"/>
        <w:rPr>
          <w:rFonts w:hint="eastAsia" w:ascii="楷体" w:hAnsi="楷体" w:eastAsia="楷体" w:cs="楷体"/>
          <w:b/>
          <w:bCs/>
          <w:sz w:val="30"/>
          <w:szCs w:val="30"/>
        </w:rPr>
      </w:pPr>
      <w:r>
        <w:rPr>
          <w:rFonts w:hint="eastAsia" w:ascii="楷体" w:hAnsi="楷体" w:eastAsia="楷体" w:cs="楷体"/>
          <w:b/>
          <w:bCs/>
          <w:sz w:val="30"/>
          <w:szCs w:val="30"/>
        </w:rPr>
        <w:t>项目名称：大学360度数据监测平台</w:t>
      </w:r>
    </w:p>
    <w:p w14:paraId="4756A43F">
      <w:pPr>
        <w:adjustRightInd w:val="0"/>
        <w:snapToGrid w:val="0"/>
        <w:spacing w:line="288" w:lineRule="auto"/>
        <w:rPr>
          <w:rFonts w:hint="eastAsia" w:ascii="楷体" w:hAnsi="楷体" w:eastAsia="楷体" w:cs="楷体"/>
          <w:b/>
          <w:bCs/>
          <w:sz w:val="30"/>
          <w:szCs w:val="30"/>
        </w:rPr>
      </w:pPr>
      <w:r>
        <w:rPr>
          <w:rFonts w:hint="eastAsia" w:ascii="楷体" w:hAnsi="楷体" w:eastAsia="楷体" w:cs="楷体"/>
          <w:b/>
          <w:bCs/>
          <w:sz w:val="30"/>
          <w:szCs w:val="30"/>
        </w:rPr>
        <w:t>项目编号：330000253030150001244</w:t>
      </w:r>
    </w:p>
    <w:p w14:paraId="61E7CEE0">
      <w:pPr>
        <w:adjustRightInd w:val="0"/>
        <w:snapToGrid w:val="0"/>
        <w:spacing w:line="288" w:lineRule="auto"/>
        <w:rPr>
          <w:rFonts w:hint="eastAsia" w:ascii="楷体" w:hAnsi="楷体" w:eastAsia="楷体" w:cs="楷体"/>
          <w:b/>
          <w:bCs/>
          <w:sz w:val="30"/>
          <w:szCs w:val="30"/>
        </w:rPr>
      </w:pPr>
      <w:r>
        <w:rPr>
          <w:rFonts w:hint="eastAsia" w:ascii="楷体" w:hAnsi="楷体" w:eastAsia="楷体" w:cs="楷体"/>
          <w:b/>
          <w:bCs/>
          <w:sz w:val="30"/>
          <w:szCs w:val="30"/>
        </w:rPr>
        <w:t>采 购 人：杭州电子科技大学</w:t>
      </w:r>
    </w:p>
    <w:p w14:paraId="14F8628F">
      <w:pPr>
        <w:adjustRightInd w:val="0"/>
        <w:snapToGrid w:val="0"/>
        <w:spacing w:line="288" w:lineRule="auto"/>
        <w:rPr>
          <w:rFonts w:hint="eastAsia" w:ascii="楷体" w:hAnsi="楷体" w:eastAsia="楷体" w:cs="楷体"/>
          <w:b/>
          <w:bCs/>
          <w:sz w:val="30"/>
          <w:szCs w:val="30"/>
        </w:rPr>
      </w:pPr>
      <w:r>
        <w:rPr>
          <w:rFonts w:hint="eastAsia" w:ascii="楷体" w:hAnsi="楷体" w:eastAsia="楷体" w:cs="楷体"/>
          <w:b/>
          <w:bCs/>
          <w:sz w:val="30"/>
          <w:szCs w:val="30"/>
        </w:rPr>
        <w:t>采购代理机构：浙江求是招标代理有限公司</w:t>
      </w:r>
    </w:p>
    <w:p w14:paraId="17E9D31B">
      <w:pPr>
        <w:adjustRightInd w:val="0"/>
        <w:snapToGrid w:val="0"/>
        <w:spacing w:line="288" w:lineRule="auto"/>
        <w:rPr>
          <w:rFonts w:hint="eastAsia" w:ascii="楷体" w:hAnsi="楷体" w:eastAsia="楷体" w:cs="楷体"/>
          <w:b/>
          <w:bCs/>
          <w:sz w:val="30"/>
          <w:szCs w:val="30"/>
        </w:rPr>
      </w:pPr>
      <w:r>
        <w:rPr>
          <w:rFonts w:hint="eastAsia" w:ascii="楷体" w:hAnsi="楷体" w:eastAsia="楷体" w:cs="楷体"/>
          <w:b/>
          <w:bCs/>
          <w:sz w:val="30"/>
          <w:szCs w:val="30"/>
        </w:rPr>
        <w:t>采购计划文号：</w:t>
      </w:r>
      <w:r>
        <w:rPr>
          <w:rFonts w:hint="eastAsia" w:ascii="楷体" w:hAnsi="楷体" w:eastAsia="楷体" w:cs="Times New Roman"/>
          <w:b/>
          <w:spacing w:val="-6"/>
          <w:sz w:val="30"/>
          <w:szCs w:val="30"/>
        </w:rPr>
        <w:t>[2025]94711号</w:t>
      </w:r>
    </w:p>
    <w:p w14:paraId="00546D68">
      <w:pPr>
        <w:widowControl/>
        <w:adjustRightInd w:val="0"/>
        <w:snapToGrid w:val="0"/>
        <w:spacing w:line="288" w:lineRule="auto"/>
        <w:jc w:val="left"/>
        <w:rPr>
          <w:rFonts w:hint="eastAsia" w:ascii="楷体" w:hAnsi="楷体" w:eastAsia="楷体" w:cs="楷体"/>
          <w:b/>
          <w:bCs/>
          <w:sz w:val="30"/>
          <w:szCs w:val="30"/>
        </w:rPr>
      </w:pPr>
      <w:r>
        <w:rPr>
          <w:rFonts w:ascii="楷体" w:hAnsi="楷体" w:eastAsia="楷体" w:cs="楷体"/>
          <w:b/>
          <w:bCs/>
          <w:sz w:val="30"/>
          <w:szCs w:val="30"/>
        </w:rPr>
        <w:br w:type="page"/>
      </w:r>
    </w:p>
    <w:p w14:paraId="41F5E3E8">
      <w:pPr>
        <w:adjustRightInd w:val="0"/>
        <w:snapToGrid w:val="0"/>
        <w:spacing w:line="288" w:lineRule="auto"/>
        <w:rPr>
          <w:rFonts w:hint="eastAsia" w:ascii="楷体" w:hAnsi="楷体" w:eastAsia="楷体" w:cs="楷体"/>
          <w:b/>
          <w:bCs/>
          <w:sz w:val="30"/>
          <w:szCs w:val="30"/>
        </w:rPr>
      </w:pPr>
    </w:p>
    <w:p w14:paraId="11350CCF">
      <w:pPr>
        <w:adjustRightInd w:val="0"/>
        <w:snapToGrid w:val="0"/>
        <w:spacing w:line="288" w:lineRule="auto"/>
        <w:jc w:val="center"/>
        <w:outlineLvl w:val="0"/>
        <w:rPr>
          <w:rFonts w:hint="eastAsia" w:ascii="楷体" w:hAnsi="楷体" w:eastAsia="楷体" w:cs="楷体"/>
          <w:b/>
          <w:bCs/>
          <w:sz w:val="48"/>
          <w:szCs w:val="48"/>
        </w:rPr>
      </w:pPr>
      <w:r>
        <w:rPr>
          <w:rFonts w:hint="eastAsia" w:ascii="楷体" w:hAnsi="楷体" w:eastAsia="楷体" w:cs="楷体"/>
          <w:b/>
          <w:bCs/>
          <w:sz w:val="48"/>
          <w:szCs w:val="48"/>
        </w:rPr>
        <w:t xml:space="preserve">目 </w:t>
      </w:r>
      <w:r>
        <w:rPr>
          <w:rFonts w:ascii="楷体" w:hAnsi="楷体" w:eastAsia="楷体" w:cs="楷体"/>
          <w:b/>
          <w:bCs/>
          <w:sz w:val="48"/>
          <w:szCs w:val="48"/>
        </w:rPr>
        <w:t xml:space="preserve"> </w:t>
      </w:r>
      <w:r>
        <w:rPr>
          <w:rFonts w:hint="eastAsia" w:ascii="楷体" w:hAnsi="楷体" w:eastAsia="楷体" w:cs="楷体"/>
          <w:b/>
          <w:bCs/>
          <w:sz w:val="48"/>
          <w:szCs w:val="48"/>
        </w:rPr>
        <w:t>录</w:t>
      </w:r>
    </w:p>
    <w:p w14:paraId="3B3914AD">
      <w:pPr>
        <w:adjustRightInd w:val="0"/>
        <w:snapToGrid w:val="0"/>
        <w:spacing w:line="288" w:lineRule="auto"/>
        <w:rPr>
          <w:rFonts w:hint="eastAsia" w:ascii="楷体" w:hAnsi="楷体" w:eastAsia="楷体" w:cs="楷体"/>
          <w:b/>
          <w:bCs/>
          <w:sz w:val="30"/>
          <w:szCs w:val="30"/>
        </w:rPr>
      </w:pPr>
    </w:p>
    <w:p w14:paraId="17DB0286">
      <w:pPr>
        <w:adjustRightInd w:val="0"/>
        <w:snapToGrid w:val="0"/>
        <w:spacing w:line="288" w:lineRule="auto"/>
        <w:ind w:firstLine="708" w:firstLineChars="235"/>
        <w:rPr>
          <w:rFonts w:hint="eastAsia" w:ascii="楷体" w:hAnsi="楷体" w:eastAsia="楷体" w:cs="楷体"/>
          <w:b/>
          <w:bCs/>
          <w:sz w:val="30"/>
          <w:szCs w:val="30"/>
        </w:rPr>
      </w:pPr>
      <w:r>
        <w:rPr>
          <w:rFonts w:hint="eastAsia" w:ascii="楷体" w:hAnsi="楷体" w:eastAsia="楷体" w:cs="楷体"/>
          <w:b/>
          <w:bCs/>
          <w:sz w:val="30"/>
          <w:szCs w:val="30"/>
        </w:rPr>
        <w:t>第一章  采购邀请</w:t>
      </w:r>
    </w:p>
    <w:p w14:paraId="47FC81B5">
      <w:pPr>
        <w:adjustRightInd w:val="0"/>
        <w:snapToGrid w:val="0"/>
        <w:spacing w:line="288" w:lineRule="auto"/>
        <w:ind w:firstLine="708" w:firstLineChars="235"/>
        <w:rPr>
          <w:rFonts w:hint="eastAsia" w:ascii="楷体" w:hAnsi="楷体" w:eastAsia="楷体" w:cs="楷体"/>
          <w:b/>
          <w:bCs/>
          <w:sz w:val="30"/>
          <w:szCs w:val="30"/>
        </w:rPr>
      </w:pPr>
      <w:r>
        <w:rPr>
          <w:rFonts w:hint="eastAsia" w:ascii="楷体" w:hAnsi="楷体" w:eastAsia="楷体" w:cs="楷体"/>
          <w:b/>
          <w:bCs/>
          <w:sz w:val="30"/>
          <w:szCs w:val="30"/>
        </w:rPr>
        <w:t>第二章  采购需求</w:t>
      </w:r>
    </w:p>
    <w:p w14:paraId="3D08CAFB">
      <w:pPr>
        <w:adjustRightInd w:val="0"/>
        <w:snapToGrid w:val="0"/>
        <w:spacing w:line="288" w:lineRule="auto"/>
        <w:ind w:firstLine="708" w:firstLineChars="235"/>
        <w:rPr>
          <w:rFonts w:hint="eastAsia" w:ascii="楷体" w:hAnsi="楷体" w:eastAsia="楷体" w:cs="楷体"/>
          <w:b/>
          <w:bCs/>
          <w:sz w:val="30"/>
          <w:szCs w:val="30"/>
        </w:rPr>
      </w:pPr>
      <w:r>
        <w:rPr>
          <w:rFonts w:hint="eastAsia" w:ascii="楷体" w:hAnsi="楷体" w:eastAsia="楷体" w:cs="楷体"/>
          <w:b/>
          <w:bCs/>
          <w:sz w:val="30"/>
          <w:szCs w:val="30"/>
        </w:rPr>
        <w:t>第三章  供应商须知</w:t>
      </w:r>
    </w:p>
    <w:p w14:paraId="155FCAF0">
      <w:pPr>
        <w:adjustRightInd w:val="0"/>
        <w:snapToGrid w:val="0"/>
        <w:spacing w:line="288" w:lineRule="auto"/>
        <w:ind w:firstLine="708" w:firstLineChars="235"/>
        <w:rPr>
          <w:rFonts w:hint="eastAsia" w:ascii="楷体" w:hAnsi="楷体" w:eastAsia="楷体" w:cs="楷体"/>
          <w:b/>
          <w:bCs/>
          <w:sz w:val="30"/>
          <w:szCs w:val="30"/>
        </w:rPr>
      </w:pPr>
      <w:r>
        <w:rPr>
          <w:rFonts w:hint="eastAsia" w:ascii="楷体" w:hAnsi="楷体" w:eastAsia="楷体" w:cs="楷体"/>
          <w:b/>
          <w:bCs/>
          <w:sz w:val="30"/>
          <w:szCs w:val="30"/>
        </w:rPr>
        <w:t>第四章  拟签订的合同文本</w:t>
      </w:r>
    </w:p>
    <w:p w14:paraId="16F9252B">
      <w:pPr>
        <w:adjustRightInd w:val="0"/>
        <w:snapToGrid w:val="0"/>
        <w:spacing w:line="288" w:lineRule="auto"/>
        <w:ind w:firstLine="708" w:firstLineChars="235"/>
        <w:rPr>
          <w:rFonts w:hint="eastAsia" w:ascii="楷体" w:hAnsi="楷体" w:eastAsia="楷体" w:cs="楷体"/>
          <w:b/>
          <w:bCs/>
          <w:sz w:val="30"/>
          <w:szCs w:val="30"/>
        </w:rPr>
      </w:pPr>
      <w:r>
        <w:rPr>
          <w:rFonts w:hint="eastAsia" w:ascii="楷体" w:hAnsi="楷体" w:eastAsia="楷体" w:cs="楷体"/>
          <w:b/>
          <w:bCs/>
          <w:sz w:val="30"/>
          <w:szCs w:val="30"/>
        </w:rPr>
        <w:t>第五章  响应文件格式</w:t>
      </w:r>
    </w:p>
    <w:p w14:paraId="6F139D23">
      <w:pPr>
        <w:widowControl/>
        <w:jc w:val="left"/>
        <w:rPr>
          <w:rFonts w:hint="eastAsia"/>
        </w:rPr>
      </w:pPr>
    </w:p>
    <w:p w14:paraId="5E804298">
      <w:pPr>
        <w:widowControl/>
        <w:jc w:val="left"/>
        <w:rPr>
          <w:rFonts w:hint="eastAsia"/>
        </w:rPr>
        <w:sectPr>
          <w:headerReference r:id="rId3" w:type="default"/>
          <w:footerReference r:id="rId4" w:type="default"/>
          <w:pgSz w:w="11906" w:h="16838"/>
          <w:pgMar w:top="1247" w:right="1247" w:bottom="1247" w:left="1247" w:header="142" w:footer="725" w:gutter="0"/>
          <w:pgNumType w:start="1"/>
          <w:cols w:space="425" w:num="1"/>
          <w:docGrid w:type="lines" w:linePitch="312" w:charSpace="0"/>
        </w:sectPr>
      </w:pPr>
    </w:p>
    <w:p w14:paraId="7987BD39">
      <w:pPr>
        <w:adjustRightInd w:val="0"/>
        <w:snapToGrid w:val="0"/>
        <w:spacing w:line="288" w:lineRule="auto"/>
        <w:jc w:val="center"/>
        <w:outlineLvl w:val="0"/>
        <w:rPr>
          <w:rFonts w:hint="eastAsia" w:cs="楷体"/>
          <w:sz w:val="21"/>
          <w:szCs w:val="21"/>
        </w:rPr>
      </w:pPr>
      <w:r>
        <w:rPr>
          <w:rFonts w:hint="eastAsia"/>
          <w:b/>
          <w:bCs/>
          <w:sz w:val="32"/>
          <w:szCs w:val="32"/>
        </w:rPr>
        <w:t xml:space="preserve">第一章 </w:t>
      </w:r>
      <w:r>
        <w:rPr>
          <w:b/>
          <w:bCs/>
          <w:sz w:val="32"/>
          <w:szCs w:val="32"/>
        </w:rPr>
        <w:t xml:space="preserve"> </w:t>
      </w:r>
      <w:r>
        <w:rPr>
          <w:rFonts w:hint="eastAsia"/>
          <w:b/>
          <w:bCs/>
          <w:sz w:val="32"/>
          <w:szCs w:val="32"/>
        </w:rPr>
        <w:t>采购邀请</w:t>
      </w:r>
    </w:p>
    <w:p w14:paraId="67732525">
      <w:pPr>
        <w:spacing w:line="288" w:lineRule="auto"/>
        <w:rPr>
          <w:rFonts w:hint="eastAsia"/>
          <w:b/>
          <w:spacing w:val="-6"/>
        </w:rPr>
      </w:pPr>
      <w:bookmarkStart w:id="0" w:name="_Toc28359002"/>
      <w:bookmarkStart w:id="1" w:name="_Toc35393790"/>
      <w:bookmarkStart w:id="2" w:name="_Toc28359079"/>
      <w:bookmarkStart w:id="3" w:name="_Toc35393621"/>
      <w:bookmarkStart w:id="4" w:name="_Hlk24379207"/>
      <w:r>
        <w:rPr>
          <w:rFonts w:hint="eastAsia"/>
          <w:b/>
          <w:bCs/>
          <w:kern w:val="0"/>
          <w:sz w:val="21"/>
          <w:szCs w:val="21"/>
          <w:u w:val="single"/>
        </w:rPr>
        <w:t>上海高绩数据科技有限公司</w:t>
      </w:r>
      <w:r>
        <w:rPr>
          <w:rFonts w:hint="eastAsia"/>
          <w:b/>
          <w:bCs/>
          <w:kern w:val="0"/>
          <w:sz w:val="21"/>
          <w:szCs w:val="21"/>
        </w:rPr>
        <w:t>：</w:t>
      </w:r>
    </w:p>
    <w:p w14:paraId="4764FCF1">
      <w:pPr>
        <w:adjustRightInd w:val="0"/>
        <w:snapToGrid w:val="0"/>
        <w:spacing w:line="288" w:lineRule="auto"/>
        <w:ind w:firstLine="396" w:firstLineChars="200"/>
        <w:rPr>
          <w:rFonts w:hint="eastAsia"/>
          <w:spacing w:val="-6"/>
          <w:sz w:val="21"/>
          <w:szCs w:val="21"/>
        </w:rPr>
      </w:pPr>
      <w:r>
        <w:rPr>
          <w:rFonts w:hint="eastAsia"/>
          <w:spacing w:val="-6"/>
          <w:sz w:val="21"/>
          <w:szCs w:val="21"/>
        </w:rPr>
        <w:t>根据政府采购相关法律法规规定，现就杭州电子科技大学大学360度数据监测平台进行单一来源采购。</w:t>
      </w:r>
    </w:p>
    <w:p w14:paraId="0848971A">
      <w:pPr>
        <w:adjustRightInd w:val="0"/>
        <w:snapToGrid w:val="0"/>
        <w:spacing w:line="288" w:lineRule="auto"/>
        <w:rPr>
          <w:rFonts w:hint="eastAsia"/>
          <w:b/>
          <w:sz w:val="21"/>
          <w:szCs w:val="21"/>
        </w:rPr>
      </w:pPr>
      <w:r>
        <w:rPr>
          <w:rFonts w:hint="eastAsia"/>
          <w:b/>
          <w:sz w:val="21"/>
          <w:szCs w:val="21"/>
        </w:rPr>
        <w:t>一、项目基本情况</w:t>
      </w:r>
      <w:bookmarkEnd w:id="0"/>
      <w:bookmarkEnd w:id="1"/>
      <w:bookmarkEnd w:id="2"/>
      <w:bookmarkEnd w:id="3"/>
    </w:p>
    <w:p w14:paraId="63D962FC">
      <w:pPr>
        <w:adjustRightInd w:val="0"/>
        <w:snapToGrid w:val="0"/>
        <w:spacing w:line="288" w:lineRule="auto"/>
        <w:ind w:firstLine="420" w:firstLineChars="200"/>
        <w:rPr>
          <w:rFonts w:hint="eastAsia"/>
          <w:sz w:val="21"/>
          <w:szCs w:val="21"/>
        </w:rPr>
      </w:pPr>
      <w:r>
        <w:rPr>
          <w:rFonts w:hint="eastAsia"/>
          <w:sz w:val="21"/>
          <w:szCs w:val="21"/>
        </w:rPr>
        <w:t>1</w:t>
      </w:r>
      <w:r>
        <w:rPr>
          <w:sz w:val="21"/>
          <w:szCs w:val="21"/>
        </w:rPr>
        <w:t>.</w:t>
      </w:r>
      <w:r>
        <w:rPr>
          <w:rFonts w:hint="eastAsia"/>
          <w:sz w:val="21"/>
          <w:szCs w:val="21"/>
        </w:rPr>
        <w:t>项目编号：</w:t>
      </w:r>
      <w:r>
        <w:rPr>
          <w:rFonts w:hint="eastAsia"/>
          <w:bCs/>
          <w:sz w:val="21"/>
          <w:szCs w:val="21"/>
        </w:rPr>
        <w:t>330000253030150001244</w:t>
      </w:r>
    </w:p>
    <w:p w14:paraId="25B753A3">
      <w:pPr>
        <w:adjustRightInd w:val="0"/>
        <w:snapToGrid w:val="0"/>
        <w:spacing w:line="288" w:lineRule="auto"/>
        <w:ind w:firstLine="420" w:firstLineChars="200"/>
        <w:rPr>
          <w:rFonts w:hint="eastAsia"/>
          <w:sz w:val="21"/>
          <w:szCs w:val="21"/>
        </w:rPr>
      </w:pPr>
      <w:r>
        <w:rPr>
          <w:sz w:val="21"/>
          <w:szCs w:val="21"/>
        </w:rPr>
        <w:t>2.</w:t>
      </w:r>
      <w:r>
        <w:rPr>
          <w:rFonts w:hint="eastAsia"/>
          <w:sz w:val="21"/>
          <w:szCs w:val="21"/>
        </w:rPr>
        <w:t>项目名称：大学360度数据监测平台</w:t>
      </w:r>
    </w:p>
    <w:p w14:paraId="051051E2">
      <w:pPr>
        <w:adjustRightInd w:val="0"/>
        <w:snapToGrid w:val="0"/>
        <w:spacing w:line="288" w:lineRule="auto"/>
        <w:ind w:firstLine="420" w:firstLineChars="200"/>
        <w:rPr>
          <w:rFonts w:hint="eastAsia"/>
          <w:sz w:val="21"/>
          <w:szCs w:val="21"/>
        </w:rPr>
      </w:pPr>
      <w:r>
        <w:rPr>
          <w:sz w:val="21"/>
          <w:szCs w:val="21"/>
        </w:rPr>
        <w:t>3.</w:t>
      </w:r>
      <w:r>
        <w:rPr>
          <w:rFonts w:hint="eastAsia"/>
          <w:sz w:val="21"/>
          <w:szCs w:val="21"/>
        </w:rPr>
        <w:t>采购方式：单一来源采购</w:t>
      </w:r>
    </w:p>
    <w:bookmarkEnd w:id="4"/>
    <w:p w14:paraId="5E221162">
      <w:pPr>
        <w:adjustRightInd w:val="0"/>
        <w:snapToGrid w:val="0"/>
        <w:spacing w:line="288" w:lineRule="auto"/>
        <w:ind w:firstLine="420" w:firstLineChars="200"/>
        <w:rPr>
          <w:rFonts w:hint="eastAsia"/>
          <w:sz w:val="21"/>
          <w:szCs w:val="21"/>
        </w:rPr>
      </w:pPr>
      <w:r>
        <w:rPr>
          <w:sz w:val="21"/>
          <w:szCs w:val="21"/>
        </w:rPr>
        <w:t>4.</w:t>
      </w:r>
      <w:r>
        <w:rPr>
          <w:rFonts w:hint="eastAsia"/>
          <w:sz w:val="21"/>
          <w:szCs w:val="21"/>
        </w:rPr>
        <w:t>预算金额：400000元</w:t>
      </w:r>
    </w:p>
    <w:p w14:paraId="5C01C4FA">
      <w:pPr>
        <w:adjustRightInd w:val="0"/>
        <w:snapToGrid w:val="0"/>
        <w:spacing w:line="288" w:lineRule="auto"/>
        <w:ind w:firstLine="420" w:firstLineChars="200"/>
        <w:rPr>
          <w:rFonts w:hint="eastAsia"/>
          <w:sz w:val="21"/>
          <w:szCs w:val="21"/>
        </w:rPr>
      </w:pPr>
      <w:r>
        <w:rPr>
          <w:sz w:val="21"/>
          <w:szCs w:val="21"/>
        </w:rPr>
        <w:t>5.</w:t>
      </w:r>
      <w:r>
        <w:rPr>
          <w:rFonts w:hint="eastAsia"/>
          <w:sz w:val="21"/>
          <w:szCs w:val="21"/>
        </w:rPr>
        <w:t>最高限价：400000元</w:t>
      </w:r>
    </w:p>
    <w:p w14:paraId="4AEE85A2">
      <w:pPr>
        <w:adjustRightInd w:val="0"/>
        <w:snapToGrid w:val="0"/>
        <w:spacing w:line="288" w:lineRule="auto"/>
        <w:ind w:firstLine="420" w:firstLineChars="200"/>
        <w:rPr>
          <w:rFonts w:hint="eastAsia"/>
          <w:spacing w:val="-6"/>
          <w:sz w:val="21"/>
          <w:szCs w:val="21"/>
        </w:rPr>
      </w:pPr>
      <w:r>
        <w:rPr>
          <w:sz w:val="21"/>
          <w:szCs w:val="21"/>
        </w:rPr>
        <w:t>6.</w:t>
      </w:r>
      <w:r>
        <w:rPr>
          <w:rFonts w:hint="eastAsia"/>
          <w:sz w:val="21"/>
          <w:szCs w:val="21"/>
        </w:rPr>
        <w:t>合同履约期限：</w:t>
      </w:r>
      <w:r>
        <w:rPr>
          <w:rFonts w:hint="eastAsia"/>
          <w:spacing w:val="-6"/>
          <w:sz w:val="21"/>
          <w:szCs w:val="21"/>
        </w:rPr>
        <w:t>自账号开通之日起2年（以实际开通日期计算）</w:t>
      </w:r>
    </w:p>
    <w:p w14:paraId="3B897763">
      <w:pPr>
        <w:adjustRightInd w:val="0"/>
        <w:snapToGrid w:val="0"/>
        <w:spacing w:line="288" w:lineRule="auto"/>
        <w:ind w:firstLine="420" w:firstLineChars="200"/>
        <w:rPr>
          <w:rFonts w:hint="eastAsia"/>
          <w:sz w:val="21"/>
          <w:szCs w:val="21"/>
        </w:rPr>
      </w:pPr>
      <w:r>
        <w:rPr>
          <w:sz w:val="21"/>
          <w:szCs w:val="21"/>
        </w:rPr>
        <w:t>7.</w:t>
      </w:r>
      <w:r>
        <w:rPr>
          <w:rFonts w:hint="eastAsia"/>
          <w:sz w:val="21"/>
          <w:szCs w:val="21"/>
        </w:rPr>
        <w:t>采购需求：</w:t>
      </w:r>
    </w:p>
    <w:tbl>
      <w:tblPr>
        <w:tblStyle w:val="14"/>
        <w:tblW w:w="959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39"/>
        <w:gridCol w:w="1512"/>
        <w:gridCol w:w="694"/>
        <w:gridCol w:w="650"/>
        <w:gridCol w:w="2575"/>
        <w:gridCol w:w="3522"/>
      </w:tblGrid>
      <w:tr w14:paraId="207376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639" w:type="dxa"/>
            <w:tcBorders>
              <w:tl2br w:val="nil"/>
              <w:tr2bl w:val="nil"/>
            </w:tcBorders>
            <w:vAlign w:val="center"/>
          </w:tcPr>
          <w:p w14:paraId="23B5DB25">
            <w:pPr>
              <w:adjustRightInd w:val="0"/>
              <w:snapToGrid w:val="0"/>
              <w:spacing w:line="288" w:lineRule="auto"/>
              <w:jc w:val="center"/>
              <w:rPr>
                <w:rFonts w:hint="eastAsia"/>
                <w:b/>
                <w:bCs/>
                <w:sz w:val="21"/>
                <w:szCs w:val="21"/>
              </w:rPr>
            </w:pPr>
            <w:r>
              <w:rPr>
                <w:rFonts w:hint="eastAsia"/>
                <w:b/>
                <w:bCs/>
                <w:sz w:val="21"/>
                <w:szCs w:val="21"/>
              </w:rPr>
              <w:t>序号</w:t>
            </w:r>
          </w:p>
        </w:tc>
        <w:tc>
          <w:tcPr>
            <w:tcW w:w="1512" w:type="dxa"/>
            <w:tcBorders>
              <w:right w:val="single" w:color="auto" w:sz="4" w:space="0"/>
              <w:tl2br w:val="nil"/>
              <w:tr2bl w:val="nil"/>
            </w:tcBorders>
            <w:vAlign w:val="center"/>
          </w:tcPr>
          <w:p w14:paraId="12A4ED8A">
            <w:pPr>
              <w:adjustRightInd w:val="0"/>
              <w:snapToGrid w:val="0"/>
              <w:spacing w:line="288" w:lineRule="auto"/>
              <w:jc w:val="center"/>
              <w:rPr>
                <w:rFonts w:hint="eastAsia"/>
                <w:b/>
                <w:bCs/>
                <w:sz w:val="21"/>
                <w:szCs w:val="21"/>
              </w:rPr>
            </w:pPr>
            <w:r>
              <w:rPr>
                <w:rFonts w:hint="eastAsia"/>
                <w:b/>
                <w:bCs/>
                <w:sz w:val="21"/>
                <w:szCs w:val="21"/>
              </w:rPr>
              <w:t>名称</w:t>
            </w:r>
          </w:p>
        </w:tc>
        <w:tc>
          <w:tcPr>
            <w:tcW w:w="694" w:type="dxa"/>
            <w:tcBorders>
              <w:tl2br w:val="nil"/>
              <w:tr2bl w:val="nil"/>
            </w:tcBorders>
            <w:vAlign w:val="center"/>
          </w:tcPr>
          <w:p w14:paraId="5C398B77">
            <w:pPr>
              <w:adjustRightInd w:val="0"/>
              <w:snapToGrid w:val="0"/>
              <w:spacing w:line="288" w:lineRule="auto"/>
              <w:jc w:val="center"/>
              <w:rPr>
                <w:rFonts w:hint="eastAsia"/>
                <w:b/>
                <w:bCs/>
                <w:sz w:val="21"/>
                <w:szCs w:val="21"/>
              </w:rPr>
            </w:pPr>
            <w:r>
              <w:rPr>
                <w:rFonts w:hint="eastAsia"/>
                <w:b/>
                <w:bCs/>
                <w:sz w:val="21"/>
                <w:szCs w:val="21"/>
              </w:rPr>
              <w:t>数量</w:t>
            </w:r>
          </w:p>
        </w:tc>
        <w:tc>
          <w:tcPr>
            <w:tcW w:w="650" w:type="dxa"/>
            <w:tcBorders>
              <w:tl2br w:val="nil"/>
              <w:tr2bl w:val="nil"/>
            </w:tcBorders>
            <w:vAlign w:val="center"/>
          </w:tcPr>
          <w:p w14:paraId="26A8473F">
            <w:pPr>
              <w:adjustRightInd w:val="0"/>
              <w:snapToGrid w:val="0"/>
              <w:spacing w:line="288" w:lineRule="auto"/>
              <w:jc w:val="center"/>
              <w:rPr>
                <w:rFonts w:hint="eastAsia"/>
                <w:b/>
                <w:bCs/>
                <w:sz w:val="21"/>
                <w:szCs w:val="21"/>
              </w:rPr>
            </w:pPr>
            <w:r>
              <w:rPr>
                <w:rFonts w:hint="eastAsia"/>
                <w:b/>
                <w:bCs/>
                <w:sz w:val="21"/>
                <w:szCs w:val="21"/>
              </w:rPr>
              <w:t>单位</w:t>
            </w:r>
          </w:p>
        </w:tc>
        <w:tc>
          <w:tcPr>
            <w:tcW w:w="2575" w:type="dxa"/>
            <w:tcBorders>
              <w:right w:val="single" w:color="auto" w:sz="4" w:space="0"/>
              <w:tl2br w:val="nil"/>
              <w:tr2bl w:val="nil"/>
            </w:tcBorders>
            <w:vAlign w:val="center"/>
          </w:tcPr>
          <w:p w14:paraId="20C20EC2">
            <w:pPr>
              <w:adjustRightInd w:val="0"/>
              <w:snapToGrid w:val="0"/>
              <w:spacing w:line="288" w:lineRule="auto"/>
              <w:jc w:val="center"/>
              <w:rPr>
                <w:rFonts w:hint="eastAsia"/>
                <w:b/>
                <w:bCs/>
                <w:sz w:val="21"/>
                <w:szCs w:val="21"/>
              </w:rPr>
            </w:pPr>
            <w:r>
              <w:rPr>
                <w:rFonts w:hint="eastAsia"/>
                <w:b/>
                <w:bCs/>
                <w:sz w:val="21"/>
                <w:szCs w:val="21"/>
              </w:rPr>
              <w:t>简要技术需求或服务要求</w:t>
            </w:r>
          </w:p>
        </w:tc>
        <w:tc>
          <w:tcPr>
            <w:tcW w:w="3522" w:type="dxa"/>
            <w:tcBorders>
              <w:right w:val="single" w:color="auto" w:sz="4" w:space="0"/>
              <w:tl2br w:val="nil"/>
              <w:tr2bl w:val="nil"/>
            </w:tcBorders>
            <w:vAlign w:val="center"/>
          </w:tcPr>
          <w:p w14:paraId="4FBCFE45">
            <w:pPr>
              <w:adjustRightInd w:val="0"/>
              <w:snapToGrid w:val="0"/>
              <w:spacing w:line="288" w:lineRule="auto"/>
              <w:jc w:val="center"/>
              <w:rPr>
                <w:rFonts w:hint="eastAsia"/>
                <w:b/>
                <w:bCs/>
                <w:sz w:val="21"/>
                <w:szCs w:val="21"/>
              </w:rPr>
            </w:pPr>
            <w:r>
              <w:rPr>
                <w:rFonts w:hint="eastAsia"/>
                <w:b/>
                <w:bCs/>
                <w:sz w:val="21"/>
                <w:szCs w:val="21"/>
              </w:rPr>
              <w:t>单一来源供应商</w:t>
            </w:r>
          </w:p>
        </w:tc>
      </w:tr>
      <w:tr w14:paraId="7C9F5A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39" w:type="dxa"/>
            <w:tcBorders>
              <w:tl2br w:val="nil"/>
              <w:tr2bl w:val="nil"/>
            </w:tcBorders>
            <w:vAlign w:val="center"/>
          </w:tcPr>
          <w:p w14:paraId="0885D561">
            <w:pPr>
              <w:adjustRightInd w:val="0"/>
              <w:snapToGrid w:val="0"/>
              <w:spacing w:line="288" w:lineRule="auto"/>
              <w:jc w:val="center"/>
              <w:rPr>
                <w:rFonts w:hint="eastAsia"/>
                <w:bCs/>
                <w:sz w:val="21"/>
                <w:szCs w:val="21"/>
              </w:rPr>
            </w:pPr>
            <w:r>
              <w:rPr>
                <w:rFonts w:hint="eastAsia"/>
                <w:bCs/>
                <w:sz w:val="21"/>
                <w:szCs w:val="21"/>
              </w:rPr>
              <w:t>1</w:t>
            </w:r>
          </w:p>
        </w:tc>
        <w:tc>
          <w:tcPr>
            <w:tcW w:w="1512" w:type="dxa"/>
            <w:tcBorders>
              <w:right w:val="single" w:color="auto" w:sz="4" w:space="0"/>
              <w:tl2br w:val="nil"/>
              <w:tr2bl w:val="nil"/>
            </w:tcBorders>
            <w:vAlign w:val="center"/>
          </w:tcPr>
          <w:p w14:paraId="1157A43C">
            <w:pPr>
              <w:adjustRightInd w:val="0"/>
              <w:snapToGrid w:val="0"/>
              <w:spacing w:line="288" w:lineRule="auto"/>
              <w:jc w:val="center"/>
              <w:rPr>
                <w:rFonts w:hint="eastAsia"/>
                <w:bCs/>
                <w:sz w:val="21"/>
                <w:szCs w:val="21"/>
              </w:rPr>
            </w:pPr>
            <w:r>
              <w:rPr>
                <w:rFonts w:hint="eastAsia"/>
                <w:bCs/>
                <w:sz w:val="21"/>
                <w:szCs w:val="21"/>
              </w:rPr>
              <w:t>大学360度数据监测平台</w:t>
            </w:r>
          </w:p>
        </w:tc>
        <w:tc>
          <w:tcPr>
            <w:tcW w:w="694" w:type="dxa"/>
            <w:tcBorders>
              <w:tl2br w:val="nil"/>
              <w:tr2bl w:val="nil"/>
            </w:tcBorders>
            <w:vAlign w:val="center"/>
          </w:tcPr>
          <w:p w14:paraId="6A445BE6">
            <w:pPr>
              <w:adjustRightInd w:val="0"/>
              <w:snapToGrid w:val="0"/>
              <w:spacing w:line="288" w:lineRule="auto"/>
              <w:jc w:val="center"/>
              <w:rPr>
                <w:rFonts w:hint="eastAsia"/>
                <w:bCs/>
                <w:sz w:val="21"/>
                <w:szCs w:val="21"/>
              </w:rPr>
            </w:pPr>
            <w:r>
              <w:rPr>
                <w:rFonts w:hint="eastAsia"/>
                <w:bCs/>
                <w:sz w:val="21"/>
                <w:szCs w:val="21"/>
              </w:rPr>
              <w:t>1</w:t>
            </w:r>
          </w:p>
        </w:tc>
        <w:tc>
          <w:tcPr>
            <w:tcW w:w="650" w:type="dxa"/>
            <w:tcBorders>
              <w:tl2br w:val="nil"/>
              <w:tr2bl w:val="nil"/>
            </w:tcBorders>
            <w:vAlign w:val="center"/>
          </w:tcPr>
          <w:p w14:paraId="5B86790B">
            <w:pPr>
              <w:adjustRightInd w:val="0"/>
              <w:snapToGrid w:val="0"/>
              <w:spacing w:line="288" w:lineRule="auto"/>
              <w:jc w:val="center"/>
              <w:rPr>
                <w:rFonts w:hint="eastAsia"/>
                <w:bCs/>
                <w:sz w:val="21"/>
                <w:szCs w:val="21"/>
              </w:rPr>
            </w:pPr>
            <w:r>
              <w:rPr>
                <w:rFonts w:hint="eastAsia"/>
                <w:bCs/>
                <w:sz w:val="21"/>
                <w:szCs w:val="21"/>
              </w:rPr>
              <w:t>项</w:t>
            </w:r>
          </w:p>
        </w:tc>
        <w:tc>
          <w:tcPr>
            <w:tcW w:w="2575" w:type="dxa"/>
            <w:tcBorders>
              <w:right w:val="single" w:color="auto" w:sz="4" w:space="0"/>
              <w:tl2br w:val="nil"/>
              <w:tr2bl w:val="nil"/>
            </w:tcBorders>
            <w:vAlign w:val="center"/>
          </w:tcPr>
          <w:p w14:paraId="50DE89D0">
            <w:pPr>
              <w:adjustRightInd w:val="0"/>
              <w:snapToGrid w:val="0"/>
              <w:spacing w:line="288" w:lineRule="auto"/>
              <w:jc w:val="center"/>
              <w:rPr>
                <w:rFonts w:hint="eastAsia"/>
                <w:bCs/>
                <w:sz w:val="21"/>
                <w:szCs w:val="21"/>
              </w:rPr>
            </w:pPr>
            <w:r>
              <w:rPr>
                <w:rFonts w:hint="eastAsia"/>
                <w:bCs/>
                <w:sz w:val="21"/>
                <w:szCs w:val="21"/>
              </w:rPr>
              <w:t>详见第二章 采购需求</w:t>
            </w:r>
          </w:p>
        </w:tc>
        <w:tc>
          <w:tcPr>
            <w:tcW w:w="3522" w:type="dxa"/>
            <w:tcBorders>
              <w:right w:val="single" w:color="auto" w:sz="4" w:space="0"/>
              <w:tl2br w:val="nil"/>
              <w:tr2bl w:val="nil"/>
            </w:tcBorders>
            <w:vAlign w:val="center"/>
          </w:tcPr>
          <w:p w14:paraId="0459E335">
            <w:pPr>
              <w:adjustRightInd w:val="0"/>
              <w:snapToGrid w:val="0"/>
              <w:spacing w:line="288" w:lineRule="auto"/>
              <w:jc w:val="left"/>
              <w:rPr>
                <w:rFonts w:hint="eastAsia"/>
                <w:bCs/>
                <w:sz w:val="21"/>
                <w:szCs w:val="21"/>
              </w:rPr>
            </w:pPr>
            <w:r>
              <w:rPr>
                <w:rFonts w:hint="eastAsia"/>
                <w:bCs/>
                <w:sz w:val="21"/>
                <w:szCs w:val="21"/>
              </w:rPr>
              <w:t>上海高绩数据科技有限公司</w:t>
            </w:r>
          </w:p>
          <w:p w14:paraId="076E1849">
            <w:pPr>
              <w:adjustRightInd w:val="0"/>
              <w:snapToGrid w:val="0"/>
              <w:spacing w:line="288" w:lineRule="auto"/>
              <w:jc w:val="left"/>
              <w:rPr>
                <w:rFonts w:hint="eastAsia"/>
                <w:bCs/>
                <w:sz w:val="21"/>
                <w:szCs w:val="21"/>
              </w:rPr>
            </w:pPr>
            <w:r>
              <w:rPr>
                <w:rFonts w:hint="eastAsia"/>
                <w:bCs/>
                <w:sz w:val="21"/>
                <w:szCs w:val="21"/>
              </w:rPr>
              <w:t>联系人：黄逊赟</w:t>
            </w:r>
          </w:p>
          <w:p w14:paraId="25A66C8E">
            <w:pPr>
              <w:adjustRightInd w:val="0"/>
              <w:snapToGrid w:val="0"/>
              <w:spacing w:line="288" w:lineRule="auto"/>
              <w:jc w:val="left"/>
              <w:rPr>
                <w:rFonts w:hint="eastAsia"/>
                <w:bCs/>
                <w:sz w:val="21"/>
                <w:szCs w:val="21"/>
              </w:rPr>
            </w:pPr>
            <w:r>
              <w:rPr>
                <w:rFonts w:hint="eastAsia"/>
                <w:bCs/>
                <w:sz w:val="21"/>
                <w:szCs w:val="21"/>
              </w:rPr>
              <w:t>联系电话：19117276008</w:t>
            </w:r>
          </w:p>
        </w:tc>
      </w:tr>
    </w:tbl>
    <w:p w14:paraId="086874EE">
      <w:pPr>
        <w:adjustRightInd w:val="0"/>
        <w:snapToGrid w:val="0"/>
        <w:spacing w:line="288" w:lineRule="auto"/>
        <w:rPr>
          <w:rFonts w:hint="eastAsia"/>
          <w:b/>
          <w:sz w:val="21"/>
          <w:szCs w:val="21"/>
        </w:rPr>
      </w:pPr>
      <w:bookmarkStart w:id="5" w:name="_Toc35393622"/>
      <w:bookmarkStart w:id="6" w:name="_Toc35393791"/>
      <w:bookmarkStart w:id="7" w:name="_Toc28359080"/>
      <w:bookmarkStart w:id="8" w:name="_Toc28359003"/>
      <w:r>
        <w:rPr>
          <w:rFonts w:hint="eastAsia"/>
          <w:b/>
          <w:sz w:val="21"/>
          <w:szCs w:val="21"/>
        </w:rPr>
        <w:t>二、申请人的资格要求</w:t>
      </w:r>
      <w:bookmarkEnd w:id="5"/>
      <w:bookmarkEnd w:id="6"/>
      <w:bookmarkEnd w:id="7"/>
      <w:bookmarkEnd w:id="8"/>
    </w:p>
    <w:p w14:paraId="2A5A7C8B">
      <w:pPr>
        <w:adjustRightInd w:val="0"/>
        <w:snapToGrid w:val="0"/>
        <w:spacing w:line="288" w:lineRule="auto"/>
        <w:ind w:firstLine="420" w:firstLineChars="200"/>
        <w:rPr>
          <w:rFonts w:hint="eastAsia" w:cs="Times New Roman"/>
          <w:bCs/>
          <w:sz w:val="21"/>
          <w:szCs w:val="21"/>
        </w:rPr>
      </w:pPr>
      <w:bookmarkStart w:id="9" w:name="_Toc28359004"/>
      <w:bookmarkStart w:id="10" w:name="_Toc28359081"/>
      <w:r>
        <w:rPr>
          <w:rFonts w:hint="eastAsia" w:cs="Times New Roman"/>
          <w:bCs/>
          <w:sz w:val="21"/>
          <w:szCs w:val="21"/>
        </w:rPr>
        <w:t>1.满足《中华人民共和国政府采购法》第二十二条规定，未被“信用中国”（</w:t>
      </w:r>
      <w:r>
        <w:rPr>
          <w:rFonts w:cs="Times New Roman"/>
          <w:bCs/>
          <w:sz w:val="21"/>
          <w:szCs w:val="21"/>
        </w:rPr>
        <w:t>www.creditchina.gov.cn</w:t>
      </w:r>
      <w:r>
        <w:rPr>
          <w:rFonts w:hint="eastAsia" w:cs="Times New Roman"/>
          <w:bCs/>
          <w:sz w:val="21"/>
          <w:szCs w:val="21"/>
        </w:rPr>
        <w:t>）</w:t>
      </w:r>
      <w:r>
        <w:rPr>
          <w:rFonts w:cs="Times New Roman"/>
          <w:bCs/>
          <w:sz w:val="21"/>
          <w:szCs w:val="21"/>
        </w:rPr>
        <w:t>、中国政府采购网（www.ccgp.gov.cn）列入失信被执行人、重大税收违法案件当事人名单、政府采购严重违法失信行为记录名单</w:t>
      </w:r>
      <w:r>
        <w:rPr>
          <w:rFonts w:hint="eastAsia" w:cs="Times New Roman"/>
          <w:bCs/>
          <w:sz w:val="21"/>
          <w:szCs w:val="21"/>
        </w:rPr>
        <w:t>；</w:t>
      </w:r>
    </w:p>
    <w:p w14:paraId="6C68AF2B">
      <w:pPr>
        <w:adjustRightInd w:val="0"/>
        <w:snapToGrid w:val="0"/>
        <w:spacing w:line="288" w:lineRule="auto"/>
        <w:ind w:firstLine="420" w:firstLineChars="200"/>
        <w:rPr>
          <w:rFonts w:hint="eastAsia" w:cs="Times New Roman"/>
          <w:sz w:val="21"/>
          <w:szCs w:val="21"/>
        </w:rPr>
      </w:pPr>
      <w:r>
        <w:rPr>
          <w:rFonts w:hint="eastAsia" w:cs="Times New Roman"/>
          <w:sz w:val="21"/>
          <w:szCs w:val="21"/>
        </w:rPr>
        <w:t>2.落实政府采购政策需满足的资格要求：无。</w:t>
      </w:r>
    </w:p>
    <w:p w14:paraId="0714FA30">
      <w:pPr>
        <w:adjustRightInd w:val="0"/>
        <w:snapToGrid w:val="0"/>
        <w:spacing w:line="288" w:lineRule="auto"/>
        <w:rPr>
          <w:rFonts w:hint="eastAsia"/>
          <w:b/>
          <w:sz w:val="21"/>
          <w:szCs w:val="21"/>
        </w:rPr>
      </w:pPr>
      <w:bookmarkStart w:id="11" w:name="_Toc35393792"/>
      <w:bookmarkStart w:id="12" w:name="_Toc35393623"/>
      <w:r>
        <w:rPr>
          <w:rFonts w:hint="eastAsia"/>
          <w:b/>
          <w:sz w:val="21"/>
          <w:szCs w:val="21"/>
        </w:rPr>
        <w:t>三、获取（下载）采购文件</w:t>
      </w:r>
      <w:bookmarkEnd w:id="9"/>
      <w:bookmarkEnd w:id="10"/>
      <w:bookmarkEnd w:id="11"/>
      <w:bookmarkEnd w:id="12"/>
    </w:p>
    <w:p w14:paraId="4ACEB6C3">
      <w:pPr>
        <w:adjustRightInd w:val="0"/>
        <w:snapToGrid w:val="0"/>
        <w:spacing w:line="288" w:lineRule="auto"/>
        <w:ind w:firstLine="420" w:firstLineChars="200"/>
        <w:rPr>
          <w:rFonts w:hint="eastAsia"/>
          <w:sz w:val="21"/>
          <w:szCs w:val="21"/>
        </w:rPr>
      </w:pPr>
      <w:bookmarkStart w:id="13" w:name="_Toc28359005"/>
      <w:bookmarkStart w:id="14" w:name="_Toc35393624"/>
      <w:bookmarkStart w:id="15" w:name="_Toc35393793"/>
      <w:bookmarkStart w:id="16" w:name="_Toc28359082"/>
      <w:r>
        <w:rPr>
          <w:rFonts w:hint="eastAsia"/>
          <w:sz w:val="21"/>
          <w:szCs w:val="21"/>
        </w:rPr>
        <w:t>时间：2025年</w:t>
      </w:r>
      <w:r>
        <w:rPr>
          <w:rFonts w:hint="eastAsia"/>
          <w:sz w:val="21"/>
          <w:szCs w:val="21"/>
          <w:lang w:val="en-US" w:eastAsia="zh-CN"/>
        </w:rPr>
        <w:t>12</w:t>
      </w:r>
      <w:r>
        <w:rPr>
          <w:rFonts w:hint="eastAsia"/>
          <w:sz w:val="21"/>
          <w:szCs w:val="21"/>
        </w:rPr>
        <w:t>月</w:t>
      </w:r>
      <w:r>
        <w:rPr>
          <w:rFonts w:hint="eastAsia"/>
          <w:sz w:val="21"/>
          <w:szCs w:val="21"/>
          <w:lang w:val="en-US" w:eastAsia="zh-CN"/>
        </w:rPr>
        <w:t>12</w:t>
      </w:r>
      <w:r>
        <w:rPr>
          <w:rFonts w:hint="eastAsia"/>
          <w:sz w:val="21"/>
          <w:szCs w:val="21"/>
        </w:rPr>
        <w:t>日至2025年</w:t>
      </w:r>
      <w:r>
        <w:rPr>
          <w:rFonts w:hint="eastAsia"/>
          <w:sz w:val="21"/>
          <w:szCs w:val="21"/>
          <w:lang w:val="en-US" w:eastAsia="zh-CN"/>
        </w:rPr>
        <w:t>12</w:t>
      </w:r>
      <w:r>
        <w:rPr>
          <w:rFonts w:hint="eastAsia"/>
          <w:sz w:val="21"/>
          <w:szCs w:val="21"/>
        </w:rPr>
        <w:t>月</w:t>
      </w:r>
      <w:r>
        <w:rPr>
          <w:rFonts w:hint="eastAsia"/>
          <w:sz w:val="21"/>
          <w:szCs w:val="21"/>
          <w:lang w:val="en-US" w:eastAsia="zh-CN"/>
        </w:rPr>
        <w:t>12</w:t>
      </w:r>
      <w:r>
        <w:rPr>
          <w:rFonts w:hint="eastAsia"/>
          <w:sz w:val="21"/>
          <w:szCs w:val="21"/>
        </w:rPr>
        <w:t>日，每天上午00:00至12:00，下午12:00至23:59（北京时间，线上获取法定节假日均可，线下获取文件法定节假日除外）</w:t>
      </w:r>
    </w:p>
    <w:p w14:paraId="774640EF">
      <w:pPr>
        <w:adjustRightInd w:val="0"/>
        <w:snapToGrid w:val="0"/>
        <w:spacing w:line="288" w:lineRule="auto"/>
        <w:ind w:firstLine="420" w:firstLineChars="200"/>
        <w:rPr>
          <w:rFonts w:hint="eastAsia"/>
          <w:sz w:val="21"/>
          <w:szCs w:val="21"/>
        </w:rPr>
      </w:pPr>
      <w:r>
        <w:rPr>
          <w:rFonts w:hint="eastAsia"/>
          <w:sz w:val="21"/>
          <w:szCs w:val="21"/>
        </w:rPr>
        <w:t>地点（网址）：政府采购云平台（</w:t>
      </w:r>
      <w:r>
        <w:rPr>
          <w:sz w:val="21"/>
          <w:szCs w:val="21"/>
        </w:rPr>
        <w:t>https://www.zcygov.cn</w:t>
      </w:r>
      <w:r>
        <w:rPr>
          <w:rFonts w:hint="eastAsia"/>
          <w:sz w:val="21"/>
          <w:szCs w:val="21"/>
        </w:rPr>
        <w:t>）</w:t>
      </w:r>
    </w:p>
    <w:p w14:paraId="5D3618D1">
      <w:pPr>
        <w:adjustRightInd w:val="0"/>
        <w:snapToGrid w:val="0"/>
        <w:spacing w:line="288" w:lineRule="auto"/>
        <w:ind w:firstLine="420" w:firstLineChars="200"/>
        <w:rPr>
          <w:rFonts w:hint="eastAsia"/>
          <w:sz w:val="21"/>
          <w:szCs w:val="21"/>
        </w:rPr>
      </w:pPr>
      <w:r>
        <w:rPr>
          <w:rFonts w:hint="eastAsia"/>
          <w:sz w:val="21"/>
          <w:szCs w:val="21"/>
        </w:rPr>
        <w:t>方式：供应商登录政采云平台（</w:t>
      </w:r>
      <w:r>
        <w:rPr>
          <w:sz w:val="21"/>
          <w:szCs w:val="21"/>
        </w:rPr>
        <w:t>https://www.zcygov.cn</w:t>
      </w:r>
      <w:r>
        <w:rPr>
          <w:rFonts w:hint="eastAsia"/>
          <w:sz w:val="21"/>
          <w:szCs w:val="21"/>
        </w:rPr>
        <w:t>）</w:t>
      </w:r>
      <w:r>
        <w:rPr>
          <w:sz w:val="21"/>
          <w:szCs w:val="21"/>
        </w:rPr>
        <w:t>在线申请获取采购文件（进入“项目采购”应用，在获取采购文件菜单中选择项目，申请获取采购文件）</w:t>
      </w:r>
    </w:p>
    <w:p w14:paraId="7F62FDD6">
      <w:pPr>
        <w:adjustRightInd w:val="0"/>
        <w:snapToGrid w:val="0"/>
        <w:spacing w:line="288" w:lineRule="auto"/>
        <w:ind w:firstLine="420" w:firstLineChars="200"/>
        <w:rPr>
          <w:rFonts w:hint="eastAsia"/>
          <w:sz w:val="21"/>
          <w:szCs w:val="21"/>
        </w:rPr>
      </w:pPr>
      <w:r>
        <w:rPr>
          <w:rFonts w:hint="eastAsia"/>
          <w:sz w:val="21"/>
          <w:szCs w:val="21"/>
        </w:rPr>
        <w:t>售价（元）：0</w:t>
      </w:r>
    </w:p>
    <w:p w14:paraId="13B0FADF">
      <w:pPr>
        <w:adjustRightInd w:val="0"/>
        <w:snapToGrid w:val="0"/>
        <w:spacing w:line="288" w:lineRule="auto"/>
        <w:rPr>
          <w:rFonts w:hint="eastAsia"/>
          <w:b/>
          <w:sz w:val="21"/>
          <w:szCs w:val="21"/>
        </w:rPr>
      </w:pPr>
      <w:r>
        <w:rPr>
          <w:rFonts w:hint="eastAsia"/>
          <w:b/>
          <w:sz w:val="21"/>
          <w:szCs w:val="21"/>
        </w:rPr>
        <w:t>四、</w:t>
      </w:r>
      <w:bookmarkEnd w:id="13"/>
      <w:bookmarkEnd w:id="14"/>
      <w:bookmarkEnd w:id="15"/>
      <w:bookmarkEnd w:id="16"/>
      <w:r>
        <w:rPr>
          <w:rFonts w:hint="eastAsia"/>
          <w:b/>
          <w:sz w:val="21"/>
          <w:szCs w:val="21"/>
        </w:rPr>
        <w:t>响应文件提交（上传）</w:t>
      </w:r>
    </w:p>
    <w:p w14:paraId="079507DE">
      <w:pPr>
        <w:adjustRightInd w:val="0"/>
        <w:snapToGrid w:val="0"/>
        <w:spacing w:line="288" w:lineRule="auto"/>
        <w:ind w:firstLine="420" w:firstLineChars="200"/>
        <w:rPr>
          <w:rFonts w:hint="eastAsia"/>
          <w:bCs/>
          <w:sz w:val="21"/>
          <w:szCs w:val="21"/>
        </w:rPr>
      </w:pPr>
      <w:r>
        <w:rPr>
          <w:rFonts w:hint="eastAsia"/>
          <w:bCs/>
          <w:sz w:val="21"/>
          <w:szCs w:val="21"/>
        </w:rPr>
        <w:t>截止时间：2025年</w:t>
      </w:r>
      <w:r>
        <w:rPr>
          <w:rFonts w:hint="eastAsia"/>
          <w:bCs/>
          <w:sz w:val="21"/>
          <w:szCs w:val="21"/>
          <w:lang w:val="en-US" w:eastAsia="zh-CN"/>
        </w:rPr>
        <w:t>12</w:t>
      </w:r>
      <w:r>
        <w:rPr>
          <w:rFonts w:hint="eastAsia"/>
          <w:bCs/>
          <w:sz w:val="21"/>
          <w:szCs w:val="21"/>
        </w:rPr>
        <w:t>月</w:t>
      </w:r>
      <w:r>
        <w:rPr>
          <w:rFonts w:hint="eastAsia"/>
          <w:bCs/>
          <w:sz w:val="21"/>
          <w:szCs w:val="21"/>
          <w:lang w:val="en-US" w:eastAsia="zh-CN"/>
        </w:rPr>
        <w:t>12</w:t>
      </w:r>
      <w:r>
        <w:rPr>
          <w:rFonts w:hint="eastAsia"/>
          <w:bCs/>
          <w:sz w:val="21"/>
          <w:szCs w:val="21"/>
        </w:rPr>
        <w:t>日</w:t>
      </w:r>
      <w:r>
        <w:rPr>
          <w:rFonts w:hint="eastAsia"/>
          <w:bCs/>
          <w:sz w:val="21"/>
          <w:szCs w:val="21"/>
          <w:lang w:eastAsia="zh-CN"/>
        </w:rPr>
        <w:t>16:00:00</w:t>
      </w:r>
      <w:r>
        <w:rPr>
          <w:rFonts w:hint="eastAsia"/>
          <w:bCs/>
          <w:sz w:val="21"/>
          <w:szCs w:val="21"/>
        </w:rPr>
        <w:t>（北京时间）</w:t>
      </w:r>
    </w:p>
    <w:p w14:paraId="7B5B94BB">
      <w:pPr>
        <w:adjustRightInd w:val="0"/>
        <w:snapToGrid w:val="0"/>
        <w:spacing w:line="288" w:lineRule="auto"/>
        <w:ind w:firstLine="420" w:firstLineChars="200"/>
        <w:rPr>
          <w:rFonts w:hint="eastAsia"/>
          <w:bCs/>
          <w:sz w:val="21"/>
          <w:szCs w:val="21"/>
        </w:rPr>
      </w:pPr>
      <w:r>
        <w:rPr>
          <w:rFonts w:hint="eastAsia"/>
          <w:bCs/>
          <w:sz w:val="21"/>
          <w:szCs w:val="21"/>
        </w:rPr>
        <w:t>地点</w:t>
      </w:r>
      <w:r>
        <w:rPr>
          <w:rFonts w:hint="eastAsia"/>
          <w:sz w:val="21"/>
          <w:szCs w:val="21"/>
        </w:rPr>
        <w:t>（网址）：政府采购云平台（https://www.zcygov.cn）</w:t>
      </w:r>
    </w:p>
    <w:p w14:paraId="0365B5E9">
      <w:pPr>
        <w:adjustRightInd w:val="0"/>
        <w:snapToGrid w:val="0"/>
        <w:spacing w:line="288" w:lineRule="auto"/>
        <w:rPr>
          <w:rFonts w:hint="eastAsia"/>
          <w:b/>
          <w:sz w:val="21"/>
          <w:szCs w:val="21"/>
        </w:rPr>
      </w:pPr>
      <w:bookmarkStart w:id="17" w:name="_Toc28359007"/>
      <w:bookmarkStart w:id="18" w:name="_Toc35393794"/>
      <w:bookmarkStart w:id="19" w:name="_Toc28359084"/>
      <w:bookmarkStart w:id="20" w:name="_Toc35393625"/>
      <w:r>
        <w:rPr>
          <w:rFonts w:hint="eastAsia"/>
          <w:b/>
          <w:sz w:val="21"/>
          <w:szCs w:val="21"/>
        </w:rPr>
        <w:t>五、响应文件开启</w:t>
      </w:r>
    </w:p>
    <w:p w14:paraId="70005561">
      <w:pPr>
        <w:adjustRightInd w:val="0"/>
        <w:snapToGrid w:val="0"/>
        <w:spacing w:line="288" w:lineRule="auto"/>
        <w:ind w:firstLine="420" w:firstLineChars="200"/>
        <w:rPr>
          <w:rFonts w:hint="eastAsia"/>
          <w:bCs/>
          <w:sz w:val="21"/>
          <w:szCs w:val="21"/>
        </w:rPr>
      </w:pPr>
      <w:r>
        <w:rPr>
          <w:rFonts w:hint="eastAsia"/>
          <w:bCs/>
          <w:sz w:val="21"/>
          <w:szCs w:val="21"/>
        </w:rPr>
        <w:t>开启时间：2025年</w:t>
      </w:r>
      <w:r>
        <w:rPr>
          <w:rFonts w:hint="eastAsia"/>
          <w:bCs/>
          <w:sz w:val="21"/>
          <w:szCs w:val="21"/>
          <w:lang w:val="en-US" w:eastAsia="zh-CN"/>
        </w:rPr>
        <w:t>12</w:t>
      </w:r>
      <w:r>
        <w:rPr>
          <w:rFonts w:hint="eastAsia"/>
          <w:bCs/>
          <w:sz w:val="21"/>
          <w:szCs w:val="21"/>
        </w:rPr>
        <w:t>月</w:t>
      </w:r>
      <w:r>
        <w:rPr>
          <w:rFonts w:hint="eastAsia"/>
          <w:bCs/>
          <w:sz w:val="21"/>
          <w:szCs w:val="21"/>
          <w:lang w:val="en-US" w:eastAsia="zh-CN"/>
        </w:rPr>
        <w:t>12</w:t>
      </w:r>
      <w:r>
        <w:rPr>
          <w:rFonts w:hint="eastAsia"/>
          <w:bCs/>
          <w:sz w:val="21"/>
          <w:szCs w:val="21"/>
        </w:rPr>
        <w:t>日</w:t>
      </w:r>
      <w:r>
        <w:rPr>
          <w:rFonts w:hint="eastAsia"/>
          <w:bCs/>
          <w:sz w:val="21"/>
          <w:szCs w:val="21"/>
          <w:lang w:eastAsia="zh-CN"/>
        </w:rPr>
        <w:t>16:00:00</w:t>
      </w:r>
      <w:r>
        <w:rPr>
          <w:rFonts w:hint="eastAsia"/>
          <w:bCs/>
          <w:sz w:val="21"/>
          <w:szCs w:val="21"/>
        </w:rPr>
        <w:t>（北京时间）</w:t>
      </w:r>
    </w:p>
    <w:p w14:paraId="57D84ABF">
      <w:pPr>
        <w:adjustRightInd w:val="0"/>
        <w:snapToGrid w:val="0"/>
        <w:spacing w:line="288" w:lineRule="auto"/>
        <w:ind w:firstLine="420" w:firstLineChars="200"/>
        <w:rPr>
          <w:rFonts w:hint="eastAsia"/>
          <w:bCs/>
          <w:sz w:val="21"/>
          <w:szCs w:val="21"/>
        </w:rPr>
      </w:pPr>
      <w:r>
        <w:rPr>
          <w:rFonts w:hint="eastAsia"/>
          <w:bCs/>
          <w:sz w:val="21"/>
          <w:szCs w:val="21"/>
        </w:rPr>
        <w:t>地点</w:t>
      </w:r>
      <w:r>
        <w:rPr>
          <w:rFonts w:hint="eastAsia"/>
          <w:sz w:val="21"/>
          <w:szCs w:val="21"/>
        </w:rPr>
        <w:t>（网址）：政府采购云平台（https://www.zcygov.cn）</w:t>
      </w:r>
      <w:r>
        <w:rPr>
          <w:rFonts w:hint="eastAsia" w:cs="Times New Roman"/>
          <w:sz w:val="21"/>
          <w:szCs w:val="21"/>
        </w:rPr>
        <w:t>/杭州市西湖区玉古路173号中田大厦</w:t>
      </w:r>
      <w:r>
        <w:rPr>
          <w:rFonts w:hint="eastAsia" w:cs="Times New Roman"/>
          <w:sz w:val="21"/>
          <w:szCs w:val="21"/>
          <w:lang w:val="en-US" w:eastAsia="zh-CN"/>
        </w:rPr>
        <w:t>16</w:t>
      </w:r>
      <w:r>
        <w:rPr>
          <w:rFonts w:hint="eastAsia" w:cs="Times New Roman"/>
          <w:sz w:val="21"/>
          <w:szCs w:val="21"/>
        </w:rPr>
        <w:t>楼（求是招标会议室</w:t>
      </w:r>
      <w:r>
        <w:rPr>
          <w:rFonts w:hint="eastAsia" w:cs="Times New Roman"/>
          <w:sz w:val="21"/>
          <w:szCs w:val="21"/>
          <w:lang w:val="en-US" w:eastAsia="zh-CN"/>
        </w:rPr>
        <w:t>7</w:t>
      </w:r>
      <w:r>
        <w:rPr>
          <w:rFonts w:hint="eastAsia" w:cs="Times New Roman"/>
          <w:sz w:val="21"/>
          <w:szCs w:val="21"/>
        </w:rPr>
        <w:t>）</w:t>
      </w:r>
      <w:bookmarkStart w:id="51" w:name="_GoBack"/>
      <w:bookmarkEnd w:id="51"/>
    </w:p>
    <w:bookmarkEnd w:id="17"/>
    <w:bookmarkEnd w:id="18"/>
    <w:bookmarkEnd w:id="19"/>
    <w:bookmarkEnd w:id="20"/>
    <w:p w14:paraId="1FB8596E">
      <w:pPr>
        <w:adjustRightInd w:val="0"/>
        <w:snapToGrid w:val="0"/>
        <w:spacing w:line="288" w:lineRule="auto"/>
        <w:rPr>
          <w:rFonts w:hint="eastAsia"/>
          <w:b/>
          <w:sz w:val="21"/>
          <w:szCs w:val="21"/>
        </w:rPr>
      </w:pPr>
      <w:bookmarkStart w:id="21" w:name="_Toc35393627"/>
      <w:bookmarkStart w:id="22" w:name="_Toc35393796"/>
      <w:bookmarkStart w:id="23" w:name="_Toc28359085"/>
      <w:bookmarkStart w:id="24" w:name="_Toc28359008"/>
      <w:r>
        <w:rPr>
          <w:rFonts w:hint="eastAsia"/>
          <w:b/>
          <w:sz w:val="21"/>
          <w:szCs w:val="21"/>
        </w:rPr>
        <w:t>六、凡对本次采购提出询问请按以下方式联系</w:t>
      </w:r>
      <w:bookmarkEnd w:id="21"/>
      <w:bookmarkEnd w:id="22"/>
      <w:bookmarkEnd w:id="23"/>
      <w:bookmarkEnd w:id="24"/>
    </w:p>
    <w:p w14:paraId="7E4B94D8">
      <w:pPr>
        <w:adjustRightInd w:val="0"/>
        <w:snapToGrid w:val="0"/>
        <w:spacing w:line="288" w:lineRule="auto"/>
        <w:ind w:firstLine="424" w:firstLineChars="202"/>
        <w:rPr>
          <w:rFonts w:hint="eastAsia"/>
          <w:sz w:val="21"/>
          <w:szCs w:val="21"/>
        </w:rPr>
      </w:pPr>
      <w:r>
        <w:rPr>
          <w:rFonts w:hint="eastAsia"/>
          <w:sz w:val="21"/>
          <w:szCs w:val="21"/>
        </w:rPr>
        <w:t>1.采购人信息</w:t>
      </w:r>
    </w:p>
    <w:p w14:paraId="349A120A">
      <w:pPr>
        <w:adjustRightInd w:val="0"/>
        <w:snapToGrid w:val="0"/>
        <w:spacing w:line="288" w:lineRule="auto"/>
        <w:ind w:firstLine="424" w:firstLineChars="202"/>
        <w:rPr>
          <w:rFonts w:hint="eastAsia"/>
          <w:sz w:val="21"/>
          <w:szCs w:val="21"/>
        </w:rPr>
      </w:pPr>
      <w:r>
        <w:rPr>
          <w:rFonts w:hint="eastAsia"/>
          <w:sz w:val="21"/>
          <w:szCs w:val="21"/>
        </w:rPr>
        <w:t>名称：杭州电子科技大学</w:t>
      </w:r>
    </w:p>
    <w:p w14:paraId="15B2CEF2">
      <w:pPr>
        <w:adjustRightInd w:val="0"/>
        <w:snapToGrid w:val="0"/>
        <w:spacing w:line="288" w:lineRule="auto"/>
        <w:ind w:firstLine="424" w:firstLineChars="202"/>
        <w:rPr>
          <w:rFonts w:hint="eastAsia"/>
          <w:sz w:val="21"/>
          <w:szCs w:val="21"/>
        </w:rPr>
      </w:pPr>
      <w:r>
        <w:rPr>
          <w:rFonts w:hint="eastAsia"/>
          <w:sz w:val="21"/>
          <w:szCs w:val="21"/>
        </w:rPr>
        <w:t>地址：杭州市钱塘区白杨街道2号大街1158号</w:t>
      </w:r>
    </w:p>
    <w:p w14:paraId="07B9CE11">
      <w:pPr>
        <w:adjustRightInd w:val="0"/>
        <w:snapToGrid w:val="0"/>
        <w:spacing w:line="288" w:lineRule="auto"/>
        <w:ind w:firstLine="424" w:firstLineChars="202"/>
        <w:rPr>
          <w:rFonts w:hint="eastAsia"/>
          <w:sz w:val="21"/>
          <w:szCs w:val="21"/>
        </w:rPr>
      </w:pPr>
      <w:r>
        <w:rPr>
          <w:rFonts w:hint="eastAsia"/>
          <w:sz w:val="21"/>
          <w:szCs w:val="21"/>
        </w:rPr>
        <w:t>传真：/</w:t>
      </w:r>
    </w:p>
    <w:p w14:paraId="7E2325D5">
      <w:pPr>
        <w:adjustRightInd w:val="0"/>
        <w:snapToGrid w:val="0"/>
        <w:spacing w:line="288" w:lineRule="auto"/>
        <w:ind w:firstLine="424" w:firstLineChars="202"/>
        <w:rPr>
          <w:rFonts w:hint="eastAsia"/>
          <w:sz w:val="21"/>
          <w:szCs w:val="21"/>
        </w:rPr>
      </w:pPr>
      <w:r>
        <w:rPr>
          <w:rFonts w:hint="eastAsia"/>
          <w:sz w:val="21"/>
          <w:szCs w:val="21"/>
        </w:rPr>
        <w:t>项目联系人（询问）：胡老师</w:t>
      </w:r>
    </w:p>
    <w:p w14:paraId="256F5D68">
      <w:pPr>
        <w:adjustRightInd w:val="0"/>
        <w:snapToGrid w:val="0"/>
        <w:spacing w:line="288" w:lineRule="auto"/>
        <w:ind w:firstLine="424" w:firstLineChars="202"/>
        <w:rPr>
          <w:rFonts w:hint="eastAsia"/>
          <w:sz w:val="21"/>
          <w:szCs w:val="21"/>
        </w:rPr>
      </w:pPr>
      <w:r>
        <w:rPr>
          <w:rFonts w:hint="eastAsia"/>
          <w:sz w:val="21"/>
          <w:szCs w:val="21"/>
        </w:rPr>
        <w:t>项目联系方式（询问）：13588179030</w:t>
      </w:r>
    </w:p>
    <w:p w14:paraId="3C5F3087">
      <w:pPr>
        <w:adjustRightInd w:val="0"/>
        <w:snapToGrid w:val="0"/>
        <w:spacing w:line="288" w:lineRule="auto"/>
        <w:ind w:firstLine="424" w:firstLineChars="202"/>
        <w:rPr>
          <w:rFonts w:hint="eastAsia"/>
          <w:sz w:val="21"/>
          <w:szCs w:val="21"/>
        </w:rPr>
      </w:pPr>
      <w:r>
        <w:rPr>
          <w:rFonts w:hint="eastAsia"/>
          <w:sz w:val="21"/>
          <w:szCs w:val="21"/>
        </w:rPr>
        <w:t>质疑联系人：李老师</w:t>
      </w:r>
    </w:p>
    <w:p w14:paraId="2AD58B67">
      <w:pPr>
        <w:adjustRightInd w:val="0"/>
        <w:snapToGrid w:val="0"/>
        <w:spacing w:line="288" w:lineRule="auto"/>
        <w:ind w:firstLine="424" w:firstLineChars="202"/>
        <w:rPr>
          <w:rFonts w:hint="eastAsia"/>
          <w:sz w:val="21"/>
          <w:szCs w:val="21"/>
        </w:rPr>
      </w:pPr>
      <w:r>
        <w:rPr>
          <w:rFonts w:hint="eastAsia"/>
          <w:sz w:val="21"/>
          <w:szCs w:val="21"/>
        </w:rPr>
        <w:t>质疑联系方式：0571-86915026</w:t>
      </w:r>
    </w:p>
    <w:p w14:paraId="5D51B885">
      <w:pPr>
        <w:adjustRightInd w:val="0"/>
        <w:snapToGrid w:val="0"/>
        <w:spacing w:line="288" w:lineRule="auto"/>
        <w:ind w:firstLine="424" w:firstLineChars="202"/>
        <w:rPr>
          <w:rFonts w:hint="eastAsia"/>
          <w:sz w:val="21"/>
          <w:szCs w:val="21"/>
        </w:rPr>
      </w:pPr>
    </w:p>
    <w:p w14:paraId="2320B8CF">
      <w:pPr>
        <w:adjustRightInd w:val="0"/>
        <w:snapToGrid w:val="0"/>
        <w:spacing w:line="288" w:lineRule="auto"/>
        <w:ind w:firstLine="424" w:firstLineChars="202"/>
        <w:rPr>
          <w:rFonts w:hint="eastAsia"/>
          <w:sz w:val="21"/>
          <w:szCs w:val="21"/>
        </w:rPr>
      </w:pPr>
      <w:r>
        <w:rPr>
          <w:sz w:val="21"/>
          <w:szCs w:val="21"/>
        </w:rPr>
        <w:t>2.采购代理机构信息</w:t>
      </w:r>
    </w:p>
    <w:p w14:paraId="395EA5A8">
      <w:pPr>
        <w:adjustRightInd w:val="0"/>
        <w:snapToGrid w:val="0"/>
        <w:spacing w:line="288" w:lineRule="auto"/>
        <w:ind w:firstLine="424" w:firstLineChars="202"/>
        <w:rPr>
          <w:rFonts w:hint="eastAsia"/>
          <w:sz w:val="21"/>
          <w:szCs w:val="21"/>
        </w:rPr>
      </w:pPr>
      <w:r>
        <w:rPr>
          <w:rFonts w:hint="eastAsia"/>
          <w:sz w:val="21"/>
          <w:szCs w:val="21"/>
        </w:rPr>
        <w:t>名称：浙江求是招标代理有限公司</w:t>
      </w:r>
    </w:p>
    <w:p w14:paraId="7F05EA4E">
      <w:pPr>
        <w:adjustRightInd w:val="0"/>
        <w:snapToGrid w:val="0"/>
        <w:spacing w:line="288" w:lineRule="auto"/>
        <w:ind w:firstLine="424" w:firstLineChars="202"/>
        <w:rPr>
          <w:rFonts w:hint="eastAsia"/>
          <w:sz w:val="21"/>
          <w:szCs w:val="21"/>
        </w:rPr>
      </w:pPr>
      <w:r>
        <w:rPr>
          <w:rFonts w:hint="eastAsia"/>
          <w:sz w:val="21"/>
          <w:szCs w:val="21"/>
        </w:rPr>
        <w:t>地址：杭州市西湖区玉古路</w:t>
      </w:r>
      <w:r>
        <w:rPr>
          <w:sz w:val="21"/>
          <w:szCs w:val="21"/>
        </w:rPr>
        <w:t>173号中田大厦21楼</w:t>
      </w:r>
    </w:p>
    <w:p w14:paraId="20FAAF18">
      <w:pPr>
        <w:adjustRightInd w:val="0"/>
        <w:snapToGrid w:val="0"/>
        <w:spacing w:line="288" w:lineRule="auto"/>
        <w:ind w:firstLine="424" w:firstLineChars="202"/>
        <w:rPr>
          <w:rFonts w:hint="eastAsia"/>
          <w:sz w:val="21"/>
          <w:szCs w:val="21"/>
        </w:rPr>
      </w:pPr>
      <w:r>
        <w:rPr>
          <w:rFonts w:hint="eastAsia"/>
          <w:sz w:val="21"/>
          <w:szCs w:val="21"/>
        </w:rPr>
        <w:t>传真：</w:t>
      </w:r>
      <w:r>
        <w:rPr>
          <w:sz w:val="21"/>
          <w:szCs w:val="21"/>
        </w:rPr>
        <w:t>/</w:t>
      </w:r>
    </w:p>
    <w:p w14:paraId="4C1BEFD4">
      <w:pPr>
        <w:adjustRightInd w:val="0"/>
        <w:snapToGrid w:val="0"/>
        <w:spacing w:line="288" w:lineRule="auto"/>
        <w:ind w:firstLine="424" w:firstLineChars="202"/>
        <w:rPr>
          <w:rFonts w:hint="eastAsia"/>
          <w:sz w:val="21"/>
          <w:szCs w:val="21"/>
        </w:rPr>
      </w:pPr>
      <w:r>
        <w:rPr>
          <w:rFonts w:hint="eastAsia"/>
          <w:sz w:val="21"/>
          <w:szCs w:val="21"/>
        </w:rPr>
        <w:t>项目联系人（询问）：陈应俭、俞炳、朱建飞</w:t>
      </w:r>
    </w:p>
    <w:p w14:paraId="66CC7620">
      <w:pPr>
        <w:adjustRightInd w:val="0"/>
        <w:snapToGrid w:val="0"/>
        <w:spacing w:line="288" w:lineRule="auto"/>
        <w:ind w:firstLine="424" w:firstLineChars="202"/>
        <w:rPr>
          <w:rFonts w:hint="eastAsia"/>
          <w:sz w:val="21"/>
          <w:szCs w:val="21"/>
        </w:rPr>
      </w:pPr>
      <w:r>
        <w:rPr>
          <w:rFonts w:hint="eastAsia"/>
          <w:sz w:val="21"/>
          <w:szCs w:val="21"/>
        </w:rPr>
        <w:t>项目联系方式（询问）：0571-87670302</w:t>
      </w:r>
    </w:p>
    <w:p w14:paraId="4CDC88DC">
      <w:pPr>
        <w:adjustRightInd w:val="0"/>
        <w:snapToGrid w:val="0"/>
        <w:spacing w:line="288" w:lineRule="auto"/>
        <w:ind w:firstLine="424" w:firstLineChars="202"/>
        <w:rPr>
          <w:rFonts w:hint="eastAsia"/>
          <w:sz w:val="21"/>
          <w:szCs w:val="21"/>
        </w:rPr>
      </w:pPr>
      <w:r>
        <w:rPr>
          <w:rFonts w:hint="eastAsia"/>
          <w:sz w:val="21"/>
          <w:szCs w:val="21"/>
        </w:rPr>
        <w:t>质疑联系人：周安琪</w:t>
      </w:r>
    </w:p>
    <w:p w14:paraId="437B3497">
      <w:pPr>
        <w:adjustRightInd w:val="0"/>
        <w:snapToGrid w:val="0"/>
        <w:spacing w:line="288" w:lineRule="auto"/>
        <w:ind w:firstLine="424" w:firstLineChars="202"/>
        <w:rPr>
          <w:rFonts w:hint="eastAsia"/>
          <w:sz w:val="21"/>
          <w:szCs w:val="21"/>
        </w:rPr>
      </w:pPr>
      <w:r>
        <w:rPr>
          <w:rFonts w:hint="eastAsia"/>
          <w:sz w:val="21"/>
          <w:szCs w:val="21"/>
        </w:rPr>
        <w:t>质疑联系方式：</w:t>
      </w:r>
      <w:r>
        <w:rPr>
          <w:sz w:val="21"/>
          <w:szCs w:val="21"/>
        </w:rPr>
        <w:t>0571-81110356</w:t>
      </w:r>
    </w:p>
    <w:p w14:paraId="689D686F">
      <w:pPr>
        <w:adjustRightInd w:val="0"/>
        <w:snapToGrid w:val="0"/>
        <w:spacing w:line="288" w:lineRule="auto"/>
        <w:ind w:firstLine="424" w:firstLineChars="202"/>
        <w:rPr>
          <w:rFonts w:hint="eastAsia"/>
          <w:sz w:val="21"/>
          <w:szCs w:val="21"/>
        </w:rPr>
      </w:pPr>
      <w:r>
        <w:rPr>
          <w:rFonts w:hint="eastAsia"/>
          <w:sz w:val="21"/>
          <w:szCs w:val="21"/>
        </w:rPr>
        <w:t>质疑邮箱：</w:t>
      </w:r>
      <w:r>
        <w:rPr>
          <w:sz w:val="21"/>
          <w:szCs w:val="21"/>
        </w:rPr>
        <w:t>jdkh@qszb.net</w:t>
      </w:r>
    </w:p>
    <w:p w14:paraId="79BC5385">
      <w:pPr>
        <w:adjustRightInd w:val="0"/>
        <w:snapToGrid w:val="0"/>
        <w:spacing w:line="288" w:lineRule="auto"/>
        <w:ind w:firstLine="424" w:firstLineChars="202"/>
        <w:rPr>
          <w:rFonts w:hint="eastAsia" w:cs="Times New Roman"/>
          <w:sz w:val="21"/>
          <w:szCs w:val="21"/>
        </w:rPr>
      </w:pPr>
    </w:p>
    <w:p w14:paraId="48DD166B">
      <w:pPr>
        <w:adjustRightInd w:val="0"/>
        <w:snapToGrid w:val="0"/>
        <w:spacing w:line="288" w:lineRule="auto"/>
        <w:ind w:firstLine="425" w:firstLineChars="215"/>
        <w:rPr>
          <w:rFonts w:hint="eastAsia" w:cs="Times New Roman"/>
          <w:spacing w:val="-6"/>
          <w:sz w:val="21"/>
          <w:szCs w:val="21"/>
        </w:rPr>
      </w:pPr>
      <w:r>
        <w:rPr>
          <w:rFonts w:hint="eastAsia" w:cs="Times New Roman"/>
          <w:spacing w:val="-6"/>
          <w:sz w:val="21"/>
          <w:szCs w:val="21"/>
        </w:rPr>
        <w:t>3.同级政府采购监督管理部门</w:t>
      </w:r>
    </w:p>
    <w:p w14:paraId="64B1DF82">
      <w:pPr>
        <w:adjustRightInd w:val="0"/>
        <w:snapToGrid w:val="0"/>
        <w:spacing w:line="288" w:lineRule="auto"/>
        <w:ind w:firstLine="425" w:firstLineChars="215"/>
        <w:rPr>
          <w:rFonts w:hint="eastAsia" w:cs="Times New Roman"/>
          <w:spacing w:val="-6"/>
          <w:sz w:val="21"/>
          <w:szCs w:val="21"/>
        </w:rPr>
      </w:pPr>
      <w:r>
        <w:rPr>
          <w:rFonts w:hint="eastAsia" w:cs="Times New Roman"/>
          <w:spacing w:val="-6"/>
          <w:sz w:val="21"/>
          <w:szCs w:val="21"/>
        </w:rPr>
        <w:t>名称：杭州电子科技大学国有资产与实验室管理处</w:t>
      </w:r>
    </w:p>
    <w:p w14:paraId="16D879DC">
      <w:pPr>
        <w:adjustRightInd w:val="0"/>
        <w:snapToGrid w:val="0"/>
        <w:spacing w:line="288" w:lineRule="auto"/>
        <w:ind w:firstLine="425" w:firstLineChars="215"/>
        <w:rPr>
          <w:rFonts w:hint="eastAsia" w:cs="Times New Roman"/>
          <w:spacing w:val="-6"/>
          <w:sz w:val="21"/>
          <w:szCs w:val="21"/>
        </w:rPr>
      </w:pPr>
      <w:r>
        <w:rPr>
          <w:rFonts w:hint="eastAsia" w:cs="Times New Roman"/>
          <w:spacing w:val="-6"/>
          <w:sz w:val="21"/>
          <w:szCs w:val="21"/>
        </w:rPr>
        <w:t>地址：杭州市钱塘区白杨街道2号大街1158号</w:t>
      </w:r>
    </w:p>
    <w:p w14:paraId="09C7BB86">
      <w:pPr>
        <w:adjustRightInd w:val="0"/>
        <w:snapToGrid w:val="0"/>
        <w:spacing w:line="288" w:lineRule="auto"/>
        <w:ind w:firstLine="425" w:firstLineChars="215"/>
        <w:rPr>
          <w:rFonts w:hint="eastAsia" w:cs="Times New Roman"/>
          <w:spacing w:val="-6"/>
          <w:sz w:val="21"/>
          <w:szCs w:val="21"/>
        </w:rPr>
      </w:pPr>
      <w:r>
        <w:rPr>
          <w:rFonts w:hint="eastAsia" w:cs="Times New Roman"/>
          <w:spacing w:val="-6"/>
          <w:sz w:val="21"/>
          <w:szCs w:val="21"/>
        </w:rPr>
        <w:t>传真：/</w:t>
      </w:r>
    </w:p>
    <w:p w14:paraId="4E71CBE9">
      <w:pPr>
        <w:adjustRightInd w:val="0"/>
        <w:snapToGrid w:val="0"/>
        <w:spacing w:line="288" w:lineRule="auto"/>
        <w:ind w:firstLine="425" w:firstLineChars="215"/>
        <w:rPr>
          <w:rFonts w:hint="eastAsia" w:cs="Times New Roman"/>
          <w:spacing w:val="-6"/>
          <w:sz w:val="21"/>
          <w:szCs w:val="21"/>
        </w:rPr>
      </w:pPr>
      <w:r>
        <w:rPr>
          <w:rFonts w:hint="eastAsia" w:cs="Times New Roman"/>
          <w:spacing w:val="-6"/>
          <w:sz w:val="21"/>
          <w:szCs w:val="21"/>
        </w:rPr>
        <w:t>联系人：亓老师</w:t>
      </w:r>
    </w:p>
    <w:p w14:paraId="7EA88760">
      <w:pPr>
        <w:adjustRightInd w:val="0"/>
        <w:snapToGrid w:val="0"/>
        <w:spacing w:line="288" w:lineRule="auto"/>
        <w:ind w:firstLine="425" w:firstLineChars="215"/>
        <w:rPr>
          <w:rFonts w:hint="eastAsia" w:cs="Times New Roman"/>
          <w:spacing w:val="-6"/>
          <w:sz w:val="21"/>
          <w:szCs w:val="21"/>
        </w:rPr>
      </w:pPr>
      <w:r>
        <w:rPr>
          <w:rFonts w:hint="eastAsia" w:cs="Times New Roman"/>
          <w:spacing w:val="-6"/>
          <w:sz w:val="21"/>
          <w:szCs w:val="21"/>
        </w:rPr>
        <w:t>监督投诉电话：0571-87713574</w:t>
      </w:r>
    </w:p>
    <w:p w14:paraId="225E76FF">
      <w:pPr>
        <w:adjustRightInd w:val="0"/>
        <w:snapToGrid w:val="0"/>
        <w:spacing w:line="288" w:lineRule="auto"/>
        <w:ind w:firstLine="425" w:firstLineChars="215"/>
        <w:rPr>
          <w:rFonts w:hint="eastAsia" w:cs="Times New Roman"/>
          <w:spacing w:val="-6"/>
          <w:sz w:val="21"/>
          <w:szCs w:val="21"/>
        </w:rPr>
      </w:pPr>
      <w:r>
        <w:rPr>
          <w:rFonts w:hint="eastAsia" w:cs="Times New Roman"/>
          <w:spacing w:val="-6"/>
          <w:sz w:val="21"/>
          <w:szCs w:val="21"/>
        </w:rPr>
        <w:t>政策咨询：何一平、冯华，0571-87058424、87055741</w:t>
      </w:r>
    </w:p>
    <w:p w14:paraId="1D07D7B3">
      <w:pPr>
        <w:adjustRightInd w:val="0"/>
        <w:snapToGrid w:val="0"/>
        <w:spacing w:line="288" w:lineRule="auto"/>
        <w:ind w:firstLine="425" w:firstLineChars="215"/>
        <w:rPr>
          <w:rFonts w:hint="eastAsia" w:cs="Times New Roman"/>
          <w:spacing w:val="-6"/>
          <w:sz w:val="21"/>
          <w:szCs w:val="21"/>
        </w:rPr>
      </w:pPr>
      <w:r>
        <w:rPr>
          <w:rFonts w:hint="eastAsia" w:cs="Times New Roman"/>
          <w:spacing w:val="-6"/>
          <w:sz w:val="21"/>
          <w:szCs w:val="21"/>
        </w:rPr>
        <w:t>预算金额未达100万元的采购项目，由采购人处理采购争议。</w:t>
      </w:r>
    </w:p>
    <w:p w14:paraId="50EAB74E">
      <w:pPr>
        <w:adjustRightInd w:val="0"/>
        <w:snapToGrid w:val="0"/>
        <w:spacing w:line="288" w:lineRule="auto"/>
        <w:rPr>
          <w:rFonts w:hint="eastAsia" w:cs="Times New Roman"/>
          <w:spacing w:val="-6"/>
          <w:sz w:val="21"/>
          <w:szCs w:val="21"/>
        </w:rPr>
      </w:pPr>
    </w:p>
    <w:p w14:paraId="57871DE6">
      <w:pPr>
        <w:adjustRightInd w:val="0"/>
        <w:snapToGrid w:val="0"/>
        <w:spacing w:line="288" w:lineRule="auto"/>
        <w:ind w:firstLine="396" w:firstLineChars="200"/>
        <w:rPr>
          <w:rFonts w:hint="eastAsia" w:cs="Times New Roman"/>
          <w:spacing w:val="-6"/>
          <w:sz w:val="21"/>
          <w:szCs w:val="21"/>
        </w:rPr>
      </w:pPr>
      <w:r>
        <w:rPr>
          <w:rFonts w:hint="eastAsia" w:cs="Times New Roman"/>
          <w:spacing w:val="-6"/>
          <w:sz w:val="21"/>
          <w:szCs w:val="21"/>
        </w:rPr>
        <w:t>若对项目采购电子交易系统操作有疑问，可登录政采云（</w:t>
      </w:r>
      <w:r>
        <w:rPr>
          <w:rFonts w:cs="Times New Roman"/>
          <w:spacing w:val="-6"/>
          <w:sz w:val="21"/>
          <w:szCs w:val="21"/>
        </w:rPr>
        <w:t>https://www.zcygov.cn/），点击右侧咨询小采，获取采小蜜智能服务管家帮助，或拨打政采云服务热线</w:t>
      </w:r>
      <w:r>
        <w:rPr>
          <w:rFonts w:hint="eastAsia" w:cs="Times New Roman"/>
          <w:spacing w:val="-6"/>
          <w:sz w:val="21"/>
          <w:szCs w:val="21"/>
        </w:rPr>
        <w:t>95763</w:t>
      </w:r>
      <w:r>
        <w:rPr>
          <w:rFonts w:cs="Times New Roman"/>
          <w:spacing w:val="-6"/>
          <w:sz w:val="21"/>
          <w:szCs w:val="21"/>
        </w:rPr>
        <w:t>获取热线服务帮助。</w:t>
      </w:r>
    </w:p>
    <w:p w14:paraId="7592F657">
      <w:pPr>
        <w:adjustRightInd w:val="0"/>
        <w:snapToGrid w:val="0"/>
        <w:spacing w:line="288" w:lineRule="auto"/>
        <w:ind w:firstLine="396" w:firstLineChars="200"/>
        <w:rPr>
          <w:rFonts w:hint="eastAsia" w:cs="Times New Roman"/>
          <w:sz w:val="21"/>
          <w:szCs w:val="21"/>
        </w:rPr>
      </w:pPr>
      <w:r>
        <w:rPr>
          <w:rFonts w:cs="Times New Roman"/>
          <w:spacing w:val="-6"/>
          <w:sz w:val="21"/>
          <w:szCs w:val="21"/>
        </w:rPr>
        <w:t>CA问题联系电话（人工）：汇信CA400-888-4636；天谷CA400-087-8198。</w:t>
      </w:r>
    </w:p>
    <w:p w14:paraId="22015620">
      <w:pPr>
        <w:adjustRightInd w:val="0"/>
        <w:snapToGrid w:val="0"/>
        <w:spacing w:line="288" w:lineRule="auto"/>
        <w:rPr>
          <w:rFonts w:hint="eastAsia"/>
          <w:sz w:val="21"/>
          <w:szCs w:val="21"/>
        </w:rPr>
      </w:pPr>
      <w:r>
        <w:rPr>
          <w:rFonts w:hint="eastAsia"/>
          <w:sz w:val="21"/>
          <w:szCs w:val="21"/>
        </w:rPr>
        <w:br w:type="page"/>
      </w:r>
    </w:p>
    <w:p w14:paraId="2851E078">
      <w:pPr>
        <w:adjustRightInd w:val="0"/>
        <w:snapToGrid w:val="0"/>
        <w:spacing w:line="288" w:lineRule="auto"/>
        <w:jc w:val="center"/>
        <w:outlineLvl w:val="0"/>
        <w:rPr>
          <w:rFonts w:hint="eastAsia"/>
          <w:b/>
          <w:bCs/>
          <w:sz w:val="32"/>
          <w:szCs w:val="32"/>
        </w:rPr>
      </w:pPr>
      <w:r>
        <w:rPr>
          <w:rFonts w:hint="eastAsia"/>
          <w:b/>
          <w:bCs/>
          <w:sz w:val="32"/>
          <w:szCs w:val="32"/>
        </w:rPr>
        <w:t>第二章  采购需求</w:t>
      </w:r>
    </w:p>
    <w:p w14:paraId="681D2313">
      <w:pPr>
        <w:adjustRightInd w:val="0"/>
        <w:snapToGrid w:val="0"/>
        <w:spacing w:line="288" w:lineRule="auto"/>
        <w:outlineLvl w:val="1"/>
        <w:rPr>
          <w:rFonts w:hint="eastAsia"/>
          <w:b/>
          <w:bCs/>
          <w:sz w:val="21"/>
          <w:szCs w:val="21"/>
        </w:rPr>
      </w:pPr>
      <w:r>
        <w:rPr>
          <w:rFonts w:hint="eastAsia"/>
          <w:b/>
          <w:bCs/>
          <w:sz w:val="21"/>
          <w:szCs w:val="21"/>
        </w:rPr>
        <w:t>一、采购资金的支付方式、时间、条件：</w:t>
      </w:r>
    </w:p>
    <w:tbl>
      <w:tblPr>
        <w:tblStyle w:val="14"/>
        <w:tblW w:w="9493"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0"/>
      </w:tblGrid>
      <w:tr w14:paraId="412E1AD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843" w:type="dxa"/>
            <w:tcBorders>
              <w:top w:val="single" w:color="auto" w:sz="4" w:space="0"/>
              <w:left w:val="single" w:color="auto" w:sz="4" w:space="0"/>
              <w:bottom w:val="single" w:color="auto" w:sz="4" w:space="0"/>
              <w:right w:val="single" w:color="auto" w:sz="4" w:space="0"/>
            </w:tcBorders>
            <w:vAlign w:val="center"/>
          </w:tcPr>
          <w:p w14:paraId="40D774AE">
            <w:pPr>
              <w:adjustRightInd w:val="0"/>
              <w:snapToGrid w:val="0"/>
              <w:spacing w:line="288" w:lineRule="auto"/>
              <w:jc w:val="center"/>
              <w:rPr>
                <w:rFonts w:hint="eastAsia" w:cs="Times New Roman"/>
                <w:b/>
                <w:spacing w:val="-6"/>
                <w:sz w:val="21"/>
                <w:szCs w:val="21"/>
              </w:rPr>
            </w:pPr>
            <w:bookmarkStart w:id="25" w:name="_Hlk45005608"/>
            <w:r>
              <w:rPr>
                <w:rFonts w:hint="eastAsia" w:cs="Times New Roman"/>
                <w:b/>
                <w:spacing w:val="-6"/>
                <w:sz w:val="21"/>
                <w:szCs w:val="21"/>
              </w:rPr>
              <w:t>▲履约保证金</w:t>
            </w:r>
          </w:p>
        </w:tc>
        <w:tc>
          <w:tcPr>
            <w:tcW w:w="7650" w:type="dxa"/>
            <w:tcBorders>
              <w:top w:val="single" w:color="auto" w:sz="4" w:space="0"/>
              <w:left w:val="single" w:color="auto" w:sz="4" w:space="0"/>
              <w:bottom w:val="single" w:color="auto" w:sz="4" w:space="0"/>
              <w:right w:val="single" w:color="auto" w:sz="4" w:space="0"/>
            </w:tcBorders>
            <w:vAlign w:val="center"/>
          </w:tcPr>
          <w:p w14:paraId="24A41CD1">
            <w:pPr>
              <w:adjustRightInd w:val="0"/>
              <w:snapToGrid w:val="0"/>
              <w:spacing w:line="288" w:lineRule="auto"/>
              <w:rPr>
                <w:rFonts w:hint="eastAsia"/>
                <w:spacing w:val="-6"/>
                <w:kern w:val="0"/>
                <w:sz w:val="21"/>
                <w:szCs w:val="21"/>
              </w:rPr>
            </w:pPr>
            <w:r>
              <w:rPr>
                <w:rFonts w:hint="eastAsia"/>
                <w:spacing w:val="-6"/>
                <w:kern w:val="0"/>
                <w:sz w:val="21"/>
                <w:szCs w:val="21"/>
                <w:lang w:bidi="ar"/>
              </w:rPr>
              <w:t>1.合同签订后5个工作日内，供应商向采购人提交合同总价1%的履约保证金，履约保证金在合同履约期间无违约情形的，项目验收结束后，于7个工作日内退还（不计息）。</w:t>
            </w:r>
          </w:p>
          <w:p w14:paraId="46F23D17">
            <w:pPr>
              <w:adjustRightInd w:val="0"/>
              <w:snapToGrid w:val="0"/>
              <w:spacing w:line="288" w:lineRule="auto"/>
              <w:rPr>
                <w:rFonts w:hint="eastAsia"/>
                <w:spacing w:val="-6"/>
                <w:kern w:val="0"/>
                <w:sz w:val="21"/>
                <w:szCs w:val="21"/>
              </w:rPr>
            </w:pPr>
            <w:r>
              <w:rPr>
                <w:rFonts w:hint="eastAsia"/>
                <w:spacing w:val="-6"/>
                <w:kern w:val="0"/>
                <w:sz w:val="21"/>
                <w:szCs w:val="21"/>
                <w:lang w:bidi="ar"/>
              </w:rPr>
              <w:t>2.提交方式：支票、汇票、本票或金融机构、担保机构出具的保函等非现金形式。</w:t>
            </w:r>
          </w:p>
          <w:p w14:paraId="561E79EA">
            <w:pPr>
              <w:adjustRightInd w:val="0"/>
              <w:snapToGrid w:val="0"/>
              <w:spacing w:line="288" w:lineRule="auto"/>
              <w:rPr>
                <w:rFonts w:hint="eastAsia"/>
                <w:spacing w:val="-6"/>
                <w:kern w:val="0"/>
                <w:sz w:val="21"/>
                <w:szCs w:val="21"/>
              </w:rPr>
            </w:pPr>
            <w:r>
              <w:rPr>
                <w:rFonts w:hint="eastAsia"/>
                <w:spacing w:val="-6"/>
                <w:kern w:val="0"/>
                <w:sz w:val="21"/>
                <w:szCs w:val="21"/>
                <w:lang w:bidi="ar"/>
              </w:rPr>
              <w:t>注：以保函形式提交的履约保证金无需办理退还手续；履约保证金如采用银行转账方式提交，具体转账信息如下：</w:t>
            </w:r>
          </w:p>
          <w:p w14:paraId="6A37E8B0">
            <w:pPr>
              <w:adjustRightInd w:val="0"/>
              <w:snapToGrid w:val="0"/>
              <w:spacing w:line="288" w:lineRule="auto"/>
              <w:rPr>
                <w:rFonts w:hint="eastAsia"/>
                <w:spacing w:val="-6"/>
                <w:kern w:val="0"/>
                <w:sz w:val="21"/>
                <w:szCs w:val="21"/>
              </w:rPr>
            </w:pPr>
            <w:r>
              <w:rPr>
                <w:rFonts w:hint="eastAsia"/>
                <w:spacing w:val="-6"/>
                <w:kern w:val="0"/>
                <w:sz w:val="21"/>
                <w:szCs w:val="21"/>
                <w:lang w:bidi="ar"/>
              </w:rPr>
              <w:t>收款单位（户名）：杭州电子科技大学</w:t>
            </w:r>
          </w:p>
          <w:p w14:paraId="7DE68A3D">
            <w:pPr>
              <w:adjustRightInd w:val="0"/>
              <w:snapToGrid w:val="0"/>
              <w:spacing w:line="288" w:lineRule="auto"/>
              <w:rPr>
                <w:rFonts w:hint="eastAsia"/>
                <w:spacing w:val="-6"/>
                <w:kern w:val="0"/>
                <w:sz w:val="21"/>
                <w:szCs w:val="21"/>
              </w:rPr>
            </w:pPr>
            <w:r>
              <w:rPr>
                <w:rFonts w:hint="eastAsia"/>
                <w:spacing w:val="-6"/>
                <w:kern w:val="0"/>
                <w:sz w:val="21"/>
                <w:szCs w:val="21"/>
                <w:lang w:bidi="ar"/>
              </w:rPr>
              <w:t>开户银行：工行高新支行</w:t>
            </w:r>
          </w:p>
          <w:p w14:paraId="1052525B">
            <w:pPr>
              <w:adjustRightInd w:val="0"/>
              <w:snapToGrid w:val="0"/>
              <w:spacing w:line="288" w:lineRule="auto"/>
              <w:rPr>
                <w:rFonts w:hint="eastAsia"/>
                <w:spacing w:val="-6"/>
                <w:kern w:val="0"/>
                <w:sz w:val="21"/>
                <w:szCs w:val="21"/>
              </w:rPr>
            </w:pPr>
            <w:r>
              <w:rPr>
                <w:rFonts w:hint="eastAsia"/>
                <w:spacing w:val="-6"/>
                <w:kern w:val="0"/>
                <w:sz w:val="21"/>
                <w:szCs w:val="21"/>
                <w:lang w:bidi="ar"/>
              </w:rPr>
              <w:t>银行账号：1202026209008806216</w:t>
            </w:r>
          </w:p>
        </w:tc>
      </w:tr>
      <w:tr w14:paraId="7B9E455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843" w:type="dxa"/>
            <w:tcBorders>
              <w:top w:val="single" w:color="auto" w:sz="4" w:space="0"/>
              <w:left w:val="single" w:color="auto" w:sz="4" w:space="0"/>
              <w:bottom w:val="single" w:color="auto" w:sz="4" w:space="0"/>
              <w:right w:val="single" w:color="auto" w:sz="4" w:space="0"/>
            </w:tcBorders>
            <w:vAlign w:val="center"/>
          </w:tcPr>
          <w:p w14:paraId="20C88346">
            <w:pPr>
              <w:adjustRightInd w:val="0"/>
              <w:snapToGrid w:val="0"/>
              <w:spacing w:line="288" w:lineRule="auto"/>
              <w:jc w:val="center"/>
              <w:rPr>
                <w:rFonts w:hint="eastAsia" w:cs="Times New Roman"/>
                <w:b/>
                <w:spacing w:val="-6"/>
                <w:sz w:val="21"/>
                <w:szCs w:val="21"/>
              </w:rPr>
            </w:pPr>
            <w:r>
              <w:rPr>
                <w:rFonts w:hint="eastAsia" w:cs="Times New Roman"/>
                <w:b/>
                <w:spacing w:val="-6"/>
                <w:sz w:val="21"/>
                <w:szCs w:val="21"/>
              </w:rPr>
              <w:t>▲付款方式</w:t>
            </w:r>
          </w:p>
        </w:tc>
        <w:tc>
          <w:tcPr>
            <w:tcW w:w="7650" w:type="dxa"/>
            <w:tcBorders>
              <w:top w:val="single" w:color="auto" w:sz="4" w:space="0"/>
              <w:left w:val="single" w:color="auto" w:sz="4" w:space="0"/>
              <w:bottom w:val="single" w:color="auto" w:sz="4" w:space="0"/>
              <w:right w:val="single" w:color="auto" w:sz="4" w:space="0"/>
            </w:tcBorders>
            <w:vAlign w:val="center"/>
          </w:tcPr>
          <w:p w14:paraId="4760CDC0">
            <w:pPr>
              <w:adjustRightInd w:val="0"/>
              <w:snapToGrid w:val="0"/>
              <w:spacing w:line="288" w:lineRule="auto"/>
              <w:rPr>
                <w:rFonts w:hint="eastAsia"/>
                <w:spacing w:val="-6"/>
                <w:kern w:val="0"/>
                <w:sz w:val="21"/>
                <w:szCs w:val="21"/>
                <w:lang w:bidi="ar"/>
              </w:rPr>
            </w:pPr>
            <w:r>
              <w:rPr>
                <w:rFonts w:hint="eastAsia"/>
                <w:spacing w:val="-6"/>
                <w:kern w:val="0"/>
                <w:sz w:val="21"/>
                <w:szCs w:val="21"/>
                <w:lang w:bidi="ar"/>
              </w:rPr>
              <w:t>1.合同生效以及具备实施条件后7个工作日内，且供应商已向采购人提交银行、保险公司等金融机构出具的预付款保函的，采购人向供应商支付合同总价的20%；服务完成，经采购人验收合格后，收到发票后7个工作日内，采购人向供应商支付合同总价的80%。</w:t>
            </w:r>
          </w:p>
          <w:p w14:paraId="67C216DD">
            <w:pPr>
              <w:adjustRightInd w:val="0"/>
              <w:snapToGrid w:val="0"/>
              <w:spacing w:line="288" w:lineRule="auto"/>
              <w:rPr>
                <w:rFonts w:hint="eastAsia"/>
                <w:spacing w:val="-6"/>
                <w:kern w:val="0"/>
                <w:sz w:val="21"/>
                <w:szCs w:val="21"/>
                <w:lang w:bidi="ar"/>
              </w:rPr>
            </w:pPr>
            <w:r>
              <w:rPr>
                <w:rFonts w:hint="eastAsia"/>
                <w:spacing w:val="-6"/>
                <w:kern w:val="0"/>
                <w:sz w:val="21"/>
                <w:szCs w:val="21"/>
                <w:lang w:bidi="ar"/>
              </w:rPr>
              <w:t>2.若供应商收取预付款，要求预付款保函有效期覆盖项目验收合格时间；提供了预付款保函则供应商无需再缴纳履约保证金。</w:t>
            </w:r>
          </w:p>
          <w:p w14:paraId="1BF40D81">
            <w:pPr>
              <w:adjustRightInd w:val="0"/>
              <w:snapToGrid w:val="0"/>
              <w:spacing w:line="288" w:lineRule="auto"/>
              <w:rPr>
                <w:rFonts w:hint="eastAsia"/>
                <w:spacing w:val="-6"/>
                <w:kern w:val="0"/>
                <w:sz w:val="21"/>
                <w:szCs w:val="21"/>
                <w:lang w:bidi="ar"/>
              </w:rPr>
            </w:pPr>
            <w:r>
              <w:rPr>
                <w:rFonts w:hint="eastAsia"/>
                <w:spacing w:val="-6"/>
                <w:kern w:val="0"/>
                <w:sz w:val="21"/>
                <w:szCs w:val="21"/>
                <w:lang w:bidi="ar"/>
              </w:rPr>
              <w:t>3.签订合同时中标人明确表示无需预付款的，可以采用以下付款方式：</w:t>
            </w:r>
          </w:p>
          <w:p w14:paraId="7CB6D2F2">
            <w:pPr>
              <w:adjustRightInd w:val="0"/>
              <w:snapToGrid w:val="0"/>
              <w:spacing w:line="288" w:lineRule="auto"/>
              <w:rPr>
                <w:rFonts w:hint="eastAsia"/>
                <w:spacing w:val="-6"/>
                <w:kern w:val="0"/>
                <w:sz w:val="21"/>
                <w:szCs w:val="21"/>
                <w:lang w:bidi="ar"/>
              </w:rPr>
            </w:pPr>
            <w:r>
              <w:rPr>
                <w:rFonts w:hint="eastAsia"/>
                <w:spacing w:val="-6"/>
                <w:kern w:val="0"/>
                <w:sz w:val="21"/>
                <w:szCs w:val="21"/>
                <w:lang w:bidi="ar"/>
              </w:rPr>
              <w:t>①合同生效，供应商为采购人开通第一年度平台账号且采购人收到增值税发票后7个工作日内，采购人向供应商支付合同总价的50%；供应商为采购人开通第二年度平台账号且采购人收到增值税发票后7个工作日内，采购人向供应商支付合同总价的50%。</w:t>
            </w:r>
          </w:p>
          <w:p w14:paraId="0CC779E4">
            <w:pPr>
              <w:adjustRightInd w:val="0"/>
              <w:snapToGrid w:val="0"/>
              <w:spacing w:line="288" w:lineRule="auto"/>
              <w:rPr>
                <w:rFonts w:hint="eastAsia"/>
                <w:spacing w:val="-6"/>
                <w:kern w:val="0"/>
                <w:sz w:val="21"/>
                <w:szCs w:val="21"/>
              </w:rPr>
            </w:pPr>
            <w:r>
              <w:rPr>
                <w:rFonts w:hint="eastAsia"/>
                <w:spacing w:val="-6"/>
                <w:kern w:val="0"/>
                <w:sz w:val="21"/>
                <w:szCs w:val="21"/>
                <w:lang w:bidi="ar"/>
              </w:rPr>
              <w:t>注：付款前，供应商须交纳合同约定的履约保证金（如有）并提供采购人财务处开具的履约保证金收据，供应商向采购人开具等额有效的合格增值税专用发票。采购人开票信息如下：</w:t>
            </w:r>
          </w:p>
          <w:p w14:paraId="5B9BC990">
            <w:pPr>
              <w:adjustRightInd w:val="0"/>
              <w:snapToGrid w:val="0"/>
              <w:spacing w:line="288" w:lineRule="auto"/>
              <w:rPr>
                <w:rFonts w:hint="eastAsia"/>
                <w:spacing w:val="-6"/>
                <w:kern w:val="0"/>
                <w:sz w:val="21"/>
                <w:szCs w:val="21"/>
              </w:rPr>
            </w:pPr>
            <w:r>
              <w:rPr>
                <w:rFonts w:hint="eastAsia"/>
                <w:spacing w:val="-6"/>
                <w:kern w:val="0"/>
                <w:sz w:val="21"/>
                <w:szCs w:val="21"/>
                <w:lang w:bidi="ar"/>
              </w:rPr>
              <w:t>单位名称：杭州电子科技大学。税号：12330000470009026T</w:t>
            </w:r>
          </w:p>
          <w:p w14:paraId="029079D3">
            <w:pPr>
              <w:adjustRightInd w:val="0"/>
              <w:snapToGrid w:val="0"/>
              <w:spacing w:line="288" w:lineRule="auto"/>
              <w:rPr>
                <w:rFonts w:hint="eastAsia"/>
                <w:spacing w:val="-6"/>
                <w:kern w:val="0"/>
                <w:sz w:val="21"/>
                <w:szCs w:val="21"/>
              </w:rPr>
            </w:pPr>
            <w:r>
              <w:rPr>
                <w:rFonts w:hint="eastAsia"/>
                <w:spacing w:val="-6"/>
                <w:kern w:val="0"/>
                <w:sz w:val="21"/>
                <w:szCs w:val="21"/>
                <w:lang w:bidi="ar"/>
              </w:rPr>
              <w:t>开户银行：工行杭州高新支行。账号：1202026209008806216</w:t>
            </w:r>
          </w:p>
        </w:tc>
      </w:tr>
      <w:bookmarkEnd w:id="25"/>
    </w:tbl>
    <w:p w14:paraId="01D691C5">
      <w:pPr>
        <w:adjustRightInd w:val="0"/>
        <w:snapToGrid w:val="0"/>
        <w:spacing w:line="288" w:lineRule="auto"/>
        <w:rPr>
          <w:rFonts w:hint="eastAsia"/>
          <w:sz w:val="21"/>
          <w:szCs w:val="21"/>
        </w:rPr>
      </w:pPr>
    </w:p>
    <w:p w14:paraId="1FA2EC7D">
      <w:pPr>
        <w:adjustRightInd w:val="0"/>
        <w:snapToGrid w:val="0"/>
        <w:spacing w:line="288" w:lineRule="auto"/>
        <w:outlineLvl w:val="1"/>
        <w:rPr>
          <w:rFonts w:hint="eastAsia"/>
          <w:b/>
          <w:bCs/>
          <w:sz w:val="21"/>
          <w:szCs w:val="21"/>
        </w:rPr>
      </w:pPr>
      <w:r>
        <w:rPr>
          <w:rFonts w:hint="eastAsia"/>
          <w:b/>
          <w:bCs/>
          <w:sz w:val="21"/>
          <w:szCs w:val="21"/>
        </w:rPr>
        <w:t>二、服务要求：</w:t>
      </w:r>
    </w:p>
    <w:p w14:paraId="48573A8C">
      <w:pPr>
        <w:autoSpaceDE w:val="0"/>
        <w:spacing w:line="288" w:lineRule="auto"/>
        <w:ind w:firstLine="422" w:firstLineChars="200"/>
        <w:rPr>
          <w:rFonts w:hint="eastAsia"/>
          <w:b/>
          <w:bCs/>
          <w:sz w:val="21"/>
          <w:szCs w:val="21"/>
        </w:rPr>
      </w:pPr>
      <w:r>
        <w:rPr>
          <w:rFonts w:hint="eastAsia"/>
          <w:b/>
          <w:bCs/>
          <w:sz w:val="21"/>
          <w:szCs w:val="21"/>
          <w:lang w:bidi="ar"/>
        </w:rPr>
        <w:t>1.服务内容及要求：</w:t>
      </w:r>
    </w:p>
    <w:p w14:paraId="556DF41C">
      <w:pPr>
        <w:autoSpaceDE w:val="0"/>
        <w:spacing w:line="288" w:lineRule="auto"/>
        <w:ind w:firstLine="420" w:firstLineChars="200"/>
        <w:jc w:val="left"/>
        <w:rPr>
          <w:rFonts w:hint="eastAsia"/>
          <w:sz w:val="21"/>
          <w:szCs w:val="21"/>
        </w:rPr>
      </w:pPr>
      <w:r>
        <w:rPr>
          <w:rFonts w:hint="eastAsia"/>
          <w:sz w:val="21"/>
          <w:szCs w:val="21"/>
          <w:lang w:bidi="ar"/>
        </w:rPr>
        <w:t>1.1 数据服务：大学360度数据监测平台——杭州电子科技大学管理员账号的开通使用。该账号权限包括查看杭州电子科技大学和5所标杆学校（</w:t>
      </w:r>
      <w:r>
        <w:rPr>
          <w:rFonts w:hint="eastAsia"/>
          <w:sz w:val="21"/>
          <w:szCs w:val="21"/>
        </w:rPr>
        <w:t>由采购人指定，平台正式开通后一年内不可更换，之后每年可更换一次</w:t>
      </w:r>
      <w:r>
        <w:rPr>
          <w:rFonts w:hint="eastAsia"/>
          <w:sz w:val="21"/>
          <w:szCs w:val="21"/>
          <w:lang w:bidi="ar"/>
        </w:rPr>
        <w:t>）各关键指标数值与国内表现，以及自主分配和管理子账号。标杆学校清单见附件1。监测模块、维度与关键指标清单见附件2。</w:t>
      </w:r>
    </w:p>
    <w:p w14:paraId="763ABB8C">
      <w:pPr>
        <w:autoSpaceDE w:val="0"/>
        <w:spacing w:line="288" w:lineRule="auto"/>
        <w:ind w:firstLine="420" w:firstLineChars="200"/>
        <w:jc w:val="left"/>
        <w:rPr>
          <w:rFonts w:hint="eastAsia"/>
          <w:sz w:val="21"/>
          <w:szCs w:val="21"/>
        </w:rPr>
      </w:pPr>
      <w:r>
        <w:rPr>
          <w:rFonts w:hint="eastAsia"/>
          <w:sz w:val="21"/>
          <w:szCs w:val="21"/>
          <w:lang w:bidi="ar"/>
        </w:rPr>
        <w:t>1.2 技术培训服务：平台安装成功后，供应商为采购人免费提供平台培训1次，培训形式包括电话培训、网络培训、现场培训。根据项目具体情况制定培训方案，培训方式和时间由甲乙双方友好协商决定。</w:t>
      </w:r>
    </w:p>
    <w:p w14:paraId="4639E0D8">
      <w:pPr>
        <w:autoSpaceDE w:val="0"/>
        <w:spacing w:line="288" w:lineRule="auto"/>
        <w:ind w:firstLine="420" w:firstLineChars="200"/>
        <w:jc w:val="left"/>
        <w:rPr>
          <w:rFonts w:hint="eastAsia"/>
          <w:sz w:val="21"/>
          <w:szCs w:val="21"/>
        </w:rPr>
      </w:pPr>
      <w:r>
        <w:rPr>
          <w:rFonts w:hint="eastAsia"/>
          <w:sz w:val="21"/>
          <w:szCs w:val="21"/>
          <w:lang w:bidi="ar"/>
        </w:rPr>
        <w:t>1.3 售后服务</w:t>
      </w:r>
      <w:r>
        <w:rPr>
          <w:rFonts w:hint="eastAsia"/>
          <w:sz w:val="21"/>
          <w:szCs w:val="21"/>
        </w:rPr>
        <w:t>：</w:t>
      </w:r>
      <w:r>
        <w:rPr>
          <w:rFonts w:hint="eastAsia"/>
          <w:sz w:val="21"/>
          <w:szCs w:val="21"/>
          <w:lang w:bidi="ar"/>
        </w:rPr>
        <w:t>在服务期内，供应商提供以下技术服务与支持：提供7*24小时邮件、微信群、热线电话等远程支持。系统维护：系统出现问题1小时内响应，4小时内解决。采购人原因造成的产品使用故障，通过电话支持、网络服务等方式协助采购人排查。特殊情况下可派技术人员上门协助解决。产品本身原因造成的使用故障由供应商负责排除。</w:t>
      </w:r>
    </w:p>
    <w:p w14:paraId="3573A964">
      <w:pPr>
        <w:autoSpaceDE w:val="0"/>
        <w:spacing w:line="288" w:lineRule="auto"/>
        <w:ind w:firstLine="422" w:firstLineChars="200"/>
        <w:rPr>
          <w:rFonts w:hint="eastAsia"/>
          <w:sz w:val="21"/>
          <w:szCs w:val="21"/>
        </w:rPr>
      </w:pPr>
      <w:r>
        <w:rPr>
          <w:rFonts w:hint="eastAsia"/>
          <w:b/>
          <w:bCs/>
          <w:sz w:val="21"/>
          <w:szCs w:val="21"/>
          <w:lang w:bidi="ar"/>
        </w:rPr>
        <w:t>2.服务期限</w:t>
      </w:r>
      <w:r>
        <w:rPr>
          <w:rFonts w:hint="eastAsia"/>
          <w:sz w:val="21"/>
          <w:szCs w:val="21"/>
          <w:lang w:bidi="ar"/>
        </w:rPr>
        <w:t>：自账号开通之日起2年（以实际开通日期计算）。</w:t>
      </w:r>
    </w:p>
    <w:p w14:paraId="313642E3">
      <w:pPr>
        <w:autoSpaceDE w:val="0"/>
        <w:spacing w:line="288" w:lineRule="auto"/>
        <w:ind w:firstLine="422" w:firstLineChars="200"/>
        <w:rPr>
          <w:rFonts w:hint="eastAsia"/>
          <w:sz w:val="21"/>
          <w:szCs w:val="21"/>
          <w:u w:val="single"/>
        </w:rPr>
      </w:pPr>
      <w:r>
        <w:rPr>
          <w:rFonts w:hint="eastAsia"/>
          <w:b/>
          <w:bCs/>
          <w:sz w:val="21"/>
          <w:szCs w:val="21"/>
          <w:lang w:bidi="ar"/>
        </w:rPr>
        <w:t>3.服务地点</w:t>
      </w:r>
      <w:r>
        <w:rPr>
          <w:rFonts w:hint="eastAsia"/>
          <w:sz w:val="21"/>
          <w:szCs w:val="21"/>
          <w:lang w:bidi="ar"/>
        </w:rPr>
        <w:t>：线上。</w:t>
      </w:r>
    </w:p>
    <w:p w14:paraId="09B0C4FA">
      <w:pPr>
        <w:pStyle w:val="4"/>
        <w:keepNext w:val="0"/>
        <w:keepLines w:val="0"/>
        <w:autoSpaceDE w:val="0"/>
        <w:spacing w:before="0" w:after="0" w:line="288" w:lineRule="auto"/>
        <w:ind w:left="0" w:firstLine="422" w:firstLineChars="200"/>
        <w:rPr>
          <w:rFonts w:hint="eastAsia" w:ascii="宋体" w:hAnsi="宋体" w:cs="宋体"/>
          <w:kern w:val="2"/>
          <w:sz w:val="21"/>
          <w:szCs w:val="21"/>
        </w:rPr>
      </w:pPr>
      <w:r>
        <w:rPr>
          <w:rFonts w:hint="eastAsia" w:ascii="宋体" w:hAnsi="宋体" w:cs="宋体"/>
          <w:kern w:val="2"/>
          <w:sz w:val="21"/>
          <w:szCs w:val="21"/>
        </w:rPr>
        <w:t>4.保密条款：</w:t>
      </w:r>
      <w:r>
        <w:rPr>
          <w:rFonts w:hint="eastAsia" w:ascii="宋体" w:hAnsi="宋体" w:cs="宋体"/>
          <w:b w:val="0"/>
          <w:bCs w:val="0"/>
          <w:kern w:val="2"/>
          <w:sz w:val="21"/>
          <w:szCs w:val="21"/>
        </w:rPr>
        <w:t>按“第四章  拟签订的合同文本”相关保密条款要求执行。</w:t>
      </w:r>
    </w:p>
    <w:p w14:paraId="5D815B5F">
      <w:pPr>
        <w:autoSpaceDE w:val="0"/>
        <w:spacing w:line="288" w:lineRule="auto"/>
        <w:ind w:firstLine="422" w:firstLineChars="200"/>
        <w:rPr>
          <w:rFonts w:hint="eastAsia"/>
          <w:sz w:val="21"/>
          <w:szCs w:val="21"/>
          <w:lang w:bidi="ar"/>
        </w:rPr>
      </w:pPr>
      <w:r>
        <w:rPr>
          <w:rFonts w:hint="eastAsia"/>
          <w:b/>
          <w:bCs/>
          <w:sz w:val="21"/>
          <w:szCs w:val="21"/>
          <w:lang w:bidi="ar"/>
        </w:rPr>
        <w:t>5.验收要求：</w:t>
      </w:r>
      <w:r>
        <w:rPr>
          <w:rFonts w:hint="eastAsia"/>
          <w:sz w:val="21"/>
          <w:szCs w:val="21"/>
          <w:lang w:bidi="ar"/>
        </w:rPr>
        <w:t>按“第四章  拟签订的合同文本”相关验收要求执行。</w:t>
      </w:r>
    </w:p>
    <w:p w14:paraId="469B4053">
      <w:pPr>
        <w:autoSpaceDE w:val="0"/>
        <w:spacing w:line="288" w:lineRule="auto"/>
        <w:ind w:firstLine="422" w:firstLineChars="200"/>
        <w:rPr>
          <w:rFonts w:hint="eastAsia"/>
          <w:sz w:val="21"/>
          <w:szCs w:val="21"/>
          <w:lang w:bidi="ar"/>
        </w:rPr>
      </w:pPr>
      <w:r>
        <w:rPr>
          <w:rFonts w:hint="eastAsia"/>
          <w:b/>
          <w:bCs/>
          <w:sz w:val="21"/>
          <w:szCs w:val="21"/>
          <w:lang w:bidi="ar"/>
        </w:rPr>
        <w:t>6.违约责任：</w:t>
      </w:r>
      <w:r>
        <w:rPr>
          <w:rFonts w:hint="eastAsia"/>
          <w:sz w:val="21"/>
          <w:szCs w:val="21"/>
          <w:lang w:bidi="ar"/>
        </w:rPr>
        <w:t>按“第四章  拟签订的合同文本”相关违约责任及争议解决方式内容。</w:t>
      </w:r>
    </w:p>
    <w:p w14:paraId="4CFF90CF">
      <w:pPr>
        <w:rPr>
          <w:rFonts w:hint="eastAsia" w:cs="Times New Roman"/>
          <w:sz w:val="28"/>
          <w:szCs w:val="28"/>
        </w:rPr>
      </w:pPr>
      <w:r>
        <w:rPr>
          <w:rFonts w:hint="eastAsia" w:cs="Times New Roman"/>
          <w:sz w:val="28"/>
          <w:szCs w:val="28"/>
        </w:rPr>
        <w:br w:type="page"/>
      </w:r>
    </w:p>
    <w:p w14:paraId="03633B2E">
      <w:pPr>
        <w:tabs>
          <w:tab w:val="left" w:pos="432"/>
        </w:tabs>
        <w:spacing w:line="288" w:lineRule="auto"/>
        <w:rPr>
          <w:rFonts w:hint="eastAsia" w:cs="Times New Roman"/>
          <w:b/>
          <w:bCs/>
          <w:sz w:val="21"/>
          <w:szCs w:val="21"/>
        </w:rPr>
      </w:pPr>
      <w:r>
        <w:rPr>
          <w:rFonts w:hint="eastAsia" w:cs="Times New Roman"/>
          <w:b/>
          <w:bCs/>
          <w:sz w:val="21"/>
          <w:szCs w:val="21"/>
        </w:rPr>
        <w:t>附件</w:t>
      </w:r>
      <w:r>
        <w:rPr>
          <w:rFonts w:cs="Times New Roman"/>
          <w:b/>
          <w:bCs/>
          <w:sz w:val="21"/>
          <w:szCs w:val="21"/>
        </w:rPr>
        <w:t>1</w:t>
      </w:r>
      <w:r>
        <w:rPr>
          <w:rFonts w:hint="eastAsia" w:cs="Times New Roman"/>
          <w:b/>
          <w:bCs/>
          <w:sz w:val="21"/>
          <w:szCs w:val="21"/>
        </w:rPr>
        <w:t>：</w:t>
      </w:r>
    </w:p>
    <w:p w14:paraId="10E20F5B">
      <w:pPr>
        <w:pStyle w:val="37"/>
        <w:spacing w:before="0" w:beforeLines="0" w:line="288" w:lineRule="auto"/>
        <w:rPr>
          <w:rFonts w:hint="eastAsia" w:ascii="宋体" w:hAnsi="宋体" w:eastAsia="宋体"/>
          <w:color w:val="auto"/>
          <w:sz w:val="21"/>
          <w:szCs w:val="21"/>
        </w:rPr>
      </w:pPr>
      <w:r>
        <w:rPr>
          <w:rFonts w:hint="eastAsia" w:ascii="宋体" w:hAnsi="宋体" w:eastAsia="宋体"/>
          <w:color w:val="auto"/>
          <w:sz w:val="21"/>
          <w:szCs w:val="21"/>
        </w:rPr>
        <w:t>杭州电子科技大学</w:t>
      </w:r>
      <w:r>
        <w:rPr>
          <w:rFonts w:ascii="宋体" w:hAnsi="宋体" w:eastAsia="宋体"/>
          <w:color w:val="auto"/>
          <w:sz w:val="21"/>
          <w:szCs w:val="21"/>
        </w:rPr>
        <w:t>360度数据监测标杆学校清单</w:t>
      </w:r>
    </w:p>
    <w:tbl>
      <w:tblPr>
        <w:tblStyle w:val="14"/>
        <w:tblW w:w="96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1693"/>
        <w:gridCol w:w="7938"/>
      </w:tblGrid>
      <w:tr w14:paraId="54430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60" w:hRule="atLeast"/>
        </w:trPr>
        <w:tc>
          <w:tcPr>
            <w:tcW w:w="1693" w:type="dxa"/>
            <w:tcBorders>
              <w:tl2br w:val="nil"/>
              <w:tr2bl w:val="nil"/>
            </w:tcBorders>
            <w:vAlign w:val="center"/>
          </w:tcPr>
          <w:p w14:paraId="4B73E003">
            <w:pPr>
              <w:adjustRightInd w:val="0"/>
              <w:snapToGrid w:val="0"/>
              <w:spacing w:line="288" w:lineRule="auto"/>
              <w:jc w:val="center"/>
              <w:rPr>
                <w:rFonts w:hint="eastAsia" w:cs="Times New Roman"/>
                <w:kern w:val="0"/>
                <w:sz w:val="21"/>
                <w:szCs w:val="21"/>
              </w:rPr>
            </w:pPr>
            <w:r>
              <w:rPr>
                <w:rFonts w:cs="Times New Roman"/>
                <w:kern w:val="0"/>
                <w:sz w:val="21"/>
                <w:szCs w:val="21"/>
              </w:rPr>
              <w:t>序号</w:t>
            </w:r>
          </w:p>
        </w:tc>
        <w:tc>
          <w:tcPr>
            <w:tcW w:w="7938" w:type="dxa"/>
            <w:tcBorders>
              <w:tl2br w:val="nil"/>
              <w:tr2bl w:val="nil"/>
            </w:tcBorders>
            <w:vAlign w:val="center"/>
          </w:tcPr>
          <w:p w14:paraId="3765B7A5">
            <w:pPr>
              <w:adjustRightInd w:val="0"/>
              <w:snapToGrid w:val="0"/>
              <w:spacing w:line="288" w:lineRule="auto"/>
              <w:ind w:firstLine="336"/>
              <w:jc w:val="center"/>
              <w:rPr>
                <w:rFonts w:hint="eastAsia" w:cs="Times New Roman"/>
                <w:kern w:val="0"/>
                <w:sz w:val="21"/>
                <w:szCs w:val="21"/>
              </w:rPr>
            </w:pPr>
            <w:r>
              <w:rPr>
                <w:rFonts w:cs="Times New Roman"/>
                <w:kern w:val="0"/>
                <w:sz w:val="21"/>
                <w:szCs w:val="21"/>
              </w:rPr>
              <w:t>标杆学校</w:t>
            </w:r>
          </w:p>
        </w:tc>
      </w:tr>
      <w:tr w14:paraId="5B828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60" w:hRule="atLeast"/>
        </w:trPr>
        <w:tc>
          <w:tcPr>
            <w:tcW w:w="1693" w:type="dxa"/>
            <w:tcBorders>
              <w:tl2br w:val="nil"/>
              <w:tr2bl w:val="nil"/>
            </w:tcBorders>
            <w:vAlign w:val="center"/>
          </w:tcPr>
          <w:p w14:paraId="2A3C301C">
            <w:pPr>
              <w:adjustRightInd w:val="0"/>
              <w:snapToGrid w:val="0"/>
              <w:spacing w:line="288" w:lineRule="auto"/>
              <w:jc w:val="center"/>
              <w:rPr>
                <w:rFonts w:hint="eastAsia" w:cs="Times New Roman"/>
                <w:kern w:val="0"/>
                <w:sz w:val="21"/>
                <w:szCs w:val="21"/>
              </w:rPr>
            </w:pPr>
            <w:r>
              <w:rPr>
                <w:rFonts w:cs="Times New Roman"/>
                <w:kern w:val="0"/>
                <w:sz w:val="21"/>
                <w:szCs w:val="21"/>
              </w:rPr>
              <w:t>1</w:t>
            </w:r>
          </w:p>
        </w:tc>
        <w:tc>
          <w:tcPr>
            <w:tcW w:w="7938" w:type="dxa"/>
            <w:tcBorders>
              <w:tl2br w:val="nil"/>
              <w:tr2bl w:val="nil"/>
            </w:tcBorders>
            <w:vAlign w:val="center"/>
          </w:tcPr>
          <w:p w14:paraId="620E593E">
            <w:pPr>
              <w:adjustRightInd w:val="0"/>
              <w:snapToGrid w:val="0"/>
              <w:spacing w:line="288" w:lineRule="auto"/>
              <w:ind w:firstLine="210" w:firstLineChars="100"/>
              <w:rPr>
                <w:rFonts w:hint="eastAsia" w:cs="Times New Roman"/>
                <w:kern w:val="0"/>
                <w:sz w:val="21"/>
                <w:szCs w:val="21"/>
              </w:rPr>
            </w:pPr>
            <w:r>
              <w:rPr>
                <w:rFonts w:hint="eastAsia" w:ascii="Times New Roman" w:hAnsi="Times New Roman" w:cs="Times New Roman"/>
                <w:sz w:val="21"/>
                <w:szCs w:val="21"/>
              </w:rPr>
              <w:t>标杆学校之一：</w:t>
            </w:r>
          </w:p>
        </w:tc>
      </w:tr>
      <w:tr w14:paraId="48666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60" w:hRule="atLeast"/>
        </w:trPr>
        <w:tc>
          <w:tcPr>
            <w:tcW w:w="1693" w:type="dxa"/>
            <w:tcBorders>
              <w:tl2br w:val="nil"/>
              <w:tr2bl w:val="nil"/>
            </w:tcBorders>
            <w:vAlign w:val="center"/>
          </w:tcPr>
          <w:p w14:paraId="3A5F34F6">
            <w:pPr>
              <w:adjustRightInd w:val="0"/>
              <w:snapToGrid w:val="0"/>
              <w:spacing w:line="288" w:lineRule="auto"/>
              <w:jc w:val="center"/>
              <w:rPr>
                <w:rFonts w:hint="eastAsia" w:cs="Times New Roman"/>
                <w:kern w:val="0"/>
                <w:sz w:val="21"/>
                <w:szCs w:val="21"/>
              </w:rPr>
            </w:pPr>
            <w:r>
              <w:rPr>
                <w:rFonts w:hint="eastAsia" w:cs="Times New Roman"/>
                <w:kern w:val="0"/>
                <w:sz w:val="21"/>
                <w:szCs w:val="21"/>
              </w:rPr>
              <w:t>2</w:t>
            </w:r>
          </w:p>
        </w:tc>
        <w:tc>
          <w:tcPr>
            <w:tcW w:w="7938" w:type="dxa"/>
            <w:tcBorders>
              <w:tl2br w:val="nil"/>
              <w:tr2bl w:val="nil"/>
            </w:tcBorders>
            <w:vAlign w:val="center"/>
          </w:tcPr>
          <w:p w14:paraId="717FA193">
            <w:pPr>
              <w:adjustRightInd w:val="0"/>
              <w:snapToGrid w:val="0"/>
              <w:spacing w:line="288" w:lineRule="auto"/>
              <w:ind w:firstLine="210" w:firstLineChars="100"/>
              <w:rPr>
                <w:rFonts w:ascii="Times New Roman" w:hAnsi="Times New Roman" w:cs="Times New Roman"/>
                <w:sz w:val="21"/>
                <w:szCs w:val="21"/>
              </w:rPr>
            </w:pPr>
            <w:r>
              <w:rPr>
                <w:rFonts w:hint="eastAsia" w:ascii="Times New Roman" w:hAnsi="Times New Roman" w:cs="Times New Roman"/>
                <w:sz w:val="21"/>
                <w:szCs w:val="21"/>
              </w:rPr>
              <w:t>标杆学校之二：</w:t>
            </w:r>
          </w:p>
        </w:tc>
      </w:tr>
      <w:tr w14:paraId="3BC24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60" w:hRule="atLeast"/>
        </w:trPr>
        <w:tc>
          <w:tcPr>
            <w:tcW w:w="1693" w:type="dxa"/>
            <w:tcBorders>
              <w:tl2br w:val="nil"/>
              <w:tr2bl w:val="nil"/>
            </w:tcBorders>
            <w:vAlign w:val="center"/>
          </w:tcPr>
          <w:p w14:paraId="1B87B345">
            <w:pPr>
              <w:adjustRightInd w:val="0"/>
              <w:snapToGrid w:val="0"/>
              <w:spacing w:line="288" w:lineRule="auto"/>
              <w:jc w:val="center"/>
              <w:rPr>
                <w:rFonts w:hint="eastAsia" w:cs="Times New Roman"/>
                <w:kern w:val="0"/>
                <w:sz w:val="21"/>
                <w:szCs w:val="21"/>
              </w:rPr>
            </w:pPr>
            <w:r>
              <w:rPr>
                <w:rFonts w:hint="eastAsia" w:cs="Times New Roman"/>
                <w:kern w:val="0"/>
                <w:sz w:val="21"/>
                <w:szCs w:val="21"/>
              </w:rPr>
              <w:t>3</w:t>
            </w:r>
          </w:p>
        </w:tc>
        <w:tc>
          <w:tcPr>
            <w:tcW w:w="7938" w:type="dxa"/>
            <w:tcBorders>
              <w:tl2br w:val="nil"/>
              <w:tr2bl w:val="nil"/>
            </w:tcBorders>
            <w:vAlign w:val="center"/>
          </w:tcPr>
          <w:p w14:paraId="3FF52CBE">
            <w:pPr>
              <w:adjustRightInd w:val="0"/>
              <w:snapToGrid w:val="0"/>
              <w:spacing w:line="288" w:lineRule="auto"/>
              <w:ind w:firstLine="210" w:firstLineChars="100"/>
              <w:rPr>
                <w:rFonts w:ascii="Times New Roman" w:hAnsi="Times New Roman" w:cs="Times New Roman"/>
                <w:sz w:val="21"/>
                <w:szCs w:val="21"/>
              </w:rPr>
            </w:pPr>
            <w:r>
              <w:rPr>
                <w:rFonts w:hint="eastAsia" w:ascii="Times New Roman" w:hAnsi="Times New Roman" w:cs="Times New Roman"/>
                <w:sz w:val="21"/>
                <w:szCs w:val="21"/>
              </w:rPr>
              <w:t>标杆学校之三：</w:t>
            </w:r>
          </w:p>
        </w:tc>
      </w:tr>
      <w:tr w14:paraId="5667F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60" w:hRule="atLeast"/>
        </w:trPr>
        <w:tc>
          <w:tcPr>
            <w:tcW w:w="1693" w:type="dxa"/>
            <w:tcBorders>
              <w:tl2br w:val="nil"/>
              <w:tr2bl w:val="nil"/>
            </w:tcBorders>
            <w:vAlign w:val="center"/>
          </w:tcPr>
          <w:p w14:paraId="26C01853">
            <w:pPr>
              <w:adjustRightInd w:val="0"/>
              <w:snapToGrid w:val="0"/>
              <w:spacing w:line="288" w:lineRule="auto"/>
              <w:jc w:val="center"/>
              <w:rPr>
                <w:rFonts w:hint="eastAsia" w:cs="Times New Roman"/>
                <w:kern w:val="0"/>
                <w:sz w:val="21"/>
                <w:szCs w:val="21"/>
              </w:rPr>
            </w:pPr>
            <w:r>
              <w:rPr>
                <w:rFonts w:hint="eastAsia" w:cs="Times New Roman"/>
                <w:kern w:val="0"/>
                <w:sz w:val="21"/>
                <w:szCs w:val="21"/>
              </w:rPr>
              <w:t>4</w:t>
            </w:r>
          </w:p>
        </w:tc>
        <w:tc>
          <w:tcPr>
            <w:tcW w:w="7938" w:type="dxa"/>
            <w:tcBorders>
              <w:tl2br w:val="nil"/>
              <w:tr2bl w:val="nil"/>
            </w:tcBorders>
            <w:vAlign w:val="center"/>
          </w:tcPr>
          <w:p w14:paraId="3271E4EC">
            <w:pPr>
              <w:adjustRightInd w:val="0"/>
              <w:snapToGrid w:val="0"/>
              <w:spacing w:line="288" w:lineRule="auto"/>
              <w:ind w:firstLine="210" w:firstLineChars="100"/>
              <w:rPr>
                <w:rFonts w:ascii="Times New Roman" w:hAnsi="Times New Roman" w:cs="Times New Roman"/>
                <w:sz w:val="21"/>
                <w:szCs w:val="21"/>
              </w:rPr>
            </w:pPr>
            <w:r>
              <w:rPr>
                <w:rFonts w:hint="eastAsia" w:ascii="Times New Roman" w:hAnsi="Times New Roman" w:cs="Times New Roman"/>
                <w:sz w:val="21"/>
                <w:szCs w:val="21"/>
              </w:rPr>
              <w:t>标杆学校之四：</w:t>
            </w:r>
          </w:p>
        </w:tc>
      </w:tr>
      <w:tr w14:paraId="312EB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60" w:hRule="atLeast"/>
        </w:trPr>
        <w:tc>
          <w:tcPr>
            <w:tcW w:w="1693" w:type="dxa"/>
            <w:tcBorders>
              <w:tl2br w:val="nil"/>
              <w:tr2bl w:val="nil"/>
            </w:tcBorders>
            <w:vAlign w:val="center"/>
          </w:tcPr>
          <w:p w14:paraId="6C9A25B9">
            <w:pPr>
              <w:adjustRightInd w:val="0"/>
              <w:snapToGrid w:val="0"/>
              <w:spacing w:line="288" w:lineRule="auto"/>
              <w:jc w:val="center"/>
              <w:rPr>
                <w:rFonts w:hint="eastAsia" w:cs="Times New Roman"/>
                <w:kern w:val="0"/>
                <w:sz w:val="21"/>
                <w:szCs w:val="21"/>
              </w:rPr>
            </w:pPr>
            <w:r>
              <w:rPr>
                <w:rFonts w:hint="eastAsia" w:cs="Times New Roman"/>
                <w:kern w:val="0"/>
                <w:sz w:val="21"/>
                <w:szCs w:val="21"/>
              </w:rPr>
              <w:t>5</w:t>
            </w:r>
          </w:p>
        </w:tc>
        <w:tc>
          <w:tcPr>
            <w:tcW w:w="7938" w:type="dxa"/>
            <w:tcBorders>
              <w:tl2br w:val="nil"/>
              <w:tr2bl w:val="nil"/>
            </w:tcBorders>
            <w:vAlign w:val="center"/>
          </w:tcPr>
          <w:p w14:paraId="70A626E3">
            <w:pPr>
              <w:adjustRightInd w:val="0"/>
              <w:snapToGrid w:val="0"/>
              <w:spacing w:line="288" w:lineRule="auto"/>
              <w:ind w:firstLine="210" w:firstLineChars="100"/>
              <w:rPr>
                <w:rFonts w:ascii="Times New Roman" w:hAnsi="Times New Roman" w:cs="Times New Roman"/>
                <w:sz w:val="21"/>
                <w:szCs w:val="21"/>
              </w:rPr>
            </w:pPr>
            <w:r>
              <w:rPr>
                <w:rFonts w:hint="eastAsia" w:ascii="Times New Roman" w:hAnsi="Times New Roman" w:cs="Times New Roman"/>
                <w:sz w:val="21"/>
                <w:szCs w:val="21"/>
              </w:rPr>
              <w:t>标杆学校之五：</w:t>
            </w:r>
          </w:p>
        </w:tc>
      </w:tr>
    </w:tbl>
    <w:p w14:paraId="6804ED87">
      <w:pPr>
        <w:spacing w:line="288" w:lineRule="auto"/>
        <w:jc w:val="left"/>
        <w:rPr>
          <w:rFonts w:ascii="Times New Roman" w:hAnsi="Times New Roman" w:cs="Times New Roman"/>
          <w:sz w:val="21"/>
          <w:szCs w:val="21"/>
        </w:rPr>
      </w:pPr>
      <w:r>
        <w:rPr>
          <w:rFonts w:cs="Times New Roman"/>
          <w:kern w:val="0"/>
          <w:sz w:val="21"/>
          <w:szCs w:val="21"/>
        </w:rPr>
        <w:t>注：360度数据监测平台的标杆学校以</w:t>
      </w:r>
      <w:r>
        <w:rPr>
          <w:rFonts w:hint="eastAsia" w:cs="Times New Roman"/>
          <w:kern w:val="0"/>
          <w:sz w:val="21"/>
          <w:szCs w:val="21"/>
        </w:rPr>
        <w:t>5</w:t>
      </w:r>
      <w:r>
        <w:rPr>
          <w:rFonts w:cs="Times New Roman"/>
          <w:kern w:val="0"/>
          <w:sz w:val="21"/>
          <w:szCs w:val="21"/>
        </w:rPr>
        <w:t>个为上限，标杆学校由</w:t>
      </w:r>
      <w:r>
        <w:rPr>
          <w:rFonts w:hint="eastAsia" w:cs="Times New Roman"/>
          <w:kern w:val="0"/>
          <w:sz w:val="21"/>
          <w:szCs w:val="21"/>
        </w:rPr>
        <w:t>采购人</w:t>
      </w:r>
      <w:r>
        <w:rPr>
          <w:rFonts w:cs="Times New Roman"/>
          <w:kern w:val="0"/>
          <w:sz w:val="21"/>
          <w:szCs w:val="21"/>
        </w:rPr>
        <w:t>指定，</w:t>
      </w:r>
      <w:r>
        <w:rPr>
          <w:rFonts w:hint="eastAsia" w:ascii="Times New Roman" w:hAnsi="Times New Roman" w:cs="Times New Roman"/>
          <w:sz w:val="21"/>
          <w:szCs w:val="21"/>
        </w:rPr>
        <w:t>平台正式开通后一年内不可更换，之后每年可更换一次。</w:t>
      </w:r>
    </w:p>
    <w:p w14:paraId="20193DFE">
      <w:pPr>
        <w:spacing w:line="288" w:lineRule="auto"/>
        <w:rPr>
          <w:rFonts w:hint="eastAsia" w:cs="Times New Roman"/>
          <w:sz w:val="21"/>
          <w:szCs w:val="21"/>
        </w:rPr>
      </w:pPr>
      <w:r>
        <w:rPr>
          <w:rFonts w:hint="eastAsia" w:cs="Times New Roman"/>
          <w:sz w:val="21"/>
          <w:szCs w:val="21"/>
        </w:rPr>
        <w:br w:type="page"/>
      </w:r>
    </w:p>
    <w:p w14:paraId="036C0CF9">
      <w:pPr>
        <w:pStyle w:val="4"/>
        <w:keepNext w:val="0"/>
        <w:keepLines w:val="0"/>
        <w:spacing w:before="0" w:after="0" w:line="288" w:lineRule="auto"/>
        <w:rPr>
          <w:rFonts w:hint="eastAsia" w:ascii="宋体" w:hAnsi="宋体"/>
          <w:bCs w:val="0"/>
          <w:kern w:val="2"/>
          <w:sz w:val="21"/>
          <w:szCs w:val="21"/>
        </w:rPr>
      </w:pPr>
      <w:r>
        <w:rPr>
          <w:rFonts w:hint="eastAsia" w:ascii="宋体" w:hAnsi="宋体"/>
          <w:bCs w:val="0"/>
          <w:kern w:val="2"/>
          <w:sz w:val="21"/>
          <w:szCs w:val="21"/>
        </w:rPr>
        <w:t>附件</w:t>
      </w:r>
      <w:r>
        <w:rPr>
          <w:rFonts w:ascii="宋体" w:hAnsi="宋体"/>
          <w:bCs w:val="0"/>
          <w:kern w:val="2"/>
          <w:sz w:val="21"/>
          <w:szCs w:val="21"/>
        </w:rPr>
        <w:t>2</w:t>
      </w:r>
      <w:r>
        <w:rPr>
          <w:rFonts w:hint="eastAsia" w:ascii="宋体" w:hAnsi="宋体"/>
          <w:bCs w:val="0"/>
          <w:kern w:val="2"/>
          <w:sz w:val="21"/>
          <w:szCs w:val="21"/>
        </w:rPr>
        <w:t>：</w:t>
      </w:r>
    </w:p>
    <w:p w14:paraId="633A5BCF">
      <w:pPr>
        <w:spacing w:line="288" w:lineRule="auto"/>
        <w:jc w:val="center"/>
        <w:rPr>
          <w:rFonts w:hint="eastAsia" w:cs="Myriad-Bold"/>
          <w:b/>
          <w:bCs/>
          <w:kern w:val="0"/>
          <w:sz w:val="21"/>
          <w:szCs w:val="21"/>
        </w:rPr>
      </w:pPr>
      <w:r>
        <w:rPr>
          <w:rFonts w:hint="eastAsia" w:cs="Myriad-Bold"/>
          <w:b/>
          <w:bCs/>
          <w:kern w:val="0"/>
          <w:sz w:val="21"/>
          <w:szCs w:val="21"/>
        </w:rPr>
        <w:t>大学3</w:t>
      </w:r>
      <w:r>
        <w:rPr>
          <w:rFonts w:cs="Myriad-Bold"/>
          <w:b/>
          <w:bCs/>
          <w:kern w:val="0"/>
          <w:sz w:val="21"/>
          <w:szCs w:val="21"/>
        </w:rPr>
        <w:t>60</w:t>
      </w:r>
      <w:r>
        <w:rPr>
          <w:rFonts w:hint="eastAsia" w:cs="Myriad-Bold"/>
          <w:b/>
          <w:bCs/>
          <w:kern w:val="0"/>
          <w:sz w:val="21"/>
          <w:szCs w:val="21"/>
        </w:rPr>
        <w:t>度数据监测平台关键指标（数据保持更新）</w:t>
      </w:r>
    </w:p>
    <w:p w14:paraId="50E10C9C">
      <w:pPr>
        <w:spacing w:line="288" w:lineRule="auto"/>
        <w:jc w:val="center"/>
        <w:rPr>
          <w:rFonts w:hint="eastAsia" w:cs="Myriad-Bold"/>
          <w:b/>
          <w:bCs/>
          <w:kern w:val="0"/>
          <w:sz w:val="21"/>
          <w:szCs w:val="21"/>
        </w:rPr>
      </w:pPr>
      <w:r>
        <w:rPr>
          <w:rFonts w:hint="eastAsia" w:cs="Myriad-Bold"/>
          <w:b/>
          <w:bCs/>
          <w:kern w:val="0"/>
          <w:sz w:val="21"/>
          <w:szCs w:val="21"/>
        </w:rPr>
        <w:drawing>
          <wp:inline distT="0" distB="0" distL="114300" distR="114300">
            <wp:extent cx="5753100" cy="7962900"/>
            <wp:effectExtent l="0" t="0" r="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7"/>
                    <a:stretch>
                      <a:fillRect/>
                    </a:stretch>
                  </pic:blipFill>
                  <pic:spPr>
                    <a:xfrm>
                      <a:off x="0" y="0"/>
                      <a:ext cx="5753100" cy="7962900"/>
                    </a:xfrm>
                    <a:prstGeom prst="rect">
                      <a:avLst/>
                    </a:prstGeom>
                    <a:noFill/>
                    <a:ln>
                      <a:noFill/>
                    </a:ln>
                  </pic:spPr>
                </pic:pic>
              </a:graphicData>
            </a:graphic>
          </wp:inline>
        </w:drawing>
      </w:r>
    </w:p>
    <w:p w14:paraId="64AD928A">
      <w:pPr>
        <w:widowControl/>
        <w:spacing w:line="288" w:lineRule="auto"/>
        <w:jc w:val="center"/>
        <w:rPr>
          <w:rFonts w:hint="eastAsia" w:ascii="仿宋" w:hAnsi="仿宋" w:eastAsia="仿宋"/>
          <w:spacing w:val="-2"/>
          <w:kern w:val="0"/>
          <w:sz w:val="21"/>
          <w:szCs w:val="21"/>
        </w:rPr>
      </w:pPr>
      <w:r>
        <w:rPr>
          <w:rFonts w:hint="eastAsia" w:ascii="仿宋" w:hAnsi="仿宋" w:eastAsia="仿宋"/>
          <w:spacing w:val="-2"/>
          <w:kern w:val="0"/>
          <w:sz w:val="21"/>
          <w:szCs w:val="21"/>
        </w:rPr>
        <w:drawing>
          <wp:inline distT="0" distB="0" distL="114300" distR="114300">
            <wp:extent cx="5791200" cy="8362950"/>
            <wp:effectExtent l="0" t="0" r="0" b="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8"/>
                    <a:stretch>
                      <a:fillRect/>
                    </a:stretch>
                  </pic:blipFill>
                  <pic:spPr>
                    <a:xfrm>
                      <a:off x="0" y="0"/>
                      <a:ext cx="5791200" cy="8362950"/>
                    </a:xfrm>
                    <a:prstGeom prst="rect">
                      <a:avLst/>
                    </a:prstGeom>
                    <a:noFill/>
                    <a:ln>
                      <a:noFill/>
                    </a:ln>
                  </pic:spPr>
                </pic:pic>
              </a:graphicData>
            </a:graphic>
          </wp:inline>
        </w:drawing>
      </w:r>
    </w:p>
    <w:p w14:paraId="71DB981D">
      <w:pPr>
        <w:spacing w:line="288" w:lineRule="auto"/>
        <w:jc w:val="center"/>
        <w:rPr>
          <w:rFonts w:hint="eastAsia" w:ascii="仿宋" w:hAnsi="仿宋" w:eastAsia="仿宋"/>
          <w:spacing w:val="-2"/>
          <w:kern w:val="0"/>
          <w:sz w:val="21"/>
          <w:szCs w:val="21"/>
        </w:rPr>
      </w:pPr>
      <w:r>
        <w:rPr>
          <w:rFonts w:hint="eastAsia" w:ascii="仿宋" w:hAnsi="仿宋" w:eastAsia="仿宋"/>
          <w:spacing w:val="-2"/>
          <w:kern w:val="0"/>
          <w:sz w:val="21"/>
          <w:szCs w:val="21"/>
        </w:rPr>
        <w:drawing>
          <wp:inline distT="0" distB="0" distL="114300" distR="114300">
            <wp:extent cx="5905500" cy="811530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9"/>
                    <a:stretch>
                      <a:fillRect/>
                    </a:stretch>
                  </pic:blipFill>
                  <pic:spPr>
                    <a:xfrm>
                      <a:off x="0" y="0"/>
                      <a:ext cx="5905500" cy="8115300"/>
                    </a:xfrm>
                    <a:prstGeom prst="rect">
                      <a:avLst/>
                    </a:prstGeom>
                    <a:noFill/>
                    <a:ln>
                      <a:noFill/>
                    </a:ln>
                  </pic:spPr>
                </pic:pic>
              </a:graphicData>
            </a:graphic>
          </wp:inline>
        </w:drawing>
      </w:r>
    </w:p>
    <w:p w14:paraId="10678487">
      <w:pPr>
        <w:spacing w:line="288" w:lineRule="auto"/>
        <w:rPr>
          <w:rFonts w:hint="eastAsia"/>
          <w:spacing w:val="-2"/>
          <w:kern w:val="0"/>
          <w:sz w:val="21"/>
          <w:szCs w:val="21"/>
        </w:rPr>
      </w:pPr>
      <w:r>
        <w:rPr>
          <w:rFonts w:hint="eastAsia"/>
          <w:spacing w:val="-2"/>
          <w:kern w:val="0"/>
          <w:sz w:val="21"/>
          <w:szCs w:val="21"/>
        </w:rPr>
        <w:t>注：</w:t>
      </w:r>
    </w:p>
    <w:p w14:paraId="6E53E969">
      <w:pPr>
        <w:spacing w:line="288" w:lineRule="auto"/>
        <w:rPr>
          <w:rFonts w:hint="eastAsia" w:cs="Myriad-Bold"/>
          <w:b/>
          <w:bCs/>
          <w:kern w:val="0"/>
          <w:sz w:val="21"/>
          <w:szCs w:val="21"/>
        </w:rPr>
      </w:pPr>
      <w:r>
        <w:rPr>
          <w:rFonts w:hint="eastAsia"/>
          <w:spacing w:val="-2"/>
          <w:kern w:val="0"/>
          <w:sz w:val="21"/>
          <w:szCs w:val="21"/>
        </w:rPr>
        <w:t>1</w:t>
      </w:r>
      <w:r>
        <w:rPr>
          <w:spacing w:val="-2"/>
          <w:kern w:val="0"/>
          <w:sz w:val="21"/>
          <w:szCs w:val="21"/>
        </w:rPr>
        <w:t>.</w:t>
      </w:r>
      <w:r>
        <w:rPr>
          <w:rFonts w:hint="eastAsia"/>
          <w:spacing w:val="-2"/>
          <w:kern w:val="0"/>
          <w:sz w:val="21"/>
          <w:szCs w:val="21"/>
        </w:rPr>
        <w:t>上表中所列指标为360度数据监测平台的关键指标清单。</w:t>
      </w:r>
    </w:p>
    <w:p w14:paraId="242E4E18">
      <w:pPr>
        <w:widowControl/>
        <w:adjustRightInd w:val="0"/>
        <w:spacing w:line="288" w:lineRule="auto"/>
        <w:jc w:val="left"/>
        <w:rPr>
          <w:rFonts w:hint="eastAsia" w:cs="Times New Roman"/>
          <w:spacing w:val="-8"/>
          <w:sz w:val="21"/>
          <w:szCs w:val="21"/>
        </w:rPr>
      </w:pPr>
      <w:r>
        <w:rPr>
          <w:rFonts w:hint="eastAsia" w:cs="Times New Roman"/>
          <w:spacing w:val="-8"/>
          <w:sz w:val="21"/>
          <w:szCs w:val="21"/>
        </w:rPr>
        <w:t>2.</w:t>
      </w:r>
      <w:r>
        <w:rPr>
          <w:rFonts w:cs="Times New Roman"/>
          <w:spacing w:val="-8"/>
          <w:sz w:val="21"/>
          <w:szCs w:val="21"/>
        </w:rPr>
        <w:t>“提供数据”指</w:t>
      </w:r>
      <w:r>
        <w:rPr>
          <w:rFonts w:hint="eastAsia"/>
          <w:spacing w:val="-2"/>
          <w:kern w:val="0"/>
          <w:sz w:val="21"/>
          <w:szCs w:val="21"/>
        </w:rPr>
        <w:t>360度数据监测平台</w:t>
      </w:r>
      <w:r>
        <w:rPr>
          <w:rFonts w:cs="Times New Roman"/>
          <w:spacing w:val="-8"/>
          <w:sz w:val="21"/>
          <w:szCs w:val="21"/>
        </w:rPr>
        <w:t>提供</w:t>
      </w:r>
      <w:r>
        <w:rPr>
          <w:rFonts w:hint="eastAsia"/>
          <w:spacing w:val="-2"/>
          <w:kern w:val="0"/>
          <w:sz w:val="21"/>
          <w:szCs w:val="21"/>
        </w:rPr>
        <w:t>学校和标杆的</w:t>
      </w:r>
      <w:r>
        <w:rPr>
          <w:rFonts w:cs="Times New Roman"/>
          <w:spacing w:val="-8"/>
          <w:sz w:val="21"/>
          <w:szCs w:val="21"/>
        </w:rPr>
        <w:t>指标数据值以供</w:t>
      </w:r>
      <w:r>
        <w:rPr>
          <w:rFonts w:hint="eastAsia" w:cs="Times New Roman"/>
          <w:spacing w:val="-8"/>
          <w:sz w:val="21"/>
          <w:szCs w:val="21"/>
        </w:rPr>
        <w:t>采购人</w:t>
      </w:r>
      <w:r>
        <w:rPr>
          <w:rFonts w:cs="Times New Roman"/>
          <w:spacing w:val="-8"/>
          <w:sz w:val="21"/>
          <w:szCs w:val="21"/>
        </w:rPr>
        <w:t>下载参考。</w:t>
      </w:r>
    </w:p>
    <w:p w14:paraId="1F76A665">
      <w:pPr>
        <w:spacing w:line="288" w:lineRule="auto"/>
        <w:jc w:val="left"/>
        <w:rPr>
          <w:rFonts w:hint="eastAsia" w:cs="Times New Roman"/>
          <w:b/>
          <w:bCs/>
          <w:sz w:val="21"/>
          <w:szCs w:val="21"/>
        </w:rPr>
      </w:pPr>
      <w:r>
        <w:rPr>
          <w:rFonts w:hint="eastAsia"/>
          <w:spacing w:val="-8"/>
          <w:kern w:val="0"/>
          <w:sz w:val="21"/>
          <w:szCs w:val="21"/>
        </w:rPr>
        <w:t>3.“提供数据及明细”指</w:t>
      </w:r>
      <w:r>
        <w:rPr>
          <w:spacing w:val="-8"/>
          <w:kern w:val="0"/>
          <w:sz w:val="21"/>
          <w:szCs w:val="21"/>
        </w:rPr>
        <w:t>360</w:t>
      </w:r>
      <w:r>
        <w:rPr>
          <w:rFonts w:hint="eastAsia"/>
          <w:spacing w:val="-8"/>
          <w:kern w:val="0"/>
          <w:sz w:val="21"/>
          <w:szCs w:val="21"/>
        </w:rPr>
        <w:t>度数据监测平台提供学校和标杆的指标数据及明细清单以供采购人下载参考。</w:t>
      </w:r>
    </w:p>
    <w:p w14:paraId="25DA2298">
      <w:pPr>
        <w:widowControl/>
        <w:adjustRightInd w:val="0"/>
        <w:snapToGrid w:val="0"/>
        <w:spacing w:line="288" w:lineRule="auto"/>
        <w:jc w:val="left"/>
        <w:rPr>
          <w:rFonts w:hint="eastAsia" w:cs="Times New Roman"/>
          <w:sz w:val="21"/>
          <w:szCs w:val="21"/>
        </w:rPr>
      </w:pPr>
      <w:r>
        <w:rPr>
          <w:rFonts w:cs="Times New Roman"/>
          <w:sz w:val="21"/>
          <w:szCs w:val="21"/>
        </w:rPr>
        <w:br w:type="page"/>
      </w:r>
    </w:p>
    <w:p w14:paraId="3C6DFA02">
      <w:pPr>
        <w:adjustRightInd w:val="0"/>
        <w:snapToGrid w:val="0"/>
        <w:spacing w:line="288" w:lineRule="auto"/>
        <w:jc w:val="center"/>
        <w:outlineLvl w:val="0"/>
        <w:rPr>
          <w:rFonts w:hint="eastAsia"/>
          <w:b/>
          <w:bCs/>
          <w:sz w:val="32"/>
          <w:szCs w:val="32"/>
        </w:rPr>
      </w:pPr>
      <w:r>
        <w:rPr>
          <w:rFonts w:hint="eastAsia"/>
          <w:b/>
          <w:bCs/>
          <w:sz w:val="32"/>
          <w:szCs w:val="32"/>
        </w:rPr>
        <w:t>第三章  供应商须知</w:t>
      </w:r>
    </w:p>
    <w:p w14:paraId="621D01EE">
      <w:pPr>
        <w:adjustRightInd w:val="0"/>
        <w:snapToGrid w:val="0"/>
        <w:spacing w:line="288" w:lineRule="auto"/>
        <w:jc w:val="center"/>
        <w:outlineLvl w:val="1"/>
        <w:rPr>
          <w:rFonts w:hint="eastAsia"/>
          <w:b/>
          <w:bCs/>
          <w:sz w:val="21"/>
          <w:szCs w:val="21"/>
        </w:rPr>
      </w:pPr>
      <w:r>
        <w:rPr>
          <w:rFonts w:hint="eastAsia"/>
          <w:b/>
          <w:bCs/>
          <w:sz w:val="21"/>
          <w:szCs w:val="21"/>
        </w:rPr>
        <w:t>供应商须知前附表</w:t>
      </w:r>
    </w:p>
    <w:tbl>
      <w:tblPr>
        <w:tblStyle w:val="14"/>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14:paraId="1126B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DDFF42F">
            <w:pPr>
              <w:adjustRightInd w:val="0"/>
              <w:snapToGrid w:val="0"/>
              <w:spacing w:line="288" w:lineRule="auto"/>
              <w:jc w:val="center"/>
              <w:rPr>
                <w:rFonts w:hint="eastAsia"/>
                <w:b/>
                <w:bCs/>
                <w:sz w:val="21"/>
                <w:szCs w:val="21"/>
              </w:rPr>
            </w:pPr>
            <w:r>
              <w:rPr>
                <w:rFonts w:hint="eastAsia"/>
                <w:b/>
                <w:bCs/>
                <w:sz w:val="21"/>
                <w:szCs w:val="21"/>
              </w:rPr>
              <w:t>条款号</w:t>
            </w:r>
          </w:p>
        </w:tc>
        <w:tc>
          <w:tcPr>
            <w:tcW w:w="1701" w:type="dxa"/>
            <w:vAlign w:val="center"/>
          </w:tcPr>
          <w:p w14:paraId="63A7780D">
            <w:pPr>
              <w:adjustRightInd w:val="0"/>
              <w:snapToGrid w:val="0"/>
              <w:spacing w:line="288" w:lineRule="auto"/>
              <w:jc w:val="center"/>
              <w:rPr>
                <w:rFonts w:hint="eastAsia"/>
                <w:b/>
                <w:bCs/>
                <w:sz w:val="21"/>
                <w:szCs w:val="21"/>
              </w:rPr>
            </w:pPr>
            <w:r>
              <w:rPr>
                <w:rFonts w:hint="eastAsia"/>
                <w:b/>
                <w:bCs/>
                <w:sz w:val="21"/>
                <w:szCs w:val="21"/>
              </w:rPr>
              <w:t>内容</w:t>
            </w:r>
          </w:p>
        </w:tc>
        <w:tc>
          <w:tcPr>
            <w:tcW w:w="6663" w:type="dxa"/>
            <w:vAlign w:val="center"/>
          </w:tcPr>
          <w:p w14:paraId="2AB587C8">
            <w:pPr>
              <w:adjustRightInd w:val="0"/>
              <w:snapToGrid w:val="0"/>
              <w:spacing w:line="288" w:lineRule="auto"/>
              <w:jc w:val="center"/>
              <w:rPr>
                <w:rFonts w:hint="eastAsia"/>
                <w:b/>
                <w:bCs/>
                <w:sz w:val="21"/>
                <w:szCs w:val="21"/>
              </w:rPr>
            </w:pPr>
            <w:r>
              <w:rPr>
                <w:rFonts w:hint="eastAsia"/>
                <w:b/>
                <w:bCs/>
                <w:sz w:val="21"/>
                <w:szCs w:val="21"/>
              </w:rPr>
              <w:t>说明与要求</w:t>
            </w:r>
          </w:p>
        </w:tc>
      </w:tr>
      <w:tr w14:paraId="72C2A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6353A8D">
            <w:pPr>
              <w:adjustRightInd w:val="0"/>
              <w:snapToGrid w:val="0"/>
              <w:spacing w:line="288" w:lineRule="auto"/>
              <w:jc w:val="center"/>
              <w:rPr>
                <w:rFonts w:hint="eastAsia"/>
                <w:sz w:val="21"/>
                <w:szCs w:val="21"/>
              </w:rPr>
            </w:pPr>
            <w:r>
              <w:rPr>
                <w:rFonts w:hint="eastAsia"/>
                <w:sz w:val="21"/>
                <w:szCs w:val="21"/>
              </w:rPr>
              <w:t>（一）</w:t>
            </w:r>
          </w:p>
        </w:tc>
        <w:tc>
          <w:tcPr>
            <w:tcW w:w="1701" w:type="dxa"/>
            <w:vAlign w:val="center"/>
          </w:tcPr>
          <w:p w14:paraId="1313F1B7">
            <w:pPr>
              <w:adjustRightInd w:val="0"/>
              <w:snapToGrid w:val="0"/>
              <w:spacing w:line="288" w:lineRule="auto"/>
              <w:jc w:val="center"/>
              <w:rPr>
                <w:rFonts w:hint="eastAsia"/>
                <w:sz w:val="21"/>
                <w:szCs w:val="21"/>
              </w:rPr>
            </w:pPr>
            <w:r>
              <w:rPr>
                <w:rFonts w:hint="eastAsia"/>
                <w:sz w:val="21"/>
                <w:szCs w:val="21"/>
              </w:rPr>
              <w:t>适用范围</w:t>
            </w:r>
          </w:p>
        </w:tc>
        <w:tc>
          <w:tcPr>
            <w:tcW w:w="6663" w:type="dxa"/>
            <w:vAlign w:val="center"/>
          </w:tcPr>
          <w:p w14:paraId="7F2CBFAF">
            <w:pPr>
              <w:adjustRightInd w:val="0"/>
              <w:snapToGrid w:val="0"/>
              <w:spacing w:line="288" w:lineRule="auto"/>
              <w:rPr>
                <w:rFonts w:hint="eastAsia"/>
                <w:sz w:val="21"/>
                <w:szCs w:val="21"/>
              </w:rPr>
            </w:pPr>
            <w:r>
              <w:rPr>
                <w:rFonts w:hint="eastAsia"/>
                <w:sz w:val="21"/>
                <w:szCs w:val="21"/>
              </w:rPr>
              <w:t>本单一来源采购文件适用于杭州电子科技大学大学360度数据监测平台的谈判、评审、成交、验收、合同履约、付款等（法律、法规另有规定的，从其规定）。</w:t>
            </w:r>
          </w:p>
        </w:tc>
      </w:tr>
      <w:tr w14:paraId="4E65C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027A2E7">
            <w:pPr>
              <w:adjustRightInd w:val="0"/>
              <w:snapToGrid w:val="0"/>
              <w:spacing w:line="288" w:lineRule="auto"/>
              <w:jc w:val="center"/>
              <w:rPr>
                <w:rFonts w:hint="eastAsia"/>
                <w:sz w:val="21"/>
                <w:szCs w:val="21"/>
              </w:rPr>
            </w:pPr>
            <w:r>
              <w:rPr>
                <w:rFonts w:hint="eastAsia"/>
                <w:sz w:val="21"/>
                <w:szCs w:val="21"/>
              </w:rPr>
              <w:t>（二）</w:t>
            </w:r>
          </w:p>
        </w:tc>
        <w:tc>
          <w:tcPr>
            <w:tcW w:w="1701" w:type="dxa"/>
            <w:vAlign w:val="center"/>
          </w:tcPr>
          <w:p w14:paraId="7BA15726">
            <w:pPr>
              <w:adjustRightInd w:val="0"/>
              <w:snapToGrid w:val="0"/>
              <w:spacing w:line="288" w:lineRule="auto"/>
              <w:jc w:val="center"/>
              <w:rPr>
                <w:rFonts w:hint="eastAsia"/>
                <w:sz w:val="21"/>
                <w:szCs w:val="21"/>
              </w:rPr>
            </w:pPr>
            <w:r>
              <w:rPr>
                <w:rFonts w:hint="eastAsia"/>
                <w:sz w:val="21"/>
                <w:szCs w:val="21"/>
              </w:rPr>
              <w:t>采购方式</w:t>
            </w:r>
          </w:p>
        </w:tc>
        <w:tc>
          <w:tcPr>
            <w:tcW w:w="6663" w:type="dxa"/>
            <w:vAlign w:val="center"/>
          </w:tcPr>
          <w:p w14:paraId="779947D5">
            <w:pPr>
              <w:adjustRightInd w:val="0"/>
              <w:snapToGrid w:val="0"/>
              <w:spacing w:line="288" w:lineRule="auto"/>
              <w:rPr>
                <w:rFonts w:hint="eastAsia"/>
                <w:sz w:val="21"/>
                <w:szCs w:val="21"/>
              </w:rPr>
            </w:pPr>
            <w:r>
              <w:rPr>
                <w:rFonts w:hint="eastAsia"/>
                <w:sz w:val="21"/>
                <w:szCs w:val="21"/>
              </w:rPr>
              <w:t>本次采购采用单一来源采购（线上电子交易）方式进行。</w:t>
            </w:r>
          </w:p>
        </w:tc>
      </w:tr>
      <w:tr w14:paraId="3CE68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095B2CE">
            <w:pPr>
              <w:adjustRightInd w:val="0"/>
              <w:snapToGrid w:val="0"/>
              <w:spacing w:line="288" w:lineRule="auto"/>
              <w:jc w:val="center"/>
              <w:rPr>
                <w:rFonts w:hint="eastAsia"/>
                <w:sz w:val="21"/>
                <w:szCs w:val="21"/>
              </w:rPr>
            </w:pPr>
            <w:r>
              <w:rPr>
                <w:rFonts w:hint="eastAsia"/>
                <w:sz w:val="21"/>
                <w:szCs w:val="21"/>
              </w:rPr>
              <w:t>（三）</w:t>
            </w:r>
          </w:p>
        </w:tc>
        <w:tc>
          <w:tcPr>
            <w:tcW w:w="1701" w:type="dxa"/>
            <w:vAlign w:val="center"/>
          </w:tcPr>
          <w:p w14:paraId="79F9624C">
            <w:pPr>
              <w:adjustRightInd w:val="0"/>
              <w:snapToGrid w:val="0"/>
              <w:spacing w:line="288" w:lineRule="auto"/>
              <w:jc w:val="center"/>
              <w:rPr>
                <w:rFonts w:hint="eastAsia"/>
                <w:sz w:val="21"/>
                <w:szCs w:val="21"/>
              </w:rPr>
            </w:pPr>
            <w:r>
              <w:rPr>
                <w:rFonts w:hint="eastAsia"/>
                <w:sz w:val="21"/>
                <w:szCs w:val="21"/>
              </w:rPr>
              <w:t>单一来源采购委托</w:t>
            </w:r>
          </w:p>
        </w:tc>
        <w:tc>
          <w:tcPr>
            <w:tcW w:w="6663" w:type="dxa"/>
            <w:vAlign w:val="center"/>
          </w:tcPr>
          <w:p w14:paraId="6F3CF92A">
            <w:pPr>
              <w:adjustRightInd w:val="0"/>
              <w:snapToGrid w:val="0"/>
              <w:spacing w:line="288" w:lineRule="auto"/>
              <w:rPr>
                <w:rFonts w:hint="eastAsia" w:cstheme="minorBidi"/>
                <w:sz w:val="21"/>
                <w:szCs w:val="21"/>
              </w:rPr>
            </w:pPr>
            <w:r>
              <w:rPr>
                <w:rFonts w:hint="eastAsia" w:cstheme="minorBidi"/>
                <w:sz w:val="21"/>
                <w:szCs w:val="21"/>
              </w:rPr>
              <w:t>▲1</w:t>
            </w:r>
            <w:r>
              <w:rPr>
                <w:rFonts w:cstheme="minorBidi"/>
                <w:sz w:val="21"/>
                <w:szCs w:val="21"/>
              </w:rPr>
              <w:t>.供应商代表是法定代表人</w:t>
            </w:r>
            <w:r>
              <w:rPr>
                <w:rFonts w:hint="eastAsia" w:cstheme="minorBidi"/>
                <w:sz w:val="21"/>
                <w:szCs w:val="21"/>
              </w:rPr>
              <w:t>（单位负责人、自然人本人）的，须提供本人身份证明；</w:t>
            </w:r>
          </w:p>
          <w:p w14:paraId="112FAE55">
            <w:pPr>
              <w:adjustRightInd w:val="0"/>
              <w:snapToGrid w:val="0"/>
              <w:spacing w:line="288" w:lineRule="auto"/>
              <w:rPr>
                <w:rFonts w:hint="eastAsia" w:cstheme="minorBidi"/>
                <w:sz w:val="21"/>
                <w:szCs w:val="21"/>
              </w:rPr>
            </w:pPr>
            <w:r>
              <w:rPr>
                <w:rFonts w:hint="eastAsia" w:cstheme="minorBidi"/>
                <w:sz w:val="21"/>
                <w:szCs w:val="21"/>
              </w:rPr>
              <w:t>▲</w:t>
            </w:r>
            <w:r>
              <w:rPr>
                <w:rFonts w:cstheme="minorBidi"/>
                <w:sz w:val="21"/>
                <w:szCs w:val="21"/>
              </w:rPr>
              <w:t>2</w:t>
            </w:r>
            <w:r>
              <w:rPr>
                <w:rFonts w:hint="eastAsia" w:cstheme="minorBidi"/>
                <w:sz w:val="21"/>
                <w:szCs w:val="21"/>
              </w:rPr>
              <w:t>.</w:t>
            </w:r>
            <w:r>
              <w:rPr>
                <w:rFonts w:cstheme="minorBidi"/>
                <w:sz w:val="21"/>
                <w:szCs w:val="21"/>
              </w:rPr>
              <w:t>供应商代表不是法定代表人</w:t>
            </w:r>
            <w:r>
              <w:rPr>
                <w:rFonts w:hint="eastAsia" w:cstheme="minorBidi"/>
                <w:sz w:val="21"/>
                <w:szCs w:val="21"/>
              </w:rPr>
              <w:t>（单位负责人、自然人本人）的</w:t>
            </w:r>
            <w:r>
              <w:rPr>
                <w:rFonts w:cstheme="minorBidi"/>
                <w:sz w:val="21"/>
                <w:szCs w:val="21"/>
              </w:rPr>
              <w:t>，须提供</w:t>
            </w:r>
            <w:r>
              <w:rPr>
                <w:rFonts w:cstheme="minorBidi"/>
                <w:bCs/>
                <w:sz w:val="21"/>
                <w:szCs w:val="21"/>
              </w:rPr>
              <w:t>授权</w:t>
            </w:r>
            <w:r>
              <w:rPr>
                <w:rFonts w:hint="eastAsia" w:cstheme="minorBidi"/>
                <w:bCs/>
                <w:sz w:val="21"/>
                <w:szCs w:val="21"/>
              </w:rPr>
              <w:t>委托</w:t>
            </w:r>
            <w:r>
              <w:rPr>
                <w:rFonts w:cstheme="minorBidi"/>
                <w:bCs/>
                <w:sz w:val="21"/>
                <w:szCs w:val="21"/>
              </w:rPr>
              <w:t>书</w:t>
            </w:r>
            <w:r>
              <w:rPr>
                <w:rFonts w:hint="eastAsia" w:cstheme="minorBidi"/>
                <w:sz w:val="21"/>
                <w:szCs w:val="21"/>
              </w:rPr>
              <w:t>（格式详见单一来源采购文件第六章）和授权代表社保缴纳证明（2025年1月（含）</w:t>
            </w:r>
            <w:r>
              <w:rPr>
                <w:rFonts w:cstheme="minorBidi"/>
                <w:sz w:val="21"/>
                <w:szCs w:val="21"/>
              </w:rPr>
              <w:t>以后任意一月）；</w:t>
            </w:r>
          </w:p>
          <w:p w14:paraId="6D3F9FE9">
            <w:pPr>
              <w:adjustRightInd w:val="0"/>
              <w:snapToGrid w:val="0"/>
              <w:spacing w:line="288" w:lineRule="auto"/>
              <w:rPr>
                <w:rFonts w:hint="eastAsia"/>
                <w:sz w:val="21"/>
                <w:szCs w:val="21"/>
              </w:rPr>
            </w:pPr>
            <w:r>
              <w:rPr>
                <w:rFonts w:hint="eastAsia" w:cstheme="minorBidi"/>
                <w:sz w:val="21"/>
                <w:szCs w:val="21"/>
              </w:rPr>
              <w:t>▲</w:t>
            </w:r>
            <w:r>
              <w:rPr>
                <w:rFonts w:cstheme="minorBidi"/>
                <w:sz w:val="21"/>
                <w:szCs w:val="21"/>
              </w:rPr>
              <w:t>3.</w:t>
            </w:r>
            <w:r>
              <w:rPr>
                <w:rFonts w:hint="eastAsia" w:cstheme="minorBidi"/>
                <w:sz w:val="21"/>
                <w:szCs w:val="21"/>
              </w:rPr>
              <w:t>供应商委派不在本单位缴纳社保的人员作为授权代表的，应当在响应文件中，说明具体原因、授权代表缴纳社保的单位，并附列该授权代表缴纳社保清单。</w:t>
            </w:r>
          </w:p>
        </w:tc>
      </w:tr>
      <w:tr w14:paraId="481F9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73DCC6B9">
            <w:pPr>
              <w:adjustRightInd w:val="0"/>
              <w:snapToGrid w:val="0"/>
              <w:spacing w:line="288" w:lineRule="auto"/>
              <w:jc w:val="center"/>
              <w:rPr>
                <w:rFonts w:hint="eastAsia"/>
                <w:sz w:val="21"/>
                <w:szCs w:val="21"/>
              </w:rPr>
            </w:pPr>
            <w:r>
              <w:rPr>
                <w:rFonts w:hint="eastAsia"/>
                <w:sz w:val="21"/>
                <w:szCs w:val="21"/>
              </w:rPr>
              <w:t>（四）</w:t>
            </w:r>
          </w:p>
        </w:tc>
        <w:tc>
          <w:tcPr>
            <w:tcW w:w="1701" w:type="dxa"/>
            <w:vAlign w:val="center"/>
          </w:tcPr>
          <w:p w14:paraId="77C0A1F0">
            <w:pPr>
              <w:adjustRightInd w:val="0"/>
              <w:snapToGrid w:val="0"/>
              <w:spacing w:line="288" w:lineRule="auto"/>
              <w:jc w:val="center"/>
              <w:rPr>
                <w:rFonts w:hint="eastAsia"/>
                <w:sz w:val="21"/>
                <w:szCs w:val="21"/>
              </w:rPr>
            </w:pPr>
            <w:r>
              <w:rPr>
                <w:rFonts w:hint="eastAsia"/>
                <w:sz w:val="21"/>
                <w:szCs w:val="21"/>
              </w:rPr>
              <w:t>谈判费用</w:t>
            </w:r>
          </w:p>
        </w:tc>
        <w:tc>
          <w:tcPr>
            <w:tcW w:w="6663" w:type="dxa"/>
            <w:vAlign w:val="center"/>
          </w:tcPr>
          <w:p w14:paraId="34116268">
            <w:pPr>
              <w:adjustRightInd w:val="0"/>
              <w:snapToGrid w:val="0"/>
              <w:spacing w:line="288" w:lineRule="auto"/>
              <w:rPr>
                <w:rFonts w:hint="eastAsia"/>
                <w:sz w:val="21"/>
                <w:szCs w:val="21"/>
              </w:rPr>
            </w:pPr>
            <w:r>
              <w:rPr>
                <w:rFonts w:hint="eastAsia"/>
                <w:sz w:val="21"/>
                <w:szCs w:val="21"/>
              </w:rPr>
              <w:t>1.不论谈判结果如何，供应商均应自行承担所有与谈判有关的全部费用；</w:t>
            </w:r>
          </w:p>
          <w:p w14:paraId="19F9111E">
            <w:pPr>
              <w:adjustRightInd w:val="0"/>
              <w:snapToGrid w:val="0"/>
              <w:spacing w:line="288" w:lineRule="auto"/>
              <w:rPr>
                <w:rFonts w:hint="eastAsia"/>
                <w:sz w:val="21"/>
                <w:szCs w:val="21"/>
              </w:rPr>
            </w:pPr>
            <w:r>
              <w:rPr>
                <w:rFonts w:hint="eastAsia"/>
                <w:sz w:val="21"/>
                <w:szCs w:val="21"/>
              </w:rPr>
              <w:t>2.成交供应商在成交通知书发出之日起七个工作日内，向采购代理机构交纳代理服务费；</w:t>
            </w:r>
          </w:p>
          <w:p w14:paraId="03125D81">
            <w:pPr>
              <w:adjustRightInd w:val="0"/>
              <w:snapToGrid w:val="0"/>
              <w:spacing w:line="288" w:lineRule="auto"/>
              <w:rPr>
                <w:rFonts w:hint="eastAsia"/>
                <w:sz w:val="21"/>
                <w:szCs w:val="21"/>
              </w:rPr>
            </w:pPr>
            <w:r>
              <w:rPr>
                <w:rFonts w:hint="eastAsia"/>
                <w:sz w:val="21"/>
                <w:szCs w:val="21"/>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14:paraId="7299DAC7">
            <w:pPr>
              <w:adjustRightInd w:val="0"/>
              <w:snapToGrid w:val="0"/>
              <w:spacing w:line="288" w:lineRule="auto"/>
              <w:rPr>
                <w:rFonts w:hint="eastAsia"/>
                <w:sz w:val="21"/>
                <w:szCs w:val="21"/>
              </w:rPr>
            </w:pPr>
            <w:bookmarkStart w:id="26" w:name="_Hlk71808378"/>
            <w:r>
              <w:rPr>
                <w:rFonts w:hint="eastAsia"/>
                <w:sz w:val="21"/>
                <w:szCs w:val="21"/>
              </w:rPr>
              <w:t>4</w:t>
            </w:r>
            <w:r>
              <w:rPr>
                <w:sz w:val="21"/>
                <w:szCs w:val="21"/>
              </w:rPr>
              <w:t>.</w:t>
            </w:r>
            <w:r>
              <w:rPr>
                <w:rFonts w:hint="eastAsia"/>
                <w:sz w:val="21"/>
                <w:szCs w:val="21"/>
              </w:rPr>
              <w:t>代理服务费收费标准：</w:t>
            </w:r>
          </w:p>
          <w:tbl>
            <w:tblPr>
              <w:tblStyle w:val="15"/>
              <w:tblW w:w="4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7"/>
              <w:gridCol w:w="2338"/>
            </w:tblGrid>
            <w:tr w14:paraId="00741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2517" w:type="dxa"/>
                  <w:vAlign w:val="center"/>
                </w:tcPr>
                <w:p w14:paraId="136AF7FD">
                  <w:pPr>
                    <w:adjustRightInd w:val="0"/>
                    <w:snapToGrid w:val="0"/>
                    <w:spacing w:line="288" w:lineRule="auto"/>
                    <w:jc w:val="center"/>
                    <w:rPr>
                      <w:rFonts w:hint="eastAsia"/>
                      <w:b/>
                      <w:bCs/>
                      <w:kern w:val="0"/>
                      <w:sz w:val="21"/>
                      <w:szCs w:val="21"/>
                    </w:rPr>
                  </w:pPr>
                  <w:r>
                    <w:rPr>
                      <w:rFonts w:hint="eastAsia"/>
                      <w:b/>
                      <w:bCs/>
                      <w:kern w:val="0"/>
                      <w:sz w:val="21"/>
                      <w:szCs w:val="21"/>
                    </w:rPr>
                    <w:t>成交金额（万元）</w:t>
                  </w:r>
                </w:p>
              </w:tc>
              <w:tc>
                <w:tcPr>
                  <w:tcW w:w="2338" w:type="dxa"/>
                  <w:vAlign w:val="center"/>
                </w:tcPr>
                <w:p w14:paraId="09B85A7D">
                  <w:pPr>
                    <w:adjustRightInd w:val="0"/>
                    <w:snapToGrid w:val="0"/>
                    <w:spacing w:line="288" w:lineRule="auto"/>
                    <w:jc w:val="center"/>
                    <w:rPr>
                      <w:rFonts w:hint="eastAsia"/>
                      <w:b/>
                      <w:bCs/>
                      <w:kern w:val="0"/>
                      <w:sz w:val="21"/>
                      <w:szCs w:val="21"/>
                    </w:rPr>
                  </w:pPr>
                  <w:r>
                    <w:rPr>
                      <w:rFonts w:hint="eastAsia"/>
                      <w:b/>
                      <w:bCs/>
                      <w:kern w:val="0"/>
                      <w:sz w:val="21"/>
                      <w:szCs w:val="21"/>
                    </w:rPr>
                    <w:t>收费标准（费率，%）</w:t>
                  </w:r>
                </w:p>
              </w:tc>
            </w:tr>
            <w:tr w14:paraId="7ADBE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17" w:type="dxa"/>
                  <w:vAlign w:val="center"/>
                </w:tcPr>
                <w:p w14:paraId="01639E8C">
                  <w:pPr>
                    <w:adjustRightInd w:val="0"/>
                    <w:snapToGrid w:val="0"/>
                    <w:spacing w:line="288" w:lineRule="auto"/>
                    <w:jc w:val="center"/>
                    <w:rPr>
                      <w:rFonts w:hint="eastAsia"/>
                      <w:kern w:val="0"/>
                      <w:sz w:val="21"/>
                      <w:szCs w:val="21"/>
                    </w:rPr>
                  </w:pPr>
                  <w:r>
                    <w:rPr>
                      <w:rFonts w:hint="eastAsia"/>
                      <w:kern w:val="0"/>
                      <w:sz w:val="21"/>
                      <w:szCs w:val="21"/>
                    </w:rPr>
                    <w:t>100以下</w:t>
                  </w:r>
                </w:p>
              </w:tc>
              <w:tc>
                <w:tcPr>
                  <w:tcW w:w="2338" w:type="dxa"/>
                  <w:vAlign w:val="center"/>
                </w:tcPr>
                <w:p w14:paraId="65C61336">
                  <w:pPr>
                    <w:adjustRightInd w:val="0"/>
                    <w:snapToGrid w:val="0"/>
                    <w:spacing w:line="288" w:lineRule="auto"/>
                    <w:jc w:val="center"/>
                    <w:rPr>
                      <w:rFonts w:hint="eastAsia"/>
                      <w:kern w:val="0"/>
                      <w:sz w:val="21"/>
                      <w:szCs w:val="21"/>
                    </w:rPr>
                  </w:pPr>
                  <w:r>
                    <w:rPr>
                      <w:rFonts w:hint="eastAsia"/>
                      <w:kern w:val="0"/>
                      <w:sz w:val="21"/>
                      <w:szCs w:val="21"/>
                    </w:rPr>
                    <w:t>1.05（不足3000元的按3000元计）</w:t>
                  </w:r>
                </w:p>
              </w:tc>
            </w:tr>
            <w:bookmarkEnd w:id="26"/>
          </w:tbl>
          <w:p w14:paraId="6120F338">
            <w:pPr>
              <w:adjustRightInd w:val="0"/>
              <w:snapToGrid w:val="0"/>
              <w:spacing w:line="288" w:lineRule="auto"/>
              <w:rPr>
                <w:rFonts w:hint="eastAsia"/>
                <w:sz w:val="21"/>
                <w:szCs w:val="21"/>
              </w:rPr>
            </w:pPr>
          </w:p>
        </w:tc>
      </w:tr>
      <w:tr w14:paraId="03B11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7E8413E1">
            <w:pPr>
              <w:adjustRightInd w:val="0"/>
              <w:snapToGrid w:val="0"/>
              <w:spacing w:line="288" w:lineRule="auto"/>
              <w:jc w:val="center"/>
              <w:rPr>
                <w:rFonts w:hint="eastAsia"/>
                <w:sz w:val="21"/>
                <w:szCs w:val="21"/>
              </w:rPr>
            </w:pPr>
            <w:r>
              <w:rPr>
                <w:rFonts w:hint="eastAsia"/>
                <w:sz w:val="21"/>
                <w:szCs w:val="21"/>
              </w:rPr>
              <w:t>（五）</w:t>
            </w:r>
          </w:p>
        </w:tc>
        <w:tc>
          <w:tcPr>
            <w:tcW w:w="1701" w:type="dxa"/>
            <w:vAlign w:val="center"/>
          </w:tcPr>
          <w:p w14:paraId="2BFB8BE9">
            <w:pPr>
              <w:adjustRightInd w:val="0"/>
              <w:snapToGrid w:val="0"/>
              <w:spacing w:line="288" w:lineRule="auto"/>
              <w:jc w:val="center"/>
              <w:rPr>
                <w:rFonts w:hint="eastAsia"/>
                <w:sz w:val="21"/>
                <w:szCs w:val="21"/>
              </w:rPr>
            </w:pPr>
            <w:r>
              <w:rPr>
                <w:rFonts w:hint="eastAsia" w:cs="Times New Roman"/>
                <w:spacing w:val="-6"/>
                <w:sz w:val="21"/>
                <w:szCs w:val="21"/>
              </w:rPr>
              <w:t>谈判保证金（元）</w:t>
            </w:r>
          </w:p>
        </w:tc>
        <w:tc>
          <w:tcPr>
            <w:tcW w:w="6663" w:type="dxa"/>
            <w:vAlign w:val="center"/>
          </w:tcPr>
          <w:p w14:paraId="6C333625">
            <w:pPr>
              <w:adjustRightInd w:val="0"/>
              <w:snapToGrid w:val="0"/>
              <w:spacing w:line="288" w:lineRule="auto"/>
              <w:rPr>
                <w:rFonts w:hint="eastAsia"/>
                <w:sz w:val="21"/>
                <w:szCs w:val="21"/>
              </w:rPr>
            </w:pPr>
            <w:r>
              <w:rPr>
                <w:rFonts w:hint="eastAsia" w:cs="Times New Roman"/>
                <w:spacing w:val="-6"/>
                <w:sz w:val="21"/>
                <w:szCs w:val="21"/>
              </w:rPr>
              <w:t>无。</w:t>
            </w:r>
          </w:p>
        </w:tc>
      </w:tr>
      <w:tr w14:paraId="44BD0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B7574B2">
            <w:pPr>
              <w:adjustRightInd w:val="0"/>
              <w:snapToGrid w:val="0"/>
              <w:spacing w:line="288" w:lineRule="auto"/>
              <w:jc w:val="center"/>
              <w:rPr>
                <w:rFonts w:hint="eastAsia"/>
                <w:sz w:val="21"/>
                <w:szCs w:val="21"/>
              </w:rPr>
            </w:pPr>
            <w:r>
              <w:rPr>
                <w:rFonts w:hint="eastAsia"/>
                <w:sz w:val="21"/>
                <w:szCs w:val="21"/>
              </w:rPr>
              <w:t>（六）</w:t>
            </w:r>
          </w:p>
        </w:tc>
        <w:tc>
          <w:tcPr>
            <w:tcW w:w="1701" w:type="dxa"/>
            <w:vAlign w:val="center"/>
          </w:tcPr>
          <w:p w14:paraId="240AA8EE">
            <w:pPr>
              <w:adjustRightInd w:val="0"/>
              <w:snapToGrid w:val="0"/>
              <w:spacing w:line="288" w:lineRule="auto"/>
              <w:jc w:val="center"/>
              <w:rPr>
                <w:rFonts w:hint="eastAsia"/>
                <w:sz w:val="21"/>
                <w:szCs w:val="21"/>
              </w:rPr>
            </w:pPr>
            <w:r>
              <w:rPr>
                <w:rFonts w:hint="eastAsia"/>
                <w:b/>
                <w:bCs/>
                <w:sz w:val="21"/>
                <w:szCs w:val="21"/>
              </w:rPr>
              <w:t>信用记录</w:t>
            </w:r>
          </w:p>
        </w:tc>
        <w:tc>
          <w:tcPr>
            <w:tcW w:w="6663" w:type="dxa"/>
            <w:vAlign w:val="center"/>
          </w:tcPr>
          <w:p w14:paraId="47FF8B40">
            <w:pPr>
              <w:adjustRightInd w:val="0"/>
              <w:snapToGrid w:val="0"/>
              <w:spacing w:line="288" w:lineRule="auto"/>
              <w:rPr>
                <w:rFonts w:hint="eastAsia"/>
                <w:bCs/>
                <w:sz w:val="21"/>
                <w:szCs w:val="21"/>
              </w:rPr>
            </w:pPr>
            <w:bookmarkStart w:id="27" w:name="_Hlk71808489"/>
            <w:r>
              <w:rPr>
                <w:rFonts w:hint="eastAsia"/>
                <w:bCs/>
                <w:sz w:val="21"/>
                <w:szCs w:val="21"/>
              </w:rPr>
              <w:t>根据财库[2016]125号《关于在政府采购活动中查询及使用信用记录有关问题的通知》要求，采购代理机构会对供应商信用记录进行查询并甄别。信用</w:t>
            </w:r>
            <w:r>
              <w:rPr>
                <w:rFonts w:hint="eastAsia"/>
                <w:sz w:val="21"/>
                <w:szCs w:val="21"/>
              </w:rPr>
              <w:t>信息查询的截止时点：响应截止时间；</w:t>
            </w:r>
          </w:p>
          <w:p w14:paraId="318DF975">
            <w:pPr>
              <w:adjustRightInd w:val="0"/>
              <w:snapToGrid w:val="0"/>
              <w:spacing w:line="288" w:lineRule="auto"/>
              <w:rPr>
                <w:rFonts w:hint="eastAsia"/>
                <w:sz w:val="21"/>
                <w:szCs w:val="21"/>
              </w:rPr>
            </w:pPr>
            <w:r>
              <w:rPr>
                <w:rFonts w:hint="eastAsia"/>
                <w:sz w:val="21"/>
                <w:szCs w:val="21"/>
              </w:rPr>
              <w:t>（</w:t>
            </w:r>
            <w:r>
              <w:rPr>
                <w:sz w:val="21"/>
                <w:szCs w:val="21"/>
              </w:rPr>
              <w:t>1</w:t>
            </w:r>
            <w:r>
              <w:rPr>
                <w:rFonts w:hint="eastAsia"/>
                <w:sz w:val="21"/>
                <w:szCs w:val="21"/>
              </w:rPr>
              <w:t>）查询渠道：“信用中国”（www.creditchina.gov.cn）、“中国政府采购网”（www.ccgp.gov.cn）；</w:t>
            </w:r>
          </w:p>
          <w:p w14:paraId="2EA7C3DD">
            <w:pPr>
              <w:adjustRightInd w:val="0"/>
              <w:snapToGrid w:val="0"/>
              <w:spacing w:line="288" w:lineRule="auto"/>
              <w:rPr>
                <w:rFonts w:hint="eastAsia"/>
                <w:sz w:val="21"/>
                <w:szCs w:val="21"/>
              </w:rPr>
            </w:pPr>
            <w:r>
              <w:rPr>
                <w:rFonts w:hint="eastAsia"/>
                <w:sz w:val="21"/>
                <w:szCs w:val="21"/>
              </w:rPr>
              <w:t>（</w:t>
            </w:r>
            <w:r>
              <w:rPr>
                <w:sz w:val="21"/>
                <w:szCs w:val="21"/>
              </w:rPr>
              <w:t>2</w:t>
            </w:r>
            <w:r>
              <w:rPr>
                <w:rFonts w:hint="eastAsia"/>
                <w:sz w:val="21"/>
                <w:szCs w:val="21"/>
              </w:rPr>
              <w:t>）信用信息查询记录和证据留存具体方式：采购代理机构经办人和监督人员将查询网页打印、签名与其他采购文件一并保存；</w:t>
            </w:r>
          </w:p>
          <w:p w14:paraId="7511BE43">
            <w:pPr>
              <w:adjustRightInd w:val="0"/>
              <w:snapToGrid w:val="0"/>
              <w:spacing w:line="288" w:lineRule="auto"/>
              <w:rPr>
                <w:rFonts w:hint="eastAsia"/>
                <w:sz w:val="21"/>
                <w:szCs w:val="21"/>
              </w:rPr>
            </w:pPr>
            <w:r>
              <w:rPr>
                <w:rFonts w:hint="eastAsia"/>
                <w:sz w:val="21"/>
                <w:szCs w:val="21"/>
              </w:rPr>
              <w:t>（</w:t>
            </w:r>
            <w:r>
              <w:rPr>
                <w:sz w:val="21"/>
                <w:szCs w:val="21"/>
              </w:rPr>
              <w:t>3</w:t>
            </w:r>
            <w:r>
              <w:rPr>
                <w:rFonts w:hint="eastAsia"/>
                <w:bCs/>
                <w:sz w:val="21"/>
                <w:szCs w:val="21"/>
              </w:rPr>
              <w:t>）信用信息的使用规则：供应商被列入失信被执行人、重大税收违法案件当事人名单、政府采购严重违法失信行为记录名单的，拒绝其参与政府采购活动。</w:t>
            </w:r>
            <w:bookmarkEnd w:id="27"/>
          </w:p>
        </w:tc>
      </w:tr>
      <w:tr w14:paraId="651CA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23B7BBAD">
            <w:pPr>
              <w:adjustRightInd w:val="0"/>
              <w:snapToGrid w:val="0"/>
              <w:spacing w:line="288" w:lineRule="auto"/>
              <w:jc w:val="center"/>
              <w:rPr>
                <w:rFonts w:hint="eastAsia"/>
                <w:sz w:val="21"/>
                <w:szCs w:val="21"/>
              </w:rPr>
            </w:pPr>
            <w:r>
              <w:rPr>
                <w:rFonts w:hint="eastAsia"/>
                <w:sz w:val="21"/>
                <w:szCs w:val="21"/>
              </w:rPr>
              <w:t>（七）</w:t>
            </w:r>
          </w:p>
        </w:tc>
        <w:tc>
          <w:tcPr>
            <w:tcW w:w="1701" w:type="dxa"/>
            <w:vAlign w:val="center"/>
          </w:tcPr>
          <w:p w14:paraId="5AA7A979">
            <w:pPr>
              <w:adjustRightInd w:val="0"/>
              <w:snapToGrid w:val="0"/>
              <w:spacing w:line="288" w:lineRule="auto"/>
              <w:jc w:val="center"/>
              <w:rPr>
                <w:rFonts w:hint="eastAsia"/>
                <w:sz w:val="21"/>
                <w:szCs w:val="21"/>
              </w:rPr>
            </w:pPr>
            <w:r>
              <w:rPr>
                <w:rFonts w:hint="eastAsia"/>
                <w:sz w:val="21"/>
                <w:szCs w:val="21"/>
              </w:rPr>
              <w:t>资格审查要求的资格证明材料</w:t>
            </w:r>
          </w:p>
        </w:tc>
        <w:tc>
          <w:tcPr>
            <w:tcW w:w="6663" w:type="dxa"/>
            <w:vAlign w:val="center"/>
          </w:tcPr>
          <w:p w14:paraId="6D1D67B0">
            <w:pPr>
              <w:adjustRightInd w:val="0"/>
              <w:snapToGrid w:val="0"/>
              <w:spacing w:line="288" w:lineRule="auto"/>
              <w:rPr>
                <w:rFonts w:hint="eastAsia"/>
                <w:b/>
                <w:bCs/>
                <w:sz w:val="21"/>
                <w:szCs w:val="21"/>
              </w:rPr>
            </w:pPr>
            <w:r>
              <w:rPr>
                <w:rFonts w:hint="eastAsia"/>
                <w:b/>
                <w:bCs/>
                <w:sz w:val="21"/>
                <w:szCs w:val="21"/>
              </w:rPr>
              <w:t>资格审查要求的资格证明材料（均需加盖公章）：</w:t>
            </w:r>
          </w:p>
          <w:p w14:paraId="1C1FB7E3">
            <w:pPr>
              <w:adjustRightInd w:val="0"/>
              <w:snapToGrid w:val="0"/>
              <w:spacing w:line="288" w:lineRule="auto"/>
              <w:rPr>
                <w:rFonts w:hint="eastAsia"/>
                <w:sz w:val="21"/>
                <w:szCs w:val="21"/>
              </w:rPr>
            </w:pPr>
            <w:r>
              <w:rPr>
                <w:rFonts w:hint="eastAsia"/>
                <w:sz w:val="21"/>
                <w:szCs w:val="21"/>
              </w:rPr>
              <w:t>（1）有效的法人或者其他组织的营业执照等证明文件，自然人的身份证明</w:t>
            </w:r>
          </w:p>
          <w:p w14:paraId="07DE3724">
            <w:pPr>
              <w:adjustRightInd w:val="0"/>
              <w:snapToGrid w:val="0"/>
              <w:spacing w:line="288" w:lineRule="auto"/>
              <w:rPr>
                <w:rFonts w:hint="eastAsia" w:cs="Times New Roman"/>
                <w:sz w:val="21"/>
                <w:szCs w:val="21"/>
              </w:rPr>
            </w:pPr>
            <w:r>
              <w:rPr>
                <w:rFonts w:hint="eastAsia" w:cs="Times New Roman"/>
                <w:sz w:val="21"/>
                <w:szCs w:val="21"/>
              </w:rPr>
              <w:t>（</w:t>
            </w:r>
            <w:r>
              <w:rPr>
                <w:rFonts w:cs="Times New Roman"/>
                <w:sz w:val="21"/>
                <w:szCs w:val="21"/>
              </w:rPr>
              <w:t>2）</w:t>
            </w:r>
            <w:r>
              <w:rPr>
                <w:rFonts w:hint="eastAsia" w:cs="Times New Roman"/>
                <w:sz w:val="21"/>
                <w:szCs w:val="21"/>
              </w:rPr>
              <w:t>符合参加政府采购活动应当具备的一般条件的承诺函</w:t>
            </w:r>
          </w:p>
          <w:p w14:paraId="72F611FA">
            <w:pPr>
              <w:adjustRightInd w:val="0"/>
              <w:snapToGrid w:val="0"/>
              <w:spacing w:line="288" w:lineRule="auto"/>
              <w:rPr>
                <w:rFonts w:hint="eastAsia"/>
                <w:b/>
                <w:bCs/>
                <w:sz w:val="21"/>
                <w:szCs w:val="21"/>
              </w:rPr>
            </w:pPr>
            <w:r>
              <w:rPr>
                <w:rFonts w:hint="eastAsia" w:cs="Times New Roman"/>
                <w:sz w:val="21"/>
                <w:szCs w:val="21"/>
              </w:rPr>
              <w:t>（</w:t>
            </w:r>
            <w:r>
              <w:rPr>
                <w:rFonts w:cs="Times New Roman"/>
                <w:sz w:val="21"/>
                <w:szCs w:val="21"/>
              </w:rPr>
              <w:t>3）落实政府采购政策需满足的资格要求：</w:t>
            </w:r>
            <w:r>
              <w:rPr>
                <w:rFonts w:hint="eastAsia" w:cs="Times New Roman"/>
                <w:sz w:val="21"/>
                <w:szCs w:val="21"/>
              </w:rPr>
              <w:t>无</w:t>
            </w:r>
          </w:p>
        </w:tc>
      </w:tr>
      <w:tr w14:paraId="14716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6A50DBD">
            <w:pPr>
              <w:adjustRightInd w:val="0"/>
              <w:snapToGrid w:val="0"/>
              <w:spacing w:line="288" w:lineRule="auto"/>
              <w:jc w:val="center"/>
              <w:rPr>
                <w:rFonts w:hint="eastAsia"/>
                <w:sz w:val="21"/>
                <w:szCs w:val="21"/>
              </w:rPr>
            </w:pPr>
            <w:r>
              <w:rPr>
                <w:rFonts w:hint="eastAsia"/>
                <w:sz w:val="21"/>
                <w:szCs w:val="21"/>
              </w:rPr>
              <w:t>（八）</w:t>
            </w:r>
          </w:p>
        </w:tc>
        <w:tc>
          <w:tcPr>
            <w:tcW w:w="1701" w:type="dxa"/>
            <w:vAlign w:val="center"/>
          </w:tcPr>
          <w:p w14:paraId="550CD8FC">
            <w:pPr>
              <w:adjustRightInd w:val="0"/>
              <w:snapToGrid w:val="0"/>
              <w:spacing w:line="288" w:lineRule="auto"/>
              <w:jc w:val="center"/>
              <w:rPr>
                <w:rFonts w:hint="eastAsia"/>
                <w:sz w:val="21"/>
                <w:szCs w:val="21"/>
              </w:rPr>
            </w:pPr>
            <w:r>
              <w:rPr>
                <w:rFonts w:hint="eastAsia"/>
                <w:b/>
                <w:bCs/>
                <w:sz w:val="21"/>
                <w:szCs w:val="21"/>
              </w:rPr>
              <w:t>响应文件份数</w:t>
            </w:r>
          </w:p>
        </w:tc>
        <w:tc>
          <w:tcPr>
            <w:tcW w:w="6663" w:type="dxa"/>
            <w:vAlign w:val="center"/>
          </w:tcPr>
          <w:p w14:paraId="68ED26C4">
            <w:pPr>
              <w:adjustRightInd w:val="0"/>
              <w:snapToGrid w:val="0"/>
              <w:spacing w:line="288" w:lineRule="auto"/>
              <w:jc w:val="left"/>
              <w:rPr>
                <w:rFonts w:hint="eastAsia"/>
                <w:b/>
                <w:bCs/>
                <w:sz w:val="21"/>
                <w:szCs w:val="21"/>
              </w:rPr>
            </w:pPr>
            <w:r>
              <w:rPr>
                <w:rFonts w:hint="eastAsia"/>
                <w:b/>
                <w:bCs/>
                <w:sz w:val="21"/>
                <w:szCs w:val="21"/>
              </w:rPr>
              <w:t>电子加密响应文件：政府采购云平台在线上传一份；备份响应文件：密封包装后EMS或顺丰邮寄形式递交一份（邮寄地址：杭州市西湖区玉古路173号中田大厦21楼H室，浙江求是招标代理有限公司（陈应俭、俞炳）收，电话：0571-87670302，寄出后将（快递单号、项目名称、公司名称、联系方式等相关信息）发至：zb02@qszb.net，以便查收）。</w:t>
            </w:r>
          </w:p>
          <w:p w14:paraId="6CF52AA1">
            <w:pPr>
              <w:adjustRightInd w:val="0"/>
              <w:snapToGrid w:val="0"/>
              <w:spacing w:line="288" w:lineRule="auto"/>
              <w:jc w:val="left"/>
              <w:rPr>
                <w:rFonts w:hint="eastAsia"/>
                <w:b/>
                <w:bCs/>
                <w:sz w:val="21"/>
                <w:szCs w:val="21"/>
              </w:rPr>
            </w:pPr>
            <w:r>
              <w:rPr>
                <w:rFonts w:hint="eastAsia"/>
                <w:b/>
                <w:bCs/>
                <w:sz w:val="21"/>
                <w:szCs w:val="21"/>
              </w:rPr>
              <w:t>特别说明：双休日和法定节假日不收件，供应商自行承担邮寄风险。</w:t>
            </w:r>
          </w:p>
        </w:tc>
      </w:tr>
      <w:tr w14:paraId="295B9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D45ADA6">
            <w:pPr>
              <w:adjustRightInd w:val="0"/>
              <w:snapToGrid w:val="0"/>
              <w:spacing w:line="288" w:lineRule="auto"/>
              <w:jc w:val="center"/>
              <w:rPr>
                <w:rFonts w:hint="eastAsia"/>
                <w:sz w:val="21"/>
                <w:szCs w:val="21"/>
              </w:rPr>
            </w:pPr>
            <w:r>
              <w:rPr>
                <w:rFonts w:hint="eastAsia"/>
                <w:sz w:val="21"/>
                <w:szCs w:val="21"/>
              </w:rPr>
              <w:t>（九）</w:t>
            </w:r>
          </w:p>
        </w:tc>
        <w:tc>
          <w:tcPr>
            <w:tcW w:w="1701" w:type="dxa"/>
            <w:vAlign w:val="center"/>
          </w:tcPr>
          <w:p w14:paraId="5523A700">
            <w:pPr>
              <w:adjustRightInd w:val="0"/>
              <w:snapToGrid w:val="0"/>
              <w:spacing w:line="288" w:lineRule="auto"/>
              <w:jc w:val="center"/>
              <w:rPr>
                <w:rFonts w:hint="eastAsia"/>
                <w:sz w:val="21"/>
                <w:szCs w:val="21"/>
              </w:rPr>
            </w:pPr>
            <w:r>
              <w:rPr>
                <w:rFonts w:hint="eastAsia"/>
                <w:b/>
                <w:bCs/>
                <w:sz w:val="21"/>
                <w:szCs w:val="21"/>
              </w:rPr>
              <w:t>谈判报价</w:t>
            </w:r>
          </w:p>
        </w:tc>
        <w:tc>
          <w:tcPr>
            <w:tcW w:w="6663" w:type="dxa"/>
            <w:vAlign w:val="center"/>
          </w:tcPr>
          <w:p w14:paraId="53CA81D7">
            <w:pPr>
              <w:adjustRightInd w:val="0"/>
              <w:snapToGrid w:val="0"/>
              <w:spacing w:line="288" w:lineRule="auto"/>
              <w:rPr>
                <w:rFonts w:hint="eastAsia"/>
                <w:sz w:val="21"/>
                <w:szCs w:val="21"/>
              </w:rPr>
            </w:pPr>
            <w:r>
              <w:rPr>
                <w:rFonts w:hint="eastAsia"/>
                <w:sz w:val="21"/>
                <w:szCs w:val="21"/>
              </w:rPr>
              <w:t>1</w:t>
            </w:r>
            <w:r>
              <w:rPr>
                <w:sz w:val="21"/>
                <w:szCs w:val="21"/>
              </w:rPr>
              <w:t>.</w:t>
            </w:r>
            <w:r>
              <w:rPr>
                <w:rFonts w:hint="eastAsia"/>
                <w:sz w:val="21"/>
                <w:szCs w:val="21"/>
              </w:rPr>
              <w:t>报价应按单一来源采购文件要求的格式编制、填写报价内容（可自行增行），未按单一来源采购文件要求编制、填写的响应文件可能被拒绝；</w:t>
            </w:r>
          </w:p>
          <w:p w14:paraId="1AE402F4">
            <w:pPr>
              <w:adjustRightInd w:val="0"/>
              <w:snapToGrid w:val="0"/>
              <w:spacing w:line="288" w:lineRule="auto"/>
              <w:rPr>
                <w:rFonts w:hint="eastAsia"/>
                <w:sz w:val="21"/>
                <w:szCs w:val="21"/>
              </w:rPr>
            </w:pPr>
            <w:r>
              <w:rPr>
                <w:sz w:val="21"/>
                <w:szCs w:val="21"/>
              </w:rPr>
              <w:t>2</w:t>
            </w:r>
            <w:r>
              <w:rPr>
                <w:rFonts w:hint="eastAsia"/>
                <w:sz w:val="21"/>
                <w:szCs w:val="21"/>
              </w:rPr>
              <w:t>.本次谈判采用人民币报价；</w:t>
            </w:r>
          </w:p>
          <w:p w14:paraId="3852090F">
            <w:pPr>
              <w:adjustRightInd w:val="0"/>
              <w:snapToGrid w:val="0"/>
              <w:spacing w:line="288" w:lineRule="auto"/>
              <w:rPr>
                <w:rFonts w:hint="eastAsia"/>
                <w:sz w:val="21"/>
                <w:szCs w:val="21"/>
              </w:rPr>
            </w:pPr>
            <w:r>
              <w:rPr>
                <w:sz w:val="21"/>
                <w:szCs w:val="21"/>
              </w:rPr>
              <w:t>3</w:t>
            </w:r>
            <w:r>
              <w:rPr>
                <w:rFonts w:hint="eastAsia"/>
                <w:sz w:val="21"/>
                <w:szCs w:val="21"/>
              </w:rPr>
              <w:t>.最后谈判报价是履行合同的最终价格，有关本项目实施所涉及的一切费用均计入报价。</w:t>
            </w:r>
          </w:p>
          <w:p w14:paraId="3E3243B0">
            <w:pPr>
              <w:adjustRightInd w:val="0"/>
              <w:snapToGrid w:val="0"/>
              <w:spacing w:line="288" w:lineRule="auto"/>
              <w:rPr>
                <w:rFonts w:hint="eastAsia"/>
                <w:sz w:val="21"/>
                <w:szCs w:val="21"/>
              </w:rPr>
            </w:pPr>
            <w:r>
              <w:rPr>
                <w:rFonts w:hint="eastAsia"/>
                <w:sz w:val="21"/>
                <w:szCs w:val="21"/>
              </w:rPr>
              <w:t>▲</w:t>
            </w:r>
            <w:r>
              <w:rPr>
                <w:sz w:val="21"/>
                <w:szCs w:val="21"/>
              </w:rPr>
              <w:t>4.</w:t>
            </w:r>
            <w:r>
              <w:rPr>
                <w:rFonts w:hint="eastAsia"/>
                <w:sz w:val="21"/>
                <w:szCs w:val="21"/>
              </w:rPr>
              <w:t>采购人将以合同形式有偿取得货物、工程和服务，不接受供应商给予的赠品、回扣或者与采购无关的其他商品、服务</w:t>
            </w:r>
            <w:r>
              <w:rPr>
                <w:sz w:val="21"/>
                <w:szCs w:val="21"/>
              </w:rPr>
              <w:t>。</w:t>
            </w:r>
          </w:p>
        </w:tc>
      </w:tr>
      <w:tr w14:paraId="69B8C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A8E5FCA">
            <w:pPr>
              <w:adjustRightInd w:val="0"/>
              <w:snapToGrid w:val="0"/>
              <w:spacing w:line="288" w:lineRule="auto"/>
              <w:jc w:val="center"/>
              <w:rPr>
                <w:rFonts w:hint="eastAsia"/>
                <w:sz w:val="21"/>
                <w:szCs w:val="21"/>
              </w:rPr>
            </w:pPr>
            <w:r>
              <w:rPr>
                <w:rFonts w:hint="eastAsia"/>
                <w:sz w:val="21"/>
                <w:szCs w:val="21"/>
              </w:rPr>
              <w:t>（十）</w:t>
            </w:r>
          </w:p>
        </w:tc>
        <w:tc>
          <w:tcPr>
            <w:tcW w:w="1701" w:type="dxa"/>
            <w:vAlign w:val="center"/>
          </w:tcPr>
          <w:p w14:paraId="02FDAB11">
            <w:pPr>
              <w:adjustRightInd w:val="0"/>
              <w:snapToGrid w:val="0"/>
              <w:spacing w:line="288" w:lineRule="auto"/>
              <w:jc w:val="center"/>
              <w:rPr>
                <w:rFonts w:hint="eastAsia"/>
                <w:sz w:val="21"/>
                <w:szCs w:val="21"/>
              </w:rPr>
            </w:pPr>
            <w:r>
              <w:rPr>
                <w:rFonts w:hint="eastAsia"/>
                <w:b/>
                <w:bCs/>
                <w:sz w:val="21"/>
                <w:szCs w:val="21"/>
              </w:rPr>
              <w:t>响应有效期</w:t>
            </w:r>
          </w:p>
        </w:tc>
        <w:tc>
          <w:tcPr>
            <w:tcW w:w="6663" w:type="dxa"/>
            <w:vAlign w:val="center"/>
          </w:tcPr>
          <w:p w14:paraId="5898671E">
            <w:pPr>
              <w:adjustRightInd w:val="0"/>
              <w:snapToGrid w:val="0"/>
              <w:spacing w:line="288" w:lineRule="auto"/>
              <w:rPr>
                <w:rFonts w:hint="eastAsia"/>
                <w:sz w:val="21"/>
                <w:szCs w:val="21"/>
              </w:rPr>
            </w:pPr>
            <w:r>
              <w:rPr>
                <w:rFonts w:hint="eastAsia"/>
                <w:sz w:val="21"/>
                <w:szCs w:val="21"/>
              </w:rPr>
              <w:t>▲从提交响应文件的截止之日起90天。在原响应有效期满之前，如果出现特殊情况，采购人或采购代理机构以书面形式通知供应商延长响应有效期。</w:t>
            </w:r>
          </w:p>
        </w:tc>
      </w:tr>
      <w:tr w14:paraId="6E17F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7205FDA4">
            <w:pPr>
              <w:adjustRightInd w:val="0"/>
              <w:snapToGrid w:val="0"/>
              <w:spacing w:line="288" w:lineRule="auto"/>
              <w:jc w:val="center"/>
              <w:rPr>
                <w:rFonts w:hint="eastAsia"/>
                <w:sz w:val="21"/>
                <w:szCs w:val="21"/>
              </w:rPr>
            </w:pPr>
            <w:r>
              <w:rPr>
                <w:sz w:val="21"/>
                <w:szCs w:val="21"/>
              </w:rPr>
              <w:t>（</w:t>
            </w:r>
            <w:r>
              <w:rPr>
                <w:rFonts w:hint="eastAsia"/>
                <w:sz w:val="21"/>
                <w:szCs w:val="21"/>
              </w:rPr>
              <w:t>十一</w:t>
            </w:r>
            <w:r>
              <w:rPr>
                <w:sz w:val="21"/>
                <w:szCs w:val="21"/>
              </w:rPr>
              <w:t>）</w:t>
            </w:r>
          </w:p>
        </w:tc>
        <w:tc>
          <w:tcPr>
            <w:tcW w:w="1701" w:type="dxa"/>
            <w:vAlign w:val="center"/>
          </w:tcPr>
          <w:p w14:paraId="6AE06C12">
            <w:pPr>
              <w:adjustRightInd w:val="0"/>
              <w:snapToGrid w:val="0"/>
              <w:spacing w:line="288" w:lineRule="auto"/>
              <w:jc w:val="center"/>
              <w:rPr>
                <w:rFonts w:hint="eastAsia"/>
                <w:sz w:val="21"/>
                <w:szCs w:val="21"/>
              </w:rPr>
            </w:pPr>
            <w:r>
              <w:rPr>
                <w:rFonts w:hint="eastAsia"/>
                <w:sz w:val="21"/>
                <w:szCs w:val="21"/>
              </w:rPr>
              <w:t>谈判结果公示</w:t>
            </w:r>
          </w:p>
        </w:tc>
        <w:tc>
          <w:tcPr>
            <w:tcW w:w="6663" w:type="dxa"/>
            <w:vAlign w:val="center"/>
          </w:tcPr>
          <w:p w14:paraId="3E9ED32B">
            <w:pPr>
              <w:adjustRightInd w:val="0"/>
              <w:snapToGrid w:val="0"/>
              <w:spacing w:line="288" w:lineRule="auto"/>
              <w:rPr>
                <w:rFonts w:hint="eastAsia"/>
                <w:sz w:val="21"/>
                <w:szCs w:val="21"/>
              </w:rPr>
            </w:pPr>
            <w:r>
              <w:rPr>
                <w:rFonts w:hint="eastAsia"/>
                <w:sz w:val="21"/>
                <w:szCs w:val="21"/>
              </w:rPr>
              <w:t>谈判结果公示媒体：浙江政府采购网（http://zfcg.czt.zj.gov.cn）。</w:t>
            </w:r>
          </w:p>
        </w:tc>
      </w:tr>
      <w:tr w14:paraId="61240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276CEE29">
            <w:pPr>
              <w:adjustRightInd w:val="0"/>
              <w:snapToGrid w:val="0"/>
              <w:spacing w:line="288" w:lineRule="auto"/>
              <w:jc w:val="center"/>
              <w:rPr>
                <w:rFonts w:hint="eastAsia"/>
                <w:sz w:val="21"/>
                <w:szCs w:val="21"/>
              </w:rPr>
            </w:pPr>
            <w:r>
              <w:rPr>
                <w:rFonts w:hint="eastAsia"/>
                <w:sz w:val="21"/>
                <w:szCs w:val="21"/>
              </w:rPr>
              <w:t>（十二）</w:t>
            </w:r>
          </w:p>
        </w:tc>
        <w:tc>
          <w:tcPr>
            <w:tcW w:w="1701" w:type="dxa"/>
            <w:vAlign w:val="center"/>
          </w:tcPr>
          <w:p w14:paraId="18F974BC">
            <w:pPr>
              <w:adjustRightInd w:val="0"/>
              <w:snapToGrid w:val="0"/>
              <w:spacing w:line="288" w:lineRule="auto"/>
              <w:jc w:val="center"/>
              <w:rPr>
                <w:rFonts w:hint="eastAsia"/>
                <w:sz w:val="21"/>
                <w:szCs w:val="21"/>
              </w:rPr>
            </w:pPr>
            <w:r>
              <w:rPr>
                <w:rFonts w:hint="eastAsia"/>
                <w:sz w:val="21"/>
                <w:szCs w:val="21"/>
              </w:rPr>
              <w:t>签订合同</w:t>
            </w:r>
          </w:p>
        </w:tc>
        <w:tc>
          <w:tcPr>
            <w:tcW w:w="6663" w:type="dxa"/>
            <w:vAlign w:val="center"/>
          </w:tcPr>
          <w:p w14:paraId="350021F8">
            <w:pPr>
              <w:adjustRightInd w:val="0"/>
              <w:snapToGrid w:val="0"/>
              <w:spacing w:line="288" w:lineRule="auto"/>
              <w:rPr>
                <w:rFonts w:hint="eastAsia"/>
                <w:sz w:val="21"/>
                <w:szCs w:val="21"/>
              </w:rPr>
            </w:pPr>
            <w:r>
              <w:rPr>
                <w:rFonts w:hint="eastAsia"/>
                <w:sz w:val="21"/>
                <w:szCs w:val="21"/>
              </w:rPr>
              <w:t>成交通知书发出之日起30日内。</w:t>
            </w:r>
          </w:p>
        </w:tc>
      </w:tr>
    </w:tbl>
    <w:p w14:paraId="3D336346">
      <w:pPr>
        <w:adjustRightInd w:val="0"/>
        <w:snapToGrid w:val="0"/>
        <w:spacing w:line="288" w:lineRule="auto"/>
        <w:rPr>
          <w:rFonts w:hint="eastAsia"/>
          <w:sz w:val="21"/>
          <w:szCs w:val="21"/>
        </w:rPr>
      </w:pPr>
      <w:r>
        <w:rPr>
          <w:rFonts w:hint="eastAsia"/>
          <w:sz w:val="21"/>
          <w:szCs w:val="21"/>
        </w:rPr>
        <w:br w:type="page"/>
      </w:r>
    </w:p>
    <w:p w14:paraId="7774402E">
      <w:pPr>
        <w:adjustRightInd w:val="0"/>
        <w:snapToGrid w:val="0"/>
        <w:spacing w:line="288" w:lineRule="auto"/>
        <w:jc w:val="center"/>
        <w:outlineLvl w:val="1"/>
        <w:rPr>
          <w:rFonts w:hint="eastAsia"/>
          <w:b/>
          <w:bCs/>
          <w:sz w:val="21"/>
          <w:szCs w:val="21"/>
        </w:rPr>
      </w:pPr>
      <w:r>
        <w:rPr>
          <w:rFonts w:hint="eastAsia"/>
          <w:b/>
          <w:bCs/>
          <w:sz w:val="21"/>
          <w:szCs w:val="21"/>
        </w:rPr>
        <w:t>一、总则</w:t>
      </w:r>
    </w:p>
    <w:p w14:paraId="41CF170D">
      <w:pPr>
        <w:adjustRightInd w:val="0"/>
        <w:snapToGrid w:val="0"/>
        <w:spacing w:line="288" w:lineRule="auto"/>
        <w:ind w:firstLine="420" w:firstLineChars="200"/>
        <w:rPr>
          <w:rFonts w:hint="eastAsia"/>
          <w:sz w:val="21"/>
          <w:szCs w:val="21"/>
        </w:rPr>
      </w:pPr>
      <w:bookmarkStart w:id="28" w:name="_Hlk97039780"/>
      <w:r>
        <w:rPr>
          <w:rFonts w:hint="eastAsia"/>
          <w:sz w:val="21"/>
          <w:szCs w:val="21"/>
        </w:rPr>
        <w:t>供应商应仔细阅读单一来源采购文件的所有内容，按照单一来源采购文件的要求提交响应文件，并对所提供的全部资料的真实性承担法律责任。</w:t>
      </w:r>
    </w:p>
    <w:bookmarkEnd w:id="28"/>
    <w:p w14:paraId="40B42EC1">
      <w:pPr>
        <w:adjustRightInd w:val="0"/>
        <w:snapToGrid w:val="0"/>
        <w:spacing w:line="288" w:lineRule="auto"/>
        <w:rPr>
          <w:rFonts w:hint="eastAsia"/>
          <w:b/>
          <w:bCs/>
          <w:sz w:val="21"/>
          <w:szCs w:val="21"/>
        </w:rPr>
      </w:pPr>
      <w:r>
        <w:rPr>
          <w:rFonts w:hint="eastAsia"/>
          <w:b/>
          <w:bCs/>
          <w:sz w:val="21"/>
          <w:szCs w:val="21"/>
        </w:rPr>
        <w:t>（一）适用范围</w:t>
      </w:r>
    </w:p>
    <w:p w14:paraId="5B728491">
      <w:pPr>
        <w:adjustRightInd w:val="0"/>
        <w:snapToGrid w:val="0"/>
        <w:spacing w:line="288" w:lineRule="auto"/>
        <w:ind w:firstLine="420" w:firstLineChars="200"/>
        <w:rPr>
          <w:rFonts w:hint="eastAsia"/>
          <w:sz w:val="21"/>
          <w:szCs w:val="21"/>
        </w:rPr>
      </w:pPr>
      <w:r>
        <w:rPr>
          <w:rFonts w:hint="eastAsia"/>
          <w:sz w:val="21"/>
          <w:szCs w:val="21"/>
        </w:rPr>
        <w:t>本单一来源采购文件适用于杭州电子科技大学大学360度数据监测平台的谈判、评审、成交、验收、合同履约、付款等（法律、法规另有规定的，从其规定）。</w:t>
      </w:r>
    </w:p>
    <w:p w14:paraId="5354A270">
      <w:pPr>
        <w:adjustRightInd w:val="0"/>
        <w:snapToGrid w:val="0"/>
        <w:spacing w:line="288" w:lineRule="auto"/>
        <w:rPr>
          <w:rFonts w:hint="eastAsia"/>
          <w:b/>
          <w:bCs/>
          <w:sz w:val="21"/>
          <w:szCs w:val="21"/>
        </w:rPr>
      </w:pPr>
      <w:r>
        <w:rPr>
          <w:rFonts w:hint="eastAsia"/>
          <w:b/>
          <w:bCs/>
          <w:sz w:val="21"/>
          <w:szCs w:val="21"/>
        </w:rPr>
        <w:t>（二）定义</w:t>
      </w:r>
    </w:p>
    <w:p w14:paraId="70E894E0">
      <w:pPr>
        <w:adjustRightInd w:val="0"/>
        <w:snapToGrid w:val="0"/>
        <w:spacing w:line="288" w:lineRule="auto"/>
        <w:ind w:firstLine="420" w:firstLineChars="200"/>
        <w:rPr>
          <w:rFonts w:hint="eastAsia"/>
          <w:sz w:val="21"/>
          <w:szCs w:val="21"/>
        </w:rPr>
      </w:pPr>
      <w:r>
        <w:rPr>
          <w:rFonts w:hint="eastAsia"/>
          <w:sz w:val="21"/>
          <w:szCs w:val="21"/>
        </w:rPr>
        <w:t>1.“采购人”系指杭州电子科技大学；</w:t>
      </w:r>
    </w:p>
    <w:p w14:paraId="25A44EB0">
      <w:pPr>
        <w:adjustRightInd w:val="0"/>
        <w:snapToGrid w:val="0"/>
        <w:spacing w:line="288" w:lineRule="auto"/>
        <w:ind w:firstLine="420" w:firstLineChars="200"/>
        <w:rPr>
          <w:rFonts w:hint="eastAsia"/>
          <w:sz w:val="21"/>
          <w:szCs w:val="21"/>
        </w:rPr>
      </w:pPr>
      <w:r>
        <w:rPr>
          <w:rFonts w:hint="eastAsia"/>
          <w:sz w:val="21"/>
          <w:szCs w:val="21"/>
        </w:rPr>
        <w:t>2.“采购代理机构”系指组织本次单一来源采购的浙江求是招标代理有限公司；</w:t>
      </w:r>
    </w:p>
    <w:p w14:paraId="2B6B6C69">
      <w:pPr>
        <w:adjustRightInd w:val="0"/>
        <w:snapToGrid w:val="0"/>
        <w:spacing w:line="288" w:lineRule="auto"/>
        <w:ind w:firstLine="420" w:firstLineChars="200"/>
        <w:rPr>
          <w:rFonts w:hint="eastAsia"/>
          <w:sz w:val="21"/>
          <w:szCs w:val="21"/>
        </w:rPr>
      </w:pPr>
      <w:r>
        <w:rPr>
          <w:rFonts w:hint="eastAsia"/>
          <w:sz w:val="21"/>
          <w:szCs w:val="21"/>
        </w:rPr>
        <w:t>3.“供应商”系指响应谈判的法人、其他组织或者自然人；</w:t>
      </w:r>
    </w:p>
    <w:p w14:paraId="532AD401">
      <w:pPr>
        <w:adjustRightInd w:val="0"/>
        <w:snapToGrid w:val="0"/>
        <w:spacing w:line="288" w:lineRule="auto"/>
        <w:ind w:firstLine="420" w:firstLineChars="200"/>
        <w:rPr>
          <w:rFonts w:hint="eastAsia"/>
          <w:sz w:val="21"/>
          <w:szCs w:val="21"/>
        </w:rPr>
      </w:pPr>
      <w:r>
        <w:rPr>
          <w:rFonts w:hint="eastAsia"/>
          <w:sz w:val="21"/>
          <w:szCs w:val="21"/>
        </w:rPr>
        <w:t>4.“书面形式”包括合同书、信件和数据电文(包括电报、电传、传真、电子数据交换和电子邮件)等可以有形地表现所载内容的形式；</w:t>
      </w:r>
    </w:p>
    <w:p w14:paraId="2D141EBA">
      <w:pPr>
        <w:adjustRightInd w:val="0"/>
        <w:snapToGrid w:val="0"/>
        <w:spacing w:line="288" w:lineRule="auto"/>
        <w:ind w:firstLine="420" w:firstLineChars="200"/>
        <w:rPr>
          <w:rFonts w:hint="eastAsia" w:cs="Times New Roman"/>
          <w:sz w:val="21"/>
          <w:szCs w:val="21"/>
        </w:rPr>
      </w:pPr>
      <w:bookmarkStart w:id="29" w:name="_Hlk97039762"/>
      <w:r>
        <w:rPr>
          <w:rFonts w:hint="eastAsia"/>
          <w:sz w:val="21"/>
          <w:szCs w:val="21"/>
        </w:rPr>
        <w:t>5.“电子加密响应文件”系指通过政采云电子交易客户端（政采云响应客户端）完成响应文件编制后生成并加密的数据电文形式的响应文件（文件扩展名为.jmbs）；“备份响应文件”系指与“电子加密响应文件”同时生成的数据电文形式的电子文件（文件扩展名为.bfbs）；</w:t>
      </w:r>
      <w:r>
        <w:rPr>
          <w:rFonts w:cs="Times New Roman"/>
          <w:sz w:val="21"/>
          <w:szCs w:val="21"/>
        </w:rPr>
        <w:t>“电子签名”系指数据电文中以电子形式所含、所附用于识别签名人身份并表明签名人认可其中内容的数据；</w:t>
      </w:r>
      <w:r>
        <w:rPr>
          <w:rFonts w:hint="eastAsia" w:cs="Times New Roman"/>
          <w:sz w:val="21"/>
          <w:szCs w:val="21"/>
        </w:rPr>
        <w:t>“公章”系指单位法定名称章。因特殊原因需要使用冠以法定名称的业务专用章的，响应时须提供《业务专用章使用说明函》（附件1）。</w:t>
      </w:r>
    </w:p>
    <w:p w14:paraId="77EBA2C7">
      <w:pPr>
        <w:adjustRightInd w:val="0"/>
        <w:snapToGrid w:val="0"/>
        <w:spacing w:line="288" w:lineRule="auto"/>
        <w:ind w:firstLine="396" w:firstLineChars="200"/>
        <w:jc w:val="left"/>
        <w:rPr>
          <w:rFonts w:hint="eastAsia" w:cs="Times New Roman"/>
          <w:spacing w:val="-6"/>
          <w:sz w:val="21"/>
          <w:szCs w:val="21"/>
        </w:rPr>
      </w:pPr>
      <w:r>
        <w:rPr>
          <w:rFonts w:hint="eastAsia" w:cs="Times New Roman"/>
          <w:spacing w:val="-6"/>
          <w:sz w:val="21"/>
          <w:szCs w:val="21"/>
        </w:rPr>
        <w:t>单一来源采购文件对响应文件签署、盖章的要求适用于电子签名。</w:t>
      </w:r>
    </w:p>
    <w:bookmarkEnd w:id="29"/>
    <w:p w14:paraId="25D0AB00">
      <w:pPr>
        <w:adjustRightInd w:val="0"/>
        <w:snapToGrid w:val="0"/>
        <w:spacing w:line="288" w:lineRule="auto"/>
        <w:ind w:firstLine="420" w:firstLineChars="200"/>
        <w:rPr>
          <w:rFonts w:hint="eastAsia"/>
          <w:sz w:val="21"/>
          <w:szCs w:val="21"/>
        </w:rPr>
      </w:pPr>
      <w:r>
        <w:rPr>
          <w:sz w:val="21"/>
          <w:szCs w:val="21"/>
        </w:rPr>
        <w:t>6</w:t>
      </w:r>
      <w:r>
        <w:rPr>
          <w:rFonts w:hint="eastAsia"/>
          <w:sz w:val="21"/>
          <w:szCs w:val="21"/>
        </w:rPr>
        <w:t>.“▲”系指实质性要求条款，供应商应当做出实质性响应。</w:t>
      </w:r>
    </w:p>
    <w:p w14:paraId="513CD878">
      <w:pPr>
        <w:adjustRightInd w:val="0"/>
        <w:snapToGrid w:val="0"/>
        <w:spacing w:line="288" w:lineRule="auto"/>
        <w:rPr>
          <w:rFonts w:hint="eastAsia"/>
          <w:b/>
          <w:bCs/>
          <w:sz w:val="21"/>
          <w:szCs w:val="21"/>
        </w:rPr>
      </w:pPr>
      <w:r>
        <w:rPr>
          <w:rFonts w:hint="eastAsia"/>
          <w:b/>
          <w:bCs/>
          <w:sz w:val="21"/>
          <w:szCs w:val="21"/>
        </w:rPr>
        <w:t>（三）采购方式</w:t>
      </w:r>
    </w:p>
    <w:p w14:paraId="264959A6">
      <w:pPr>
        <w:adjustRightInd w:val="0"/>
        <w:snapToGrid w:val="0"/>
        <w:spacing w:line="288" w:lineRule="auto"/>
        <w:ind w:firstLine="420" w:firstLineChars="200"/>
        <w:rPr>
          <w:rFonts w:hint="eastAsia"/>
          <w:sz w:val="21"/>
          <w:szCs w:val="21"/>
        </w:rPr>
      </w:pPr>
      <w:r>
        <w:rPr>
          <w:rFonts w:hint="eastAsia"/>
          <w:sz w:val="21"/>
          <w:szCs w:val="21"/>
        </w:rPr>
        <w:t>本次采购采用单一来源采购（线上电子交易）方式进行。</w:t>
      </w:r>
    </w:p>
    <w:p w14:paraId="6700F7EA">
      <w:pPr>
        <w:adjustRightInd w:val="0"/>
        <w:snapToGrid w:val="0"/>
        <w:spacing w:line="288" w:lineRule="auto"/>
        <w:rPr>
          <w:rFonts w:hint="eastAsia"/>
          <w:b/>
          <w:bCs/>
          <w:sz w:val="21"/>
          <w:szCs w:val="21"/>
        </w:rPr>
      </w:pPr>
      <w:r>
        <w:rPr>
          <w:rFonts w:hint="eastAsia"/>
          <w:b/>
          <w:bCs/>
          <w:sz w:val="21"/>
          <w:szCs w:val="21"/>
        </w:rPr>
        <w:t>（四）单一来源采购委托</w:t>
      </w:r>
    </w:p>
    <w:p w14:paraId="2B33B835">
      <w:pPr>
        <w:adjustRightInd w:val="0"/>
        <w:snapToGrid w:val="0"/>
        <w:spacing w:line="288" w:lineRule="auto"/>
        <w:ind w:firstLine="420" w:firstLineChars="200"/>
        <w:rPr>
          <w:rFonts w:hint="eastAsia"/>
          <w:sz w:val="21"/>
          <w:szCs w:val="21"/>
        </w:rPr>
      </w:pPr>
      <w:r>
        <w:rPr>
          <w:rFonts w:hint="eastAsia"/>
          <w:sz w:val="21"/>
          <w:szCs w:val="21"/>
        </w:rPr>
        <w:t>▲</w:t>
      </w:r>
      <w:r>
        <w:rPr>
          <w:sz w:val="21"/>
          <w:szCs w:val="21"/>
        </w:rPr>
        <w:t>1.供应商代表是法定代表人（单位负责人、自然人本人）的，须提供本人身份证明</w:t>
      </w:r>
      <w:r>
        <w:rPr>
          <w:rFonts w:hint="eastAsia"/>
          <w:sz w:val="21"/>
          <w:szCs w:val="21"/>
        </w:rPr>
        <w:t>；</w:t>
      </w:r>
    </w:p>
    <w:p w14:paraId="7A2E87D1">
      <w:pPr>
        <w:adjustRightInd w:val="0"/>
        <w:snapToGrid w:val="0"/>
        <w:spacing w:line="288" w:lineRule="auto"/>
        <w:ind w:firstLine="420" w:firstLineChars="200"/>
        <w:rPr>
          <w:rFonts w:hint="eastAsia"/>
          <w:sz w:val="21"/>
          <w:szCs w:val="21"/>
        </w:rPr>
      </w:pPr>
      <w:r>
        <w:rPr>
          <w:rFonts w:hint="eastAsia"/>
          <w:sz w:val="21"/>
          <w:szCs w:val="21"/>
        </w:rPr>
        <w:t>▲</w:t>
      </w:r>
      <w:r>
        <w:rPr>
          <w:sz w:val="21"/>
          <w:szCs w:val="21"/>
        </w:rPr>
        <w:t>2.供应商代表不是法定代表人（单位负责人、自然人本人）的，须提供授权委托书（格式详见</w:t>
      </w:r>
      <w:r>
        <w:rPr>
          <w:rFonts w:hint="eastAsia"/>
          <w:sz w:val="21"/>
          <w:szCs w:val="21"/>
        </w:rPr>
        <w:t>单一来源采购文件</w:t>
      </w:r>
      <w:r>
        <w:rPr>
          <w:sz w:val="21"/>
          <w:szCs w:val="21"/>
        </w:rPr>
        <w:t>第六章）</w:t>
      </w:r>
      <w:r>
        <w:rPr>
          <w:rFonts w:hint="eastAsia"/>
          <w:sz w:val="21"/>
          <w:szCs w:val="21"/>
        </w:rPr>
        <w:t>和授权代表社保缴纳证明（2025年1月（含）</w:t>
      </w:r>
      <w:r>
        <w:rPr>
          <w:sz w:val="21"/>
          <w:szCs w:val="21"/>
        </w:rPr>
        <w:t>以后任意一月）；</w:t>
      </w:r>
    </w:p>
    <w:p w14:paraId="661D5077">
      <w:pPr>
        <w:adjustRightInd w:val="0"/>
        <w:snapToGrid w:val="0"/>
        <w:spacing w:line="288" w:lineRule="auto"/>
        <w:ind w:firstLine="420" w:firstLineChars="200"/>
        <w:rPr>
          <w:rFonts w:hint="eastAsia"/>
          <w:sz w:val="21"/>
          <w:szCs w:val="21"/>
        </w:rPr>
      </w:pPr>
      <w:r>
        <w:rPr>
          <w:rFonts w:hint="eastAsia"/>
          <w:sz w:val="21"/>
          <w:szCs w:val="21"/>
        </w:rPr>
        <w:t>▲</w:t>
      </w:r>
      <w:r>
        <w:rPr>
          <w:sz w:val="21"/>
          <w:szCs w:val="21"/>
        </w:rPr>
        <w:t>3.供应商委派不在本单位缴纳社保的人员作为授权代表的，应当在响应文件中，说明具体原因、授权代表缴纳社保的单位，并附列该授权代表缴纳社保清单。</w:t>
      </w:r>
    </w:p>
    <w:p w14:paraId="0DA4C2AB">
      <w:pPr>
        <w:adjustRightInd w:val="0"/>
        <w:snapToGrid w:val="0"/>
        <w:spacing w:line="288" w:lineRule="auto"/>
        <w:rPr>
          <w:rFonts w:hint="eastAsia"/>
          <w:b/>
          <w:bCs/>
          <w:sz w:val="21"/>
          <w:szCs w:val="21"/>
        </w:rPr>
      </w:pPr>
      <w:r>
        <w:rPr>
          <w:rFonts w:hint="eastAsia"/>
          <w:b/>
          <w:bCs/>
          <w:sz w:val="21"/>
          <w:szCs w:val="21"/>
        </w:rPr>
        <w:t>（五）谈判费用</w:t>
      </w:r>
    </w:p>
    <w:p w14:paraId="04CCE102">
      <w:pPr>
        <w:adjustRightInd w:val="0"/>
        <w:snapToGrid w:val="0"/>
        <w:spacing w:line="288" w:lineRule="auto"/>
        <w:ind w:firstLine="420" w:firstLineChars="200"/>
        <w:rPr>
          <w:rFonts w:hint="eastAsia"/>
          <w:sz w:val="21"/>
          <w:szCs w:val="21"/>
        </w:rPr>
      </w:pPr>
      <w:r>
        <w:rPr>
          <w:rFonts w:hint="eastAsia"/>
          <w:sz w:val="21"/>
          <w:szCs w:val="21"/>
        </w:rPr>
        <w:t>1.不论谈判结果如何，供应商均应自行承担所有与谈判有关的全部费用；</w:t>
      </w:r>
    </w:p>
    <w:p w14:paraId="42E0B6C2">
      <w:pPr>
        <w:adjustRightInd w:val="0"/>
        <w:snapToGrid w:val="0"/>
        <w:spacing w:line="288" w:lineRule="auto"/>
        <w:ind w:firstLine="420" w:firstLineChars="200"/>
        <w:rPr>
          <w:rFonts w:hint="eastAsia"/>
          <w:sz w:val="21"/>
          <w:szCs w:val="21"/>
        </w:rPr>
      </w:pPr>
      <w:r>
        <w:rPr>
          <w:rFonts w:hint="eastAsia"/>
          <w:sz w:val="21"/>
          <w:szCs w:val="21"/>
        </w:rPr>
        <w:t>2.成交供应商在成交通知书发出之日起七个工作日内，向采购代理机构交纳代理服务费；</w:t>
      </w:r>
    </w:p>
    <w:p w14:paraId="41D010AF">
      <w:pPr>
        <w:adjustRightInd w:val="0"/>
        <w:snapToGrid w:val="0"/>
        <w:spacing w:line="288" w:lineRule="auto"/>
        <w:ind w:firstLine="420" w:firstLineChars="200"/>
        <w:rPr>
          <w:rFonts w:hint="eastAsia"/>
          <w:sz w:val="21"/>
          <w:szCs w:val="21"/>
        </w:rPr>
      </w:pPr>
      <w:r>
        <w:rPr>
          <w:rFonts w:hint="eastAsia"/>
          <w:sz w:val="21"/>
          <w:szCs w:val="21"/>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14:paraId="661CEC1A">
      <w:pPr>
        <w:adjustRightInd w:val="0"/>
        <w:snapToGrid w:val="0"/>
        <w:spacing w:line="288" w:lineRule="auto"/>
        <w:ind w:firstLine="420" w:firstLineChars="200"/>
        <w:rPr>
          <w:rFonts w:hint="eastAsia"/>
          <w:sz w:val="21"/>
          <w:szCs w:val="21"/>
        </w:rPr>
      </w:pPr>
      <w:r>
        <w:rPr>
          <w:rFonts w:hint="eastAsia"/>
          <w:sz w:val="21"/>
          <w:szCs w:val="21"/>
        </w:rPr>
        <w:t>4</w:t>
      </w:r>
      <w:r>
        <w:rPr>
          <w:sz w:val="21"/>
          <w:szCs w:val="21"/>
        </w:rPr>
        <w:t>.</w:t>
      </w:r>
      <w:r>
        <w:rPr>
          <w:rFonts w:hint="eastAsia"/>
          <w:sz w:val="21"/>
          <w:szCs w:val="21"/>
        </w:rPr>
        <w:t>代理服务费收费标准：</w:t>
      </w:r>
    </w:p>
    <w:tbl>
      <w:tblPr>
        <w:tblStyle w:val="15"/>
        <w:tblW w:w="4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7"/>
        <w:gridCol w:w="2338"/>
      </w:tblGrid>
      <w:tr w14:paraId="4D5AD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17" w:type="dxa"/>
            <w:vAlign w:val="center"/>
          </w:tcPr>
          <w:p w14:paraId="7E9A9C2D">
            <w:pPr>
              <w:adjustRightInd w:val="0"/>
              <w:snapToGrid w:val="0"/>
              <w:spacing w:line="288" w:lineRule="auto"/>
              <w:jc w:val="center"/>
              <w:rPr>
                <w:rFonts w:hint="eastAsia"/>
                <w:b/>
                <w:bCs/>
                <w:kern w:val="0"/>
                <w:sz w:val="21"/>
                <w:szCs w:val="21"/>
              </w:rPr>
            </w:pPr>
            <w:r>
              <w:rPr>
                <w:rFonts w:hint="eastAsia"/>
                <w:b/>
                <w:bCs/>
                <w:kern w:val="0"/>
                <w:sz w:val="21"/>
                <w:szCs w:val="21"/>
              </w:rPr>
              <w:t>成交金额（万元）</w:t>
            </w:r>
          </w:p>
        </w:tc>
        <w:tc>
          <w:tcPr>
            <w:tcW w:w="2338" w:type="dxa"/>
            <w:vAlign w:val="center"/>
          </w:tcPr>
          <w:p w14:paraId="0C66586C">
            <w:pPr>
              <w:adjustRightInd w:val="0"/>
              <w:snapToGrid w:val="0"/>
              <w:spacing w:line="288" w:lineRule="auto"/>
              <w:jc w:val="center"/>
              <w:rPr>
                <w:rFonts w:hint="eastAsia"/>
                <w:b/>
                <w:bCs/>
                <w:kern w:val="0"/>
                <w:sz w:val="21"/>
                <w:szCs w:val="21"/>
              </w:rPr>
            </w:pPr>
            <w:r>
              <w:rPr>
                <w:rFonts w:hint="eastAsia"/>
                <w:b/>
                <w:bCs/>
                <w:kern w:val="0"/>
                <w:sz w:val="21"/>
                <w:szCs w:val="21"/>
              </w:rPr>
              <w:t>收费标准（费率，%）</w:t>
            </w:r>
          </w:p>
        </w:tc>
      </w:tr>
      <w:tr w14:paraId="0430B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17" w:type="dxa"/>
            <w:vAlign w:val="center"/>
          </w:tcPr>
          <w:p w14:paraId="308E14EA">
            <w:pPr>
              <w:adjustRightInd w:val="0"/>
              <w:snapToGrid w:val="0"/>
              <w:spacing w:line="288" w:lineRule="auto"/>
              <w:jc w:val="center"/>
              <w:rPr>
                <w:rFonts w:hint="eastAsia"/>
                <w:kern w:val="0"/>
                <w:sz w:val="21"/>
                <w:szCs w:val="21"/>
              </w:rPr>
            </w:pPr>
            <w:r>
              <w:rPr>
                <w:rFonts w:hint="eastAsia"/>
                <w:kern w:val="0"/>
                <w:sz w:val="21"/>
                <w:szCs w:val="21"/>
              </w:rPr>
              <w:t>100以下</w:t>
            </w:r>
          </w:p>
        </w:tc>
        <w:tc>
          <w:tcPr>
            <w:tcW w:w="2338" w:type="dxa"/>
            <w:vAlign w:val="center"/>
          </w:tcPr>
          <w:p w14:paraId="55C5112D">
            <w:pPr>
              <w:adjustRightInd w:val="0"/>
              <w:snapToGrid w:val="0"/>
              <w:spacing w:line="288" w:lineRule="auto"/>
              <w:jc w:val="center"/>
              <w:rPr>
                <w:rFonts w:hint="eastAsia"/>
                <w:kern w:val="0"/>
                <w:sz w:val="21"/>
                <w:szCs w:val="21"/>
              </w:rPr>
            </w:pPr>
            <w:r>
              <w:rPr>
                <w:rFonts w:hint="eastAsia"/>
                <w:kern w:val="0"/>
                <w:sz w:val="21"/>
                <w:szCs w:val="21"/>
              </w:rPr>
              <w:t>1.05（不足3000元的按3000元计）</w:t>
            </w:r>
          </w:p>
        </w:tc>
      </w:tr>
    </w:tbl>
    <w:p w14:paraId="5D37BD8C">
      <w:pPr>
        <w:adjustRightInd w:val="0"/>
        <w:snapToGrid w:val="0"/>
        <w:spacing w:line="288" w:lineRule="auto"/>
        <w:ind w:firstLine="420" w:firstLineChars="200"/>
        <w:rPr>
          <w:rFonts w:hint="eastAsia"/>
          <w:sz w:val="21"/>
          <w:szCs w:val="21"/>
        </w:rPr>
      </w:pPr>
      <w:r>
        <w:rPr>
          <w:rFonts w:hint="eastAsia"/>
          <w:sz w:val="21"/>
          <w:szCs w:val="21"/>
        </w:rPr>
        <w:t>5.谈判保证金（元）：无</w:t>
      </w:r>
    </w:p>
    <w:p w14:paraId="3E6F9D8B">
      <w:pPr>
        <w:adjustRightInd w:val="0"/>
        <w:snapToGrid w:val="0"/>
        <w:spacing w:line="288" w:lineRule="auto"/>
        <w:rPr>
          <w:rFonts w:hint="eastAsia"/>
          <w:sz w:val="21"/>
          <w:szCs w:val="21"/>
        </w:rPr>
      </w:pPr>
      <w:r>
        <w:rPr>
          <w:rFonts w:hint="eastAsia"/>
          <w:sz w:val="21"/>
          <w:szCs w:val="21"/>
        </w:rPr>
        <w:br w:type="page"/>
      </w:r>
    </w:p>
    <w:p w14:paraId="5AFBB6BC">
      <w:pPr>
        <w:adjustRightInd w:val="0"/>
        <w:snapToGrid w:val="0"/>
        <w:spacing w:line="288" w:lineRule="auto"/>
        <w:jc w:val="center"/>
        <w:outlineLvl w:val="1"/>
        <w:rPr>
          <w:rFonts w:hint="eastAsia"/>
          <w:b/>
          <w:bCs/>
          <w:sz w:val="21"/>
          <w:szCs w:val="21"/>
        </w:rPr>
      </w:pPr>
      <w:r>
        <w:rPr>
          <w:rFonts w:hint="eastAsia"/>
          <w:b/>
          <w:bCs/>
          <w:sz w:val="21"/>
          <w:szCs w:val="21"/>
        </w:rPr>
        <w:t>二、单一来源采购文件</w:t>
      </w:r>
    </w:p>
    <w:p w14:paraId="059E30F4">
      <w:pPr>
        <w:adjustRightInd w:val="0"/>
        <w:snapToGrid w:val="0"/>
        <w:spacing w:line="288" w:lineRule="auto"/>
        <w:rPr>
          <w:rFonts w:hint="eastAsia"/>
          <w:b/>
          <w:bCs/>
          <w:sz w:val="21"/>
          <w:szCs w:val="21"/>
        </w:rPr>
      </w:pPr>
      <w:r>
        <w:rPr>
          <w:rFonts w:hint="eastAsia"/>
          <w:b/>
          <w:bCs/>
          <w:sz w:val="21"/>
          <w:szCs w:val="21"/>
        </w:rPr>
        <w:t>（一）单一来源采购文件的构成</w:t>
      </w:r>
    </w:p>
    <w:p w14:paraId="20C8AE46">
      <w:pPr>
        <w:adjustRightInd w:val="0"/>
        <w:snapToGrid w:val="0"/>
        <w:spacing w:line="288" w:lineRule="auto"/>
        <w:ind w:firstLine="420" w:firstLineChars="200"/>
        <w:rPr>
          <w:rFonts w:hint="eastAsia"/>
          <w:sz w:val="21"/>
          <w:szCs w:val="21"/>
        </w:rPr>
      </w:pPr>
      <w:r>
        <w:rPr>
          <w:rFonts w:hint="eastAsia"/>
          <w:sz w:val="21"/>
          <w:szCs w:val="21"/>
        </w:rPr>
        <w:t>本单一来源采购文件由以下部分组成：</w:t>
      </w:r>
    </w:p>
    <w:p w14:paraId="4DD27EA8">
      <w:pPr>
        <w:adjustRightInd w:val="0"/>
        <w:snapToGrid w:val="0"/>
        <w:spacing w:line="288" w:lineRule="auto"/>
        <w:ind w:firstLine="420" w:firstLineChars="200"/>
        <w:rPr>
          <w:rFonts w:hint="eastAsia"/>
          <w:sz w:val="21"/>
          <w:szCs w:val="21"/>
        </w:rPr>
      </w:pPr>
      <w:r>
        <w:rPr>
          <w:rFonts w:hint="eastAsia"/>
          <w:sz w:val="21"/>
          <w:szCs w:val="21"/>
        </w:rPr>
        <w:t>1.采购邀请</w:t>
      </w:r>
    </w:p>
    <w:p w14:paraId="1F51DAF6">
      <w:pPr>
        <w:adjustRightInd w:val="0"/>
        <w:snapToGrid w:val="0"/>
        <w:spacing w:line="288" w:lineRule="auto"/>
        <w:ind w:firstLine="420" w:firstLineChars="200"/>
        <w:rPr>
          <w:rFonts w:hint="eastAsia"/>
          <w:sz w:val="21"/>
          <w:szCs w:val="21"/>
        </w:rPr>
      </w:pPr>
      <w:r>
        <w:rPr>
          <w:rFonts w:hint="eastAsia"/>
          <w:sz w:val="21"/>
          <w:szCs w:val="21"/>
        </w:rPr>
        <w:t>2.采购需求</w:t>
      </w:r>
    </w:p>
    <w:p w14:paraId="2249C05F">
      <w:pPr>
        <w:adjustRightInd w:val="0"/>
        <w:snapToGrid w:val="0"/>
        <w:spacing w:line="288" w:lineRule="auto"/>
        <w:ind w:firstLine="420" w:firstLineChars="200"/>
        <w:rPr>
          <w:rFonts w:hint="eastAsia"/>
          <w:sz w:val="21"/>
          <w:szCs w:val="21"/>
        </w:rPr>
      </w:pPr>
      <w:r>
        <w:rPr>
          <w:rFonts w:hint="eastAsia"/>
          <w:sz w:val="21"/>
          <w:szCs w:val="21"/>
        </w:rPr>
        <w:t>3.供应商须知</w:t>
      </w:r>
    </w:p>
    <w:p w14:paraId="0265CE6A">
      <w:pPr>
        <w:adjustRightInd w:val="0"/>
        <w:snapToGrid w:val="0"/>
        <w:spacing w:line="288" w:lineRule="auto"/>
        <w:ind w:firstLine="420" w:firstLineChars="200"/>
        <w:rPr>
          <w:rFonts w:hint="eastAsia"/>
          <w:sz w:val="21"/>
          <w:szCs w:val="21"/>
        </w:rPr>
      </w:pPr>
      <w:r>
        <w:rPr>
          <w:rFonts w:hint="eastAsia"/>
          <w:sz w:val="21"/>
          <w:szCs w:val="21"/>
        </w:rPr>
        <w:t>4.拟签订的合同文本</w:t>
      </w:r>
    </w:p>
    <w:p w14:paraId="16AC5A14">
      <w:pPr>
        <w:adjustRightInd w:val="0"/>
        <w:snapToGrid w:val="0"/>
        <w:spacing w:line="288" w:lineRule="auto"/>
        <w:ind w:firstLine="420" w:firstLineChars="200"/>
        <w:rPr>
          <w:rFonts w:hint="eastAsia"/>
          <w:sz w:val="21"/>
          <w:szCs w:val="21"/>
        </w:rPr>
      </w:pPr>
      <w:r>
        <w:rPr>
          <w:rFonts w:hint="eastAsia"/>
          <w:sz w:val="21"/>
          <w:szCs w:val="21"/>
        </w:rPr>
        <w:t>5.响应文件格式</w:t>
      </w:r>
    </w:p>
    <w:p w14:paraId="6D087321">
      <w:pPr>
        <w:adjustRightInd w:val="0"/>
        <w:snapToGrid w:val="0"/>
        <w:spacing w:line="288" w:lineRule="auto"/>
        <w:ind w:firstLine="420" w:firstLineChars="200"/>
        <w:rPr>
          <w:rFonts w:hint="eastAsia"/>
          <w:sz w:val="21"/>
          <w:szCs w:val="21"/>
        </w:rPr>
      </w:pPr>
      <w:r>
        <w:rPr>
          <w:rFonts w:hint="eastAsia"/>
          <w:sz w:val="21"/>
          <w:szCs w:val="21"/>
        </w:rPr>
        <w:t>6.本项目单一来源采购文件的澄清、答复、修改、补充的内容</w:t>
      </w:r>
    </w:p>
    <w:p w14:paraId="78359CDD">
      <w:pPr>
        <w:adjustRightInd w:val="0"/>
        <w:snapToGrid w:val="0"/>
        <w:spacing w:line="288" w:lineRule="auto"/>
        <w:rPr>
          <w:rFonts w:hint="eastAsia"/>
          <w:b/>
          <w:bCs/>
          <w:sz w:val="21"/>
          <w:szCs w:val="21"/>
        </w:rPr>
      </w:pPr>
      <w:r>
        <w:rPr>
          <w:rFonts w:hint="eastAsia"/>
          <w:b/>
          <w:bCs/>
          <w:sz w:val="21"/>
          <w:szCs w:val="21"/>
        </w:rPr>
        <w:t>（二）供应商的风险</w:t>
      </w:r>
    </w:p>
    <w:p w14:paraId="3BCFCF6F">
      <w:pPr>
        <w:adjustRightInd w:val="0"/>
        <w:snapToGrid w:val="0"/>
        <w:spacing w:line="288" w:lineRule="auto"/>
        <w:ind w:firstLine="420" w:firstLineChars="200"/>
        <w:rPr>
          <w:rFonts w:hint="eastAsia"/>
          <w:sz w:val="21"/>
          <w:szCs w:val="21"/>
        </w:rPr>
      </w:pPr>
      <w:r>
        <w:rPr>
          <w:rFonts w:hint="eastAsia"/>
          <w:sz w:val="21"/>
          <w:szCs w:val="21"/>
        </w:rPr>
        <w:t>供应商没有按照单一来源采购文件要求提供全部资料，或者供应商没有对单一来源采购文件在各方面作出实质性响应是供应商的风险，并可能导致其响应被拒绝。</w:t>
      </w:r>
    </w:p>
    <w:p w14:paraId="2E55A69F">
      <w:pPr>
        <w:adjustRightInd w:val="0"/>
        <w:snapToGrid w:val="0"/>
        <w:spacing w:line="288" w:lineRule="auto"/>
        <w:rPr>
          <w:rFonts w:hint="eastAsia"/>
          <w:b/>
          <w:bCs/>
          <w:sz w:val="21"/>
          <w:szCs w:val="21"/>
        </w:rPr>
      </w:pPr>
      <w:r>
        <w:rPr>
          <w:rFonts w:hint="eastAsia"/>
          <w:b/>
          <w:bCs/>
          <w:sz w:val="21"/>
          <w:szCs w:val="21"/>
        </w:rPr>
        <w:t>（三）单一来源采购文件的澄清与修改</w:t>
      </w:r>
    </w:p>
    <w:p w14:paraId="26E5FEAD">
      <w:pPr>
        <w:adjustRightInd w:val="0"/>
        <w:snapToGrid w:val="0"/>
        <w:spacing w:line="288" w:lineRule="auto"/>
        <w:ind w:firstLine="420" w:firstLineChars="200"/>
        <w:rPr>
          <w:rFonts w:hint="eastAsia"/>
          <w:sz w:val="21"/>
          <w:szCs w:val="21"/>
        </w:rPr>
      </w:pPr>
      <w:r>
        <w:rPr>
          <w:rFonts w:hint="eastAsia"/>
          <w:sz w:val="21"/>
          <w:szCs w:val="21"/>
        </w:rPr>
        <w:t>1.提交首次响应文件截止之日前，采购人、采购代理机构可以对已发出的单一来源采购文件进行必要的澄清或者修改，澄清或者修改的内容作为单一来源采购文件的组成部分。</w:t>
      </w:r>
    </w:p>
    <w:p w14:paraId="6067EF50">
      <w:pPr>
        <w:adjustRightInd w:val="0"/>
        <w:snapToGrid w:val="0"/>
        <w:spacing w:line="288" w:lineRule="auto"/>
        <w:ind w:firstLine="420" w:firstLineChars="200"/>
        <w:rPr>
          <w:rFonts w:hint="eastAsia"/>
          <w:sz w:val="21"/>
          <w:szCs w:val="21"/>
        </w:rPr>
      </w:pPr>
      <w:r>
        <w:rPr>
          <w:rFonts w:hint="eastAsia"/>
          <w:sz w:val="21"/>
          <w:szCs w:val="21"/>
        </w:rPr>
        <w:t>2.单一来源采购文件的修改将以书面形式通知获取单一来源采购文件的供应商，并对其具有约束力。供应商在收到上述通知后，应立即向采购代理机构回函确认。若无书面回函确认，视同供应商已收到单一来源采购文件修改的通知，并受其约束。</w:t>
      </w:r>
    </w:p>
    <w:p w14:paraId="0E54C04F">
      <w:pPr>
        <w:adjustRightInd w:val="0"/>
        <w:snapToGrid w:val="0"/>
        <w:spacing w:line="288" w:lineRule="auto"/>
        <w:ind w:firstLine="420" w:firstLineChars="200"/>
        <w:rPr>
          <w:rFonts w:hint="eastAsia"/>
          <w:sz w:val="21"/>
          <w:szCs w:val="21"/>
        </w:rPr>
      </w:pPr>
      <w:r>
        <w:rPr>
          <w:rFonts w:hint="eastAsia"/>
          <w:sz w:val="21"/>
          <w:szCs w:val="21"/>
        </w:rPr>
        <w:t>3.单一来源采购文件澄清、答复、修改、补充的内容为单一来源采购文件的组成部分。当单一来源采购文件与单一来源采购文件的答复、澄清、修改、补充通知就同一内容的表述不一致时，以最后发出的书面形式文件为准。</w:t>
      </w:r>
    </w:p>
    <w:p w14:paraId="64624DEB">
      <w:pPr>
        <w:adjustRightInd w:val="0"/>
        <w:snapToGrid w:val="0"/>
        <w:spacing w:line="288" w:lineRule="auto"/>
        <w:ind w:firstLine="420" w:firstLineChars="200"/>
        <w:rPr>
          <w:rFonts w:hint="eastAsia"/>
          <w:sz w:val="21"/>
          <w:szCs w:val="21"/>
        </w:rPr>
      </w:pPr>
      <w:r>
        <w:rPr>
          <w:rFonts w:hint="eastAsia"/>
          <w:sz w:val="21"/>
          <w:szCs w:val="21"/>
        </w:rPr>
        <w:t>4.单一来源采购文件的澄清、答复、修改或补充都应该通过本采购代理机构以法定形式发布，采购人非通过本机构，不得擅自澄清、答复、修改或补充单一来源采购文件。</w:t>
      </w:r>
    </w:p>
    <w:p w14:paraId="2A542B8E">
      <w:pPr>
        <w:adjustRightInd w:val="0"/>
        <w:snapToGrid w:val="0"/>
        <w:spacing w:line="288" w:lineRule="auto"/>
        <w:rPr>
          <w:rFonts w:hint="eastAsia"/>
          <w:sz w:val="21"/>
          <w:szCs w:val="21"/>
        </w:rPr>
      </w:pPr>
      <w:r>
        <w:rPr>
          <w:rFonts w:hint="eastAsia"/>
          <w:sz w:val="21"/>
          <w:szCs w:val="21"/>
        </w:rPr>
        <w:br w:type="page"/>
      </w:r>
    </w:p>
    <w:p w14:paraId="7A17B1BC">
      <w:pPr>
        <w:adjustRightInd w:val="0"/>
        <w:snapToGrid w:val="0"/>
        <w:spacing w:line="288" w:lineRule="auto"/>
        <w:jc w:val="center"/>
        <w:outlineLvl w:val="1"/>
        <w:rPr>
          <w:rFonts w:hint="eastAsia"/>
          <w:b/>
          <w:bCs/>
          <w:sz w:val="21"/>
          <w:szCs w:val="21"/>
        </w:rPr>
      </w:pPr>
      <w:r>
        <w:rPr>
          <w:rFonts w:hint="eastAsia"/>
          <w:b/>
          <w:bCs/>
          <w:sz w:val="21"/>
          <w:szCs w:val="21"/>
        </w:rPr>
        <w:t>三、响应文件的编制</w:t>
      </w:r>
    </w:p>
    <w:p w14:paraId="7A0A809D">
      <w:pPr>
        <w:adjustRightInd w:val="0"/>
        <w:snapToGrid w:val="0"/>
        <w:spacing w:line="288" w:lineRule="auto"/>
        <w:rPr>
          <w:rFonts w:hint="eastAsia"/>
          <w:b/>
          <w:bCs/>
          <w:sz w:val="21"/>
          <w:szCs w:val="21"/>
        </w:rPr>
      </w:pPr>
      <w:r>
        <w:rPr>
          <w:rFonts w:hint="eastAsia"/>
          <w:b/>
          <w:bCs/>
          <w:sz w:val="21"/>
          <w:szCs w:val="21"/>
        </w:rPr>
        <w:t>（一）响应文件的组成</w:t>
      </w:r>
    </w:p>
    <w:p w14:paraId="7FF50908">
      <w:pPr>
        <w:adjustRightInd w:val="0"/>
        <w:snapToGrid w:val="0"/>
        <w:spacing w:line="288" w:lineRule="auto"/>
        <w:ind w:firstLine="396" w:firstLineChars="200"/>
        <w:jc w:val="left"/>
        <w:rPr>
          <w:rFonts w:hint="eastAsia" w:cs="Times New Roman"/>
          <w:spacing w:val="-6"/>
          <w:sz w:val="21"/>
          <w:szCs w:val="21"/>
        </w:rPr>
      </w:pPr>
      <w:r>
        <w:rPr>
          <w:rFonts w:hint="eastAsia" w:cs="Times New Roman"/>
          <w:spacing w:val="-6"/>
          <w:sz w:val="21"/>
          <w:szCs w:val="21"/>
        </w:rPr>
        <w:t>响应文件（电子加密响应文件）由</w:t>
      </w:r>
      <w:r>
        <w:rPr>
          <w:rFonts w:hint="eastAsia" w:cs="Times New Roman"/>
          <w:b/>
          <w:spacing w:val="-6"/>
          <w:sz w:val="21"/>
          <w:szCs w:val="21"/>
        </w:rPr>
        <w:t>资格文件、报价文件、商务和技术文件三部分</w:t>
      </w:r>
      <w:r>
        <w:rPr>
          <w:rFonts w:hint="eastAsia" w:cs="Times New Roman"/>
          <w:bCs/>
          <w:spacing w:val="-6"/>
          <w:sz w:val="21"/>
          <w:szCs w:val="21"/>
        </w:rPr>
        <w:t>组成（格式详见单一来源采购文件第五章）。供应商应将响应文件各部分</w:t>
      </w:r>
      <w:r>
        <w:rPr>
          <w:rFonts w:hint="eastAsia" w:cs="Times New Roman"/>
          <w:b/>
          <w:spacing w:val="-6"/>
          <w:sz w:val="21"/>
          <w:szCs w:val="21"/>
        </w:rPr>
        <w:t>分别上传</w:t>
      </w:r>
      <w:r>
        <w:rPr>
          <w:rFonts w:hint="eastAsia" w:cs="Times New Roman"/>
          <w:bCs/>
          <w:spacing w:val="-6"/>
          <w:sz w:val="21"/>
          <w:szCs w:val="21"/>
        </w:rPr>
        <w:t>至政府采购云平台指定位置。</w:t>
      </w:r>
    </w:p>
    <w:p w14:paraId="76687DCD">
      <w:pPr>
        <w:adjustRightInd w:val="0"/>
        <w:snapToGrid w:val="0"/>
        <w:spacing w:line="288" w:lineRule="auto"/>
        <w:ind w:firstLine="396" w:firstLineChars="200"/>
        <w:jc w:val="left"/>
        <w:rPr>
          <w:rFonts w:hint="eastAsia" w:cs="Times New Roman"/>
          <w:spacing w:val="-6"/>
          <w:sz w:val="21"/>
          <w:szCs w:val="21"/>
        </w:rPr>
      </w:pPr>
      <w:bookmarkStart w:id="30" w:name="_Hlk97039967"/>
      <w:r>
        <w:rPr>
          <w:rFonts w:hint="eastAsia" w:cs="Times New Roman"/>
          <w:spacing w:val="-6"/>
          <w:sz w:val="21"/>
          <w:szCs w:val="21"/>
        </w:rPr>
        <w:t>响应文件组成：详见“第五章</w:t>
      </w:r>
      <w:r>
        <w:rPr>
          <w:rFonts w:cs="Times New Roman"/>
          <w:spacing w:val="-6"/>
          <w:sz w:val="21"/>
          <w:szCs w:val="21"/>
        </w:rPr>
        <w:t xml:space="preserve">  </w:t>
      </w:r>
      <w:r>
        <w:rPr>
          <w:rFonts w:hint="eastAsia" w:cs="Times New Roman"/>
          <w:spacing w:val="-6"/>
          <w:sz w:val="21"/>
          <w:szCs w:val="21"/>
        </w:rPr>
        <w:t>响应</w:t>
      </w:r>
      <w:r>
        <w:rPr>
          <w:rFonts w:cs="Times New Roman"/>
          <w:spacing w:val="-6"/>
          <w:sz w:val="21"/>
          <w:szCs w:val="21"/>
        </w:rPr>
        <w:t>文件格式</w:t>
      </w:r>
      <w:r>
        <w:rPr>
          <w:rFonts w:hint="eastAsia" w:cs="Times New Roman"/>
          <w:spacing w:val="-6"/>
          <w:sz w:val="21"/>
          <w:szCs w:val="21"/>
        </w:rPr>
        <w:t>”目录</w:t>
      </w:r>
    </w:p>
    <w:bookmarkEnd w:id="30"/>
    <w:p w14:paraId="21AF1218">
      <w:pPr>
        <w:adjustRightInd w:val="0"/>
        <w:snapToGrid w:val="0"/>
        <w:spacing w:line="288" w:lineRule="auto"/>
        <w:rPr>
          <w:rFonts w:hint="eastAsia"/>
          <w:b/>
          <w:bCs/>
          <w:sz w:val="21"/>
          <w:szCs w:val="21"/>
        </w:rPr>
      </w:pPr>
      <w:r>
        <w:rPr>
          <w:rFonts w:hint="eastAsia"/>
          <w:b/>
          <w:bCs/>
          <w:sz w:val="21"/>
          <w:szCs w:val="21"/>
        </w:rPr>
        <w:t>（二）响应文件的签署和份数</w:t>
      </w:r>
    </w:p>
    <w:p w14:paraId="5455D67E">
      <w:pPr>
        <w:adjustRightInd w:val="0"/>
        <w:snapToGrid w:val="0"/>
        <w:spacing w:line="288" w:lineRule="auto"/>
        <w:ind w:firstLine="420" w:firstLineChars="200"/>
        <w:rPr>
          <w:rFonts w:hint="eastAsia"/>
          <w:sz w:val="21"/>
          <w:szCs w:val="21"/>
        </w:rPr>
      </w:pPr>
      <w:r>
        <w:rPr>
          <w:rFonts w:hint="eastAsia"/>
          <w:sz w:val="21"/>
          <w:szCs w:val="21"/>
        </w:rPr>
        <w:t>1.供应商应按照单一来源采购文件和政府采购云平台的要求，根据响应文件的组成规定的内容及顺序通过政采云电子交易客户端（政采云响应客户端）编制加密响应文件，响应文件内容不完整、编排混乱导致响应文件被误读、漏读或者查找不到相关内容的，是供应商的责任。</w:t>
      </w:r>
    </w:p>
    <w:p w14:paraId="7C128D51">
      <w:pPr>
        <w:adjustRightInd w:val="0"/>
        <w:snapToGrid w:val="0"/>
        <w:spacing w:line="288" w:lineRule="auto"/>
        <w:ind w:firstLine="420" w:firstLineChars="200"/>
        <w:rPr>
          <w:rFonts w:hint="eastAsia"/>
          <w:sz w:val="21"/>
          <w:szCs w:val="21"/>
        </w:rPr>
      </w:pPr>
      <w:r>
        <w:rPr>
          <w:rFonts w:hint="eastAsia"/>
          <w:sz w:val="21"/>
          <w:szCs w:val="21"/>
        </w:rPr>
        <w:t>2.响应文件须由供应商在规定位置加盖公章</w:t>
      </w:r>
      <w:bookmarkStart w:id="31" w:name="_Hlk96329193"/>
      <w:r>
        <w:rPr>
          <w:rFonts w:hint="eastAsia"/>
          <w:sz w:val="21"/>
          <w:szCs w:val="21"/>
        </w:rPr>
        <w:t>，供应商应写全称。</w:t>
      </w:r>
      <w:bookmarkEnd w:id="31"/>
    </w:p>
    <w:p w14:paraId="6EC44BB1">
      <w:pPr>
        <w:adjustRightInd w:val="0"/>
        <w:snapToGrid w:val="0"/>
        <w:spacing w:line="288" w:lineRule="auto"/>
        <w:ind w:firstLine="420" w:firstLineChars="200"/>
        <w:rPr>
          <w:rFonts w:hint="eastAsia"/>
          <w:sz w:val="21"/>
          <w:szCs w:val="21"/>
        </w:rPr>
      </w:pPr>
      <w:r>
        <w:rPr>
          <w:sz w:val="21"/>
          <w:szCs w:val="21"/>
        </w:rPr>
        <w:t>3.响应文件不得涂改，若有修改错漏处，须由供应商加盖公章，或者由供应商代表签名。响应文件因字迹潦草或表达不清所引起的后果由供应商负责。</w:t>
      </w:r>
    </w:p>
    <w:p w14:paraId="7B98BB76">
      <w:pPr>
        <w:adjustRightInd w:val="0"/>
        <w:snapToGrid w:val="0"/>
        <w:spacing w:line="288" w:lineRule="auto"/>
        <w:ind w:firstLine="422" w:firstLineChars="200"/>
        <w:rPr>
          <w:rFonts w:hint="eastAsia"/>
          <w:b/>
          <w:bCs/>
          <w:sz w:val="21"/>
          <w:szCs w:val="21"/>
        </w:rPr>
      </w:pPr>
      <w:r>
        <w:rPr>
          <w:rFonts w:hint="eastAsia"/>
          <w:b/>
          <w:bCs/>
          <w:sz w:val="21"/>
          <w:szCs w:val="21"/>
        </w:rPr>
        <w:t>4.响应文件份数：</w:t>
      </w:r>
    </w:p>
    <w:p w14:paraId="2D5C88F1">
      <w:pPr>
        <w:adjustRightInd w:val="0"/>
        <w:snapToGrid w:val="0"/>
        <w:spacing w:line="288" w:lineRule="auto"/>
        <w:ind w:firstLine="422" w:firstLineChars="200"/>
        <w:rPr>
          <w:rFonts w:hint="eastAsia"/>
          <w:b/>
          <w:bCs/>
          <w:sz w:val="21"/>
          <w:szCs w:val="21"/>
        </w:rPr>
      </w:pPr>
      <w:r>
        <w:rPr>
          <w:rFonts w:hint="eastAsia"/>
          <w:b/>
          <w:bCs/>
          <w:sz w:val="21"/>
          <w:szCs w:val="21"/>
        </w:rPr>
        <w:t>电子加密响应文件：政府采购云平台在线上传一份；备份响应文件：密封包装后EMS或顺丰邮寄形式递交一份（邮寄地址：杭州市西湖区玉古路173号中田大厦21楼H室，浙江求是招标代理有限公司（陈应俭、俞炳）收，电话：0571-87670302，寄出后将（快递单号、项目名称、公司名称、联系方式等相关信息）发至：zb02@qszb.net，以便查收）。</w:t>
      </w:r>
    </w:p>
    <w:p w14:paraId="51FE4EC1">
      <w:pPr>
        <w:adjustRightInd w:val="0"/>
        <w:snapToGrid w:val="0"/>
        <w:spacing w:line="288" w:lineRule="auto"/>
        <w:ind w:firstLine="422" w:firstLineChars="200"/>
        <w:rPr>
          <w:rFonts w:hint="eastAsia"/>
          <w:b/>
          <w:bCs/>
          <w:sz w:val="21"/>
          <w:szCs w:val="21"/>
        </w:rPr>
      </w:pPr>
      <w:r>
        <w:rPr>
          <w:rFonts w:hint="eastAsia"/>
          <w:b/>
          <w:bCs/>
          <w:sz w:val="21"/>
          <w:szCs w:val="21"/>
        </w:rPr>
        <w:t>特别说明：双休日和法定节假日不收件，供应商自行承担邮寄风险。</w:t>
      </w:r>
    </w:p>
    <w:p w14:paraId="24202DB6">
      <w:pPr>
        <w:adjustRightInd w:val="0"/>
        <w:snapToGrid w:val="0"/>
        <w:spacing w:line="288" w:lineRule="auto"/>
        <w:ind w:firstLine="422" w:firstLineChars="200"/>
        <w:rPr>
          <w:rFonts w:hint="eastAsia"/>
          <w:b/>
          <w:bCs/>
          <w:sz w:val="21"/>
          <w:szCs w:val="21"/>
        </w:rPr>
      </w:pPr>
      <w:r>
        <w:rPr>
          <w:rFonts w:hint="eastAsia"/>
          <w:b/>
          <w:bCs/>
          <w:sz w:val="21"/>
          <w:szCs w:val="21"/>
        </w:rPr>
        <w:t>备注：</w:t>
      </w:r>
    </w:p>
    <w:p w14:paraId="018672AB">
      <w:pPr>
        <w:adjustRightInd w:val="0"/>
        <w:snapToGrid w:val="0"/>
        <w:spacing w:line="288" w:lineRule="auto"/>
        <w:rPr>
          <w:rFonts w:hint="eastAsia"/>
          <w:b/>
          <w:bCs/>
          <w:sz w:val="21"/>
          <w:szCs w:val="21"/>
        </w:rPr>
      </w:pPr>
      <w:r>
        <w:rPr>
          <w:rFonts w:hint="eastAsia"/>
          <w:b/>
          <w:bCs/>
          <w:sz w:val="21"/>
          <w:szCs w:val="21"/>
        </w:rPr>
        <w:t>（三）响应文件的上传、递交、修改和撤回</w:t>
      </w:r>
    </w:p>
    <w:p w14:paraId="1DE9AB8B">
      <w:pPr>
        <w:adjustRightInd w:val="0"/>
        <w:snapToGrid w:val="0"/>
        <w:spacing w:line="288" w:lineRule="auto"/>
        <w:ind w:firstLine="420" w:firstLineChars="200"/>
        <w:rPr>
          <w:rFonts w:hint="eastAsia"/>
          <w:sz w:val="21"/>
          <w:szCs w:val="21"/>
        </w:rPr>
      </w:pPr>
      <w:r>
        <w:rPr>
          <w:rFonts w:hint="eastAsia"/>
          <w:sz w:val="21"/>
          <w:szCs w:val="21"/>
        </w:rPr>
        <w:t>1.响应文件的上传、递交：</w:t>
      </w:r>
    </w:p>
    <w:p w14:paraId="2866A76D">
      <w:pPr>
        <w:adjustRightInd w:val="0"/>
        <w:snapToGrid w:val="0"/>
        <w:spacing w:line="288" w:lineRule="auto"/>
        <w:ind w:firstLine="420" w:firstLineChars="200"/>
        <w:rPr>
          <w:rFonts w:hint="eastAsia"/>
          <w:sz w:val="21"/>
          <w:szCs w:val="21"/>
        </w:rPr>
      </w:pPr>
      <w:r>
        <w:rPr>
          <w:rFonts w:hint="eastAsia"/>
          <w:sz w:val="21"/>
          <w:szCs w:val="21"/>
        </w:rPr>
        <w:t>（1）电子加密响应文件的上传：</w:t>
      </w:r>
    </w:p>
    <w:p w14:paraId="0531BADC">
      <w:pPr>
        <w:adjustRightInd w:val="0"/>
        <w:snapToGrid w:val="0"/>
        <w:spacing w:line="288" w:lineRule="auto"/>
        <w:ind w:firstLine="420" w:firstLineChars="200"/>
        <w:rPr>
          <w:rFonts w:hint="eastAsia"/>
          <w:sz w:val="21"/>
          <w:szCs w:val="21"/>
        </w:rPr>
      </w:pPr>
      <w:r>
        <w:rPr>
          <w:rFonts w:hint="eastAsia"/>
          <w:sz w:val="21"/>
          <w:szCs w:val="21"/>
        </w:rPr>
        <w:t>▲a.供应商应在响应文件提交截止时间前将电子加密响应文件成功上传至政府采购云平台，否则响应无效；</w:t>
      </w:r>
    </w:p>
    <w:p w14:paraId="5FDA32DE">
      <w:pPr>
        <w:adjustRightInd w:val="0"/>
        <w:snapToGrid w:val="0"/>
        <w:spacing w:line="288" w:lineRule="auto"/>
        <w:ind w:firstLine="420" w:firstLineChars="200"/>
        <w:rPr>
          <w:rFonts w:hint="eastAsia"/>
          <w:sz w:val="21"/>
          <w:szCs w:val="21"/>
        </w:rPr>
      </w:pPr>
      <w:r>
        <w:rPr>
          <w:rFonts w:hint="eastAsia"/>
          <w:sz w:val="21"/>
          <w:szCs w:val="21"/>
        </w:rPr>
        <w:t>b.电子加密响应文件成功上传后，供应商可自行打印响应文件接收回执。</w:t>
      </w:r>
    </w:p>
    <w:p w14:paraId="50DE65E5">
      <w:pPr>
        <w:adjustRightInd w:val="0"/>
        <w:snapToGrid w:val="0"/>
        <w:spacing w:line="288" w:lineRule="auto"/>
        <w:ind w:firstLine="420" w:firstLineChars="200"/>
        <w:rPr>
          <w:rFonts w:hint="eastAsia"/>
          <w:sz w:val="21"/>
          <w:szCs w:val="21"/>
        </w:rPr>
      </w:pPr>
      <w:r>
        <w:rPr>
          <w:rFonts w:hint="eastAsia"/>
          <w:sz w:val="21"/>
          <w:szCs w:val="21"/>
        </w:rPr>
        <w:t>（2）备份响应文件的密封包装、递交：</w:t>
      </w:r>
    </w:p>
    <w:p w14:paraId="7EF7F248">
      <w:pPr>
        <w:adjustRightInd w:val="0"/>
        <w:snapToGrid w:val="0"/>
        <w:spacing w:line="288" w:lineRule="auto"/>
        <w:ind w:firstLine="420" w:firstLineChars="200"/>
        <w:rPr>
          <w:rFonts w:hint="eastAsia"/>
          <w:sz w:val="21"/>
          <w:szCs w:val="21"/>
        </w:rPr>
      </w:pPr>
      <w:r>
        <w:rPr>
          <w:rFonts w:hint="eastAsia"/>
          <w:sz w:val="21"/>
          <w:szCs w:val="21"/>
        </w:rPr>
        <w:t>a.供应商在政府采购云平台完成电子加密响应文件的上传后，可以EMS或顺丰邮寄形式在响应文件提交截止时间前递交以介质（U盘）存储的数据电文形式的备份响应文件；</w:t>
      </w:r>
    </w:p>
    <w:p w14:paraId="0916AA2C">
      <w:pPr>
        <w:adjustRightInd w:val="0"/>
        <w:snapToGrid w:val="0"/>
        <w:spacing w:line="288" w:lineRule="auto"/>
        <w:ind w:firstLine="420" w:firstLineChars="200"/>
        <w:rPr>
          <w:rFonts w:hint="eastAsia"/>
          <w:sz w:val="21"/>
          <w:szCs w:val="21"/>
        </w:rPr>
      </w:pPr>
      <w:r>
        <w:rPr>
          <w:rFonts w:hint="eastAsia"/>
          <w:sz w:val="21"/>
          <w:szCs w:val="21"/>
        </w:rPr>
        <w:t>b.备份响应文件应当密封包装并在包装上标注响应</w:t>
      </w:r>
      <w:r>
        <w:rPr>
          <w:rFonts w:hint="eastAsia"/>
          <w:sz w:val="21"/>
          <w:szCs w:val="21"/>
          <w:u w:val="single"/>
        </w:rPr>
        <w:t>项目名称、标项、供应商名称</w:t>
      </w:r>
      <w:r>
        <w:rPr>
          <w:rFonts w:hint="eastAsia"/>
          <w:sz w:val="21"/>
          <w:szCs w:val="21"/>
        </w:rPr>
        <w:t>并加盖公章（非电子签章），供应商逾期送达或者未密封包装的备份响应文件采购代理机构将予以拒收；</w:t>
      </w:r>
    </w:p>
    <w:p w14:paraId="458B10C2">
      <w:pPr>
        <w:adjustRightInd w:val="0"/>
        <w:snapToGrid w:val="0"/>
        <w:spacing w:line="288" w:lineRule="auto"/>
        <w:ind w:firstLine="420" w:firstLineChars="200"/>
        <w:rPr>
          <w:rFonts w:hint="eastAsia"/>
          <w:sz w:val="21"/>
          <w:szCs w:val="21"/>
        </w:rPr>
      </w:pPr>
      <w:r>
        <w:rPr>
          <w:rFonts w:hint="eastAsia"/>
          <w:sz w:val="21"/>
          <w:szCs w:val="21"/>
        </w:rPr>
        <w:t>▲c.通过政府采购云平台成功上传的电子加密响应文件已按时解密的，备份响应文件自动失效。</w:t>
      </w:r>
    </w:p>
    <w:p w14:paraId="030EB3DA">
      <w:pPr>
        <w:adjustRightInd w:val="0"/>
        <w:snapToGrid w:val="0"/>
        <w:spacing w:line="288" w:lineRule="auto"/>
        <w:ind w:firstLine="420" w:firstLineChars="200"/>
        <w:rPr>
          <w:rFonts w:hint="eastAsia"/>
          <w:sz w:val="21"/>
          <w:szCs w:val="21"/>
        </w:rPr>
      </w:pPr>
      <w:r>
        <w:rPr>
          <w:rFonts w:hint="eastAsia"/>
          <w:sz w:val="21"/>
          <w:szCs w:val="21"/>
        </w:rPr>
        <w:t>▲d.供应商仅递交备份响应文件而未将电子加密响应文件成功上传至政府采购云平台的，响应无效。</w:t>
      </w:r>
    </w:p>
    <w:p w14:paraId="66166FB6">
      <w:pPr>
        <w:adjustRightInd w:val="0"/>
        <w:snapToGrid w:val="0"/>
        <w:spacing w:line="288" w:lineRule="auto"/>
        <w:ind w:firstLine="420" w:firstLineChars="200"/>
        <w:rPr>
          <w:rFonts w:hint="eastAsia"/>
          <w:sz w:val="21"/>
          <w:szCs w:val="21"/>
        </w:rPr>
      </w:pPr>
      <w:r>
        <w:rPr>
          <w:rFonts w:hint="eastAsia"/>
          <w:sz w:val="21"/>
          <w:szCs w:val="21"/>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代理机构将予以拒收。</w:t>
      </w:r>
    </w:p>
    <w:p w14:paraId="05C877D5">
      <w:pPr>
        <w:adjustRightInd w:val="0"/>
        <w:snapToGrid w:val="0"/>
        <w:spacing w:line="288" w:lineRule="auto"/>
        <w:ind w:firstLine="420" w:firstLineChars="200"/>
        <w:rPr>
          <w:rFonts w:hint="eastAsia"/>
          <w:sz w:val="21"/>
          <w:szCs w:val="21"/>
        </w:rPr>
      </w:pPr>
      <w:r>
        <w:rPr>
          <w:sz w:val="21"/>
          <w:szCs w:val="21"/>
        </w:rPr>
        <w:t>3.</w:t>
      </w:r>
      <w:r>
        <w:rPr>
          <w:rFonts w:hint="eastAsia"/>
          <w:sz w:val="21"/>
          <w:szCs w:val="21"/>
        </w:rPr>
        <w:t>供应商</w:t>
      </w:r>
      <w:r>
        <w:rPr>
          <w:sz w:val="21"/>
          <w:szCs w:val="21"/>
        </w:rPr>
        <w:t>因未在线参加开标而导致电子加密</w:t>
      </w:r>
      <w:r>
        <w:rPr>
          <w:rFonts w:hint="eastAsia"/>
          <w:sz w:val="21"/>
          <w:szCs w:val="21"/>
        </w:rPr>
        <w:t>响应</w:t>
      </w:r>
      <w:r>
        <w:rPr>
          <w:sz w:val="21"/>
          <w:szCs w:val="21"/>
        </w:rPr>
        <w:t>文件无法按时解密等一切后果由</w:t>
      </w:r>
      <w:r>
        <w:rPr>
          <w:rFonts w:hint="eastAsia"/>
          <w:sz w:val="21"/>
          <w:szCs w:val="21"/>
        </w:rPr>
        <w:t>供应商</w:t>
      </w:r>
      <w:r>
        <w:rPr>
          <w:sz w:val="21"/>
          <w:szCs w:val="21"/>
        </w:rPr>
        <w:t>自行承担。</w:t>
      </w:r>
    </w:p>
    <w:p w14:paraId="76A9E145">
      <w:pPr>
        <w:adjustRightInd w:val="0"/>
        <w:snapToGrid w:val="0"/>
        <w:spacing w:line="288" w:lineRule="auto"/>
        <w:ind w:firstLine="420" w:firstLineChars="200"/>
        <w:rPr>
          <w:rFonts w:hint="eastAsia"/>
          <w:sz w:val="21"/>
          <w:szCs w:val="21"/>
        </w:rPr>
      </w:pPr>
      <w:r>
        <w:rPr>
          <w:sz w:val="21"/>
          <w:szCs w:val="21"/>
        </w:rPr>
        <w:t>4.</w:t>
      </w:r>
      <w:r>
        <w:rPr>
          <w:rFonts w:hint="eastAsia"/>
          <w:sz w:val="21"/>
          <w:szCs w:val="21"/>
        </w:rPr>
        <w:t>供应商</w:t>
      </w:r>
      <w:r>
        <w:rPr>
          <w:sz w:val="21"/>
          <w:szCs w:val="21"/>
        </w:rPr>
        <w:t>应按照</w:t>
      </w:r>
      <w:r>
        <w:rPr>
          <w:rFonts w:hint="eastAsia"/>
          <w:sz w:val="21"/>
          <w:szCs w:val="21"/>
        </w:rPr>
        <w:t>单一来源采购文件</w:t>
      </w:r>
      <w:r>
        <w:rPr>
          <w:sz w:val="21"/>
          <w:szCs w:val="21"/>
        </w:rPr>
        <w:t>和政府采购云平台的要求，根据</w:t>
      </w:r>
      <w:r>
        <w:rPr>
          <w:rFonts w:hint="eastAsia"/>
          <w:sz w:val="21"/>
          <w:szCs w:val="21"/>
        </w:rPr>
        <w:t>响应</w:t>
      </w:r>
      <w:r>
        <w:rPr>
          <w:sz w:val="21"/>
          <w:szCs w:val="21"/>
        </w:rPr>
        <w:t>文件的组成规定的内容及顺序通过政采云电子交易客户端（政采云响应客户端）编制加密</w:t>
      </w:r>
      <w:r>
        <w:rPr>
          <w:rFonts w:hint="eastAsia"/>
          <w:sz w:val="21"/>
          <w:szCs w:val="21"/>
        </w:rPr>
        <w:t>响应</w:t>
      </w:r>
      <w:r>
        <w:rPr>
          <w:sz w:val="21"/>
          <w:szCs w:val="21"/>
        </w:rPr>
        <w:t>文件。</w:t>
      </w:r>
    </w:p>
    <w:p w14:paraId="6E340B6D">
      <w:pPr>
        <w:adjustRightInd w:val="0"/>
        <w:snapToGrid w:val="0"/>
        <w:spacing w:line="288" w:lineRule="auto"/>
        <w:ind w:firstLine="422" w:firstLineChars="200"/>
        <w:rPr>
          <w:rFonts w:hint="eastAsia"/>
          <w:b/>
          <w:bCs/>
          <w:sz w:val="21"/>
          <w:szCs w:val="21"/>
        </w:rPr>
      </w:pPr>
      <w:r>
        <w:rPr>
          <w:rFonts w:hint="eastAsia"/>
          <w:b/>
          <w:bCs/>
          <w:sz w:val="21"/>
          <w:szCs w:val="21"/>
        </w:rPr>
        <w:t>备注：</w:t>
      </w:r>
    </w:p>
    <w:p w14:paraId="5DA73C12">
      <w:pPr>
        <w:adjustRightInd w:val="0"/>
        <w:snapToGrid w:val="0"/>
        <w:spacing w:line="288" w:lineRule="auto"/>
        <w:ind w:firstLine="422" w:firstLineChars="200"/>
        <w:rPr>
          <w:rFonts w:hint="eastAsia"/>
          <w:b/>
          <w:bCs/>
          <w:sz w:val="21"/>
          <w:szCs w:val="21"/>
        </w:rPr>
      </w:pPr>
      <w:r>
        <w:rPr>
          <w:rFonts w:hint="eastAsia"/>
          <w:b/>
          <w:bCs/>
          <w:sz w:val="21"/>
          <w:szCs w:val="21"/>
        </w:rPr>
        <w:t>供应商可通过浙江省“电子交易/不见面开评标”学习专题提前进行专题学习，熟悉操作，避免影响采购活动（https://edu.zcygov.cn/luban/e-biding）。</w:t>
      </w:r>
    </w:p>
    <w:p w14:paraId="73B878E5">
      <w:pPr>
        <w:adjustRightInd w:val="0"/>
        <w:snapToGrid w:val="0"/>
        <w:spacing w:line="288" w:lineRule="auto"/>
        <w:rPr>
          <w:rFonts w:hint="eastAsia"/>
          <w:b/>
          <w:bCs/>
          <w:sz w:val="21"/>
          <w:szCs w:val="21"/>
        </w:rPr>
      </w:pPr>
      <w:r>
        <w:rPr>
          <w:rFonts w:hint="eastAsia"/>
          <w:b/>
          <w:bCs/>
          <w:sz w:val="21"/>
          <w:szCs w:val="21"/>
        </w:rPr>
        <w:t>（四）响应文件的语言及计量</w:t>
      </w:r>
    </w:p>
    <w:p w14:paraId="0702DAC9">
      <w:pPr>
        <w:adjustRightInd w:val="0"/>
        <w:snapToGrid w:val="0"/>
        <w:spacing w:line="288" w:lineRule="auto"/>
        <w:ind w:firstLine="420" w:firstLineChars="200"/>
        <w:rPr>
          <w:rFonts w:hint="eastAsia"/>
          <w:sz w:val="21"/>
          <w:szCs w:val="21"/>
        </w:rPr>
      </w:pPr>
      <w:r>
        <w:rPr>
          <w:rFonts w:hint="eastAsia"/>
          <w:sz w:val="21"/>
          <w:szCs w:val="21"/>
        </w:rPr>
        <w:t>响应文件以及供应商与采购人或采购代理机构就有关谈判响应事宜的所有来往函电，均应以中文汉语书写。除签名、盖章、专用名称等特殊情形外，以中文汉语以外的文字表述的响应文件视同未提供（有中文汉语说明的除外）。</w:t>
      </w:r>
    </w:p>
    <w:p w14:paraId="13901296">
      <w:pPr>
        <w:adjustRightInd w:val="0"/>
        <w:snapToGrid w:val="0"/>
        <w:spacing w:line="288" w:lineRule="auto"/>
        <w:rPr>
          <w:rFonts w:hint="eastAsia"/>
          <w:b/>
          <w:bCs/>
          <w:sz w:val="21"/>
          <w:szCs w:val="21"/>
        </w:rPr>
      </w:pPr>
      <w:r>
        <w:rPr>
          <w:rFonts w:hint="eastAsia"/>
          <w:b/>
          <w:bCs/>
          <w:sz w:val="21"/>
          <w:szCs w:val="21"/>
        </w:rPr>
        <w:t>（五）谈判报价</w:t>
      </w:r>
    </w:p>
    <w:p w14:paraId="1925B57F">
      <w:pPr>
        <w:adjustRightInd w:val="0"/>
        <w:snapToGrid w:val="0"/>
        <w:spacing w:line="288" w:lineRule="auto"/>
        <w:ind w:firstLine="420" w:firstLineChars="200"/>
        <w:rPr>
          <w:rFonts w:hint="eastAsia"/>
          <w:sz w:val="21"/>
          <w:szCs w:val="21"/>
        </w:rPr>
      </w:pPr>
      <w:r>
        <w:rPr>
          <w:sz w:val="21"/>
          <w:szCs w:val="21"/>
        </w:rPr>
        <w:t>1.报价应按</w:t>
      </w:r>
      <w:r>
        <w:rPr>
          <w:rFonts w:hint="eastAsia"/>
          <w:sz w:val="21"/>
          <w:szCs w:val="21"/>
        </w:rPr>
        <w:t>单一来源采购文件</w:t>
      </w:r>
      <w:r>
        <w:rPr>
          <w:sz w:val="21"/>
          <w:szCs w:val="21"/>
        </w:rPr>
        <w:t>要求的格式编制、填写报价内容（可自行增行），未按</w:t>
      </w:r>
      <w:r>
        <w:rPr>
          <w:rFonts w:hint="eastAsia"/>
          <w:sz w:val="21"/>
          <w:szCs w:val="21"/>
        </w:rPr>
        <w:t>单一来源采购文件</w:t>
      </w:r>
      <w:r>
        <w:rPr>
          <w:sz w:val="21"/>
          <w:szCs w:val="21"/>
        </w:rPr>
        <w:t>要求编制、填写的响应文件可能被拒绝；</w:t>
      </w:r>
    </w:p>
    <w:p w14:paraId="56B09B08">
      <w:pPr>
        <w:adjustRightInd w:val="0"/>
        <w:snapToGrid w:val="0"/>
        <w:spacing w:line="288" w:lineRule="auto"/>
        <w:ind w:firstLine="420" w:firstLineChars="200"/>
        <w:rPr>
          <w:rFonts w:hint="eastAsia"/>
          <w:sz w:val="21"/>
          <w:szCs w:val="21"/>
        </w:rPr>
      </w:pPr>
      <w:r>
        <w:rPr>
          <w:sz w:val="21"/>
          <w:szCs w:val="21"/>
        </w:rPr>
        <w:t>2.本次</w:t>
      </w:r>
      <w:r>
        <w:rPr>
          <w:rFonts w:hint="eastAsia"/>
          <w:sz w:val="21"/>
          <w:szCs w:val="21"/>
        </w:rPr>
        <w:t>谈判</w:t>
      </w:r>
      <w:r>
        <w:rPr>
          <w:sz w:val="21"/>
          <w:szCs w:val="21"/>
        </w:rPr>
        <w:t>采用人民币报价；</w:t>
      </w:r>
    </w:p>
    <w:p w14:paraId="50387033">
      <w:pPr>
        <w:adjustRightInd w:val="0"/>
        <w:snapToGrid w:val="0"/>
        <w:spacing w:line="288" w:lineRule="auto"/>
        <w:ind w:firstLine="420" w:firstLineChars="200"/>
        <w:rPr>
          <w:rFonts w:hint="eastAsia"/>
          <w:sz w:val="21"/>
          <w:szCs w:val="21"/>
        </w:rPr>
      </w:pPr>
      <w:r>
        <w:rPr>
          <w:sz w:val="21"/>
          <w:szCs w:val="21"/>
        </w:rPr>
        <w:t>3.最后</w:t>
      </w:r>
      <w:r>
        <w:rPr>
          <w:rFonts w:hint="eastAsia"/>
          <w:sz w:val="21"/>
          <w:szCs w:val="21"/>
        </w:rPr>
        <w:t>谈判</w:t>
      </w:r>
      <w:r>
        <w:rPr>
          <w:sz w:val="21"/>
          <w:szCs w:val="21"/>
        </w:rPr>
        <w:t>报价是履行合同的最终价格，</w:t>
      </w:r>
      <w:r>
        <w:rPr>
          <w:rFonts w:hint="eastAsia"/>
          <w:sz w:val="21"/>
          <w:szCs w:val="21"/>
        </w:rPr>
        <w:t>有关本项目实施所涉及的一切费用均计入报价</w:t>
      </w:r>
      <w:r>
        <w:rPr>
          <w:sz w:val="21"/>
          <w:szCs w:val="21"/>
        </w:rPr>
        <w:t>。</w:t>
      </w:r>
    </w:p>
    <w:p w14:paraId="20353CC1">
      <w:pPr>
        <w:adjustRightInd w:val="0"/>
        <w:snapToGrid w:val="0"/>
        <w:spacing w:line="288" w:lineRule="auto"/>
        <w:ind w:firstLine="420" w:firstLineChars="200"/>
        <w:jc w:val="left"/>
        <w:rPr>
          <w:rFonts w:hint="eastAsia" w:cs="Times New Roman"/>
          <w:sz w:val="21"/>
          <w:szCs w:val="21"/>
        </w:rPr>
      </w:pPr>
      <w:r>
        <w:rPr>
          <w:rFonts w:hint="eastAsia"/>
          <w:sz w:val="21"/>
          <w:szCs w:val="21"/>
        </w:rPr>
        <w:t>▲</w:t>
      </w:r>
      <w:r>
        <w:rPr>
          <w:sz w:val="21"/>
          <w:szCs w:val="21"/>
        </w:rPr>
        <w:t>4.</w:t>
      </w:r>
      <w:r>
        <w:rPr>
          <w:rFonts w:hint="eastAsia"/>
          <w:sz w:val="21"/>
          <w:szCs w:val="21"/>
        </w:rPr>
        <w:t>采购人将以合同形式有偿取得货物、工程和服务，不接受供应商给予的赠品、回扣或者与采购无关的其他商品、服务</w:t>
      </w:r>
      <w:r>
        <w:rPr>
          <w:sz w:val="21"/>
          <w:szCs w:val="21"/>
        </w:rPr>
        <w:t>。</w:t>
      </w:r>
    </w:p>
    <w:p w14:paraId="356884FE">
      <w:pPr>
        <w:adjustRightInd w:val="0"/>
        <w:snapToGrid w:val="0"/>
        <w:spacing w:line="288" w:lineRule="auto"/>
        <w:rPr>
          <w:rFonts w:hint="eastAsia"/>
          <w:b/>
          <w:bCs/>
          <w:sz w:val="21"/>
          <w:szCs w:val="21"/>
        </w:rPr>
      </w:pPr>
      <w:r>
        <w:rPr>
          <w:rFonts w:hint="eastAsia"/>
          <w:b/>
          <w:bCs/>
          <w:sz w:val="21"/>
          <w:szCs w:val="21"/>
        </w:rPr>
        <w:t>（六）响应有效期</w:t>
      </w:r>
    </w:p>
    <w:p w14:paraId="05C2C5B1">
      <w:pPr>
        <w:adjustRightInd w:val="0"/>
        <w:snapToGrid w:val="0"/>
        <w:spacing w:line="288" w:lineRule="auto"/>
        <w:ind w:firstLine="420" w:firstLineChars="200"/>
        <w:rPr>
          <w:rFonts w:hint="eastAsia"/>
          <w:sz w:val="21"/>
          <w:szCs w:val="21"/>
        </w:rPr>
      </w:pPr>
      <w:r>
        <w:rPr>
          <w:rFonts w:hint="eastAsia"/>
          <w:sz w:val="21"/>
          <w:szCs w:val="21"/>
        </w:rPr>
        <w:t>▲从提交响应文件的截止之日起90天。在原响应有效期满之前，如果出现特殊情况，采购人或采购代理机构以书面形式通知供应商延长响应有效期。</w:t>
      </w:r>
    </w:p>
    <w:p w14:paraId="1C26BA5F">
      <w:pPr>
        <w:widowControl/>
        <w:adjustRightInd w:val="0"/>
        <w:snapToGrid w:val="0"/>
        <w:spacing w:line="288" w:lineRule="auto"/>
        <w:jc w:val="left"/>
        <w:rPr>
          <w:rFonts w:hint="eastAsia"/>
          <w:b/>
          <w:bCs/>
          <w:sz w:val="21"/>
          <w:szCs w:val="21"/>
        </w:rPr>
      </w:pPr>
      <w:r>
        <w:rPr>
          <w:b/>
          <w:bCs/>
          <w:sz w:val="21"/>
          <w:szCs w:val="21"/>
        </w:rPr>
        <w:br w:type="page"/>
      </w:r>
    </w:p>
    <w:p w14:paraId="14C8824A">
      <w:pPr>
        <w:adjustRightInd w:val="0"/>
        <w:snapToGrid w:val="0"/>
        <w:spacing w:line="288" w:lineRule="auto"/>
        <w:jc w:val="center"/>
        <w:outlineLvl w:val="1"/>
        <w:rPr>
          <w:rFonts w:hint="eastAsia"/>
          <w:b/>
          <w:bCs/>
          <w:sz w:val="21"/>
          <w:szCs w:val="21"/>
        </w:rPr>
      </w:pPr>
      <w:r>
        <w:rPr>
          <w:rFonts w:hint="eastAsia"/>
          <w:b/>
          <w:bCs/>
          <w:sz w:val="21"/>
          <w:szCs w:val="21"/>
        </w:rPr>
        <w:t>四、响应无效的情形</w:t>
      </w:r>
    </w:p>
    <w:p w14:paraId="6B3B1810">
      <w:pPr>
        <w:adjustRightInd w:val="0"/>
        <w:snapToGrid w:val="0"/>
        <w:spacing w:line="288" w:lineRule="auto"/>
        <w:ind w:firstLine="420" w:firstLineChars="200"/>
        <w:rPr>
          <w:rFonts w:hint="eastAsia"/>
          <w:sz w:val="21"/>
          <w:szCs w:val="21"/>
        </w:rPr>
      </w:pPr>
      <w:bookmarkStart w:id="32" w:name="_Hlk97039899"/>
      <w:r>
        <w:rPr>
          <w:rFonts w:hint="eastAsia"/>
          <w:sz w:val="21"/>
          <w:szCs w:val="21"/>
        </w:rPr>
        <w:t>未响应单一来源采购文件“▲”标记条款要求的，响应无效。</w:t>
      </w:r>
    </w:p>
    <w:bookmarkEnd w:id="32"/>
    <w:p w14:paraId="55170D14">
      <w:pPr>
        <w:adjustRightInd w:val="0"/>
        <w:snapToGrid w:val="0"/>
        <w:spacing w:line="288" w:lineRule="auto"/>
        <w:ind w:firstLine="422" w:firstLineChars="200"/>
        <w:rPr>
          <w:rFonts w:hint="eastAsia"/>
          <w:b/>
          <w:bCs/>
          <w:sz w:val="21"/>
          <w:szCs w:val="21"/>
        </w:rPr>
      </w:pPr>
      <w:r>
        <w:rPr>
          <w:rFonts w:hint="eastAsia"/>
          <w:b/>
          <w:bCs/>
          <w:sz w:val="21"/>
          <w:szCs w:val="21"/>
        </w:rPr>
        <w:t>1.在资格审查时，如发现下列情形之一的，响应文件将被视为无效：</w:t>
      </w:r>
    </w:p>
    <w:p w14:paraId="705DAE6D">
      <w:pPr>
        <w:adjustRightInd w:val="0"/>
        <w:snapToGrid w:val="0"/>
        <w:spacing w:line="288" w:lineRule="auto"/>
        <w:ind w:firstLine="420" w:firstLineChars="200"/>
        <w:rPr>
          <w:rFonts w:hint="eastAsia"/>
          <w:sz w:val="21"/>
          <w:szCs w:val="21"/>
        </w:rPr>
      </w:pPr>
      <w:r>
        <w:rPr>
          <w:rFonts w:hint="eastAsia"/>
          <w:sz w:val="21"/>
          <w:szCs w:val="21"/>
        </w:rPr>
        <w:t>（1）资格证明材料不全的，或者不符合单一来源采购文件要求；</w:t>
      </w:r>
    </w:p>
    <w:p w14:paraId="54F97698">
      <w:pPr>
        <w:adjustRightInd w:val="0"/>
        <w:snapToGrid w:val="0"/>
        <w:spacing w:line="288" w:lineRule="auto"/>
        <w:ind w:firstLine="420" w:firstLineChars="200"/>
        <w:rPr>
          <w:rFonts w:hint="eastAsia"/>
          <w:sz w:val="21"/>
          <w:szCs w:val="21"/>
        </w:rPr>
      </w:pPr>
      <w:r>
        <w:rPr>
          <w:rFonts w:hint="eastAsia"/>
          <w:sz w:val="21"/>
          <w:szCs w:val="21"/>
        </w:rPr>
        <w:t>（</w:t>
      </w:r>
      <w:r>
        <w:rPr>
          <w:sz w:val="21"/>
          <w:szCs w:val="21"/>
        </w:rPr>
        <w:t>2</w:t>
      </w:r>
      <w:r>
        <w:rPr>
          <w:rFonts w:hint="eastAsia"/>
          <w:sz w:val="21"/>
          <w:szCs w:val="21"/>
        </w:rPr>
        <w:t>）供应商不具备单一来源采购文件中规定的资格要求；</w:t>
      </w:r>
    </w:p>
    <w:p w14:paraId="01478DBF">
      <w:pPr>
        <w:adjustRightInd w:val="0"/>
        <w:snapToGrid w:val="0"/>
        <w:spacing w:line="288" w:lineRule="auto"/>
        <w:ind w:firstLine="420" w:firstLineChars="200"/>
        <w:rPr>
          <w:rFonts w:hint="eastAsia"/>
          <w:sz w:val="21"/>
          <w:szCs w:val="21"/>
        </w:rPr>
      </w:pPr>
      <w:bookmarkStart w:id="33" w:name="_Hlk97039841"/>
      <w:r>
        <w:rPr>
          <w:rFonts w:hint="eastAsia"/>
          <w:sz w:val="21"/>
          <w:szCs w:val="21"/>
        </w:rPr>
        <w:t>（3）资格文件未按要求签署、盖章。</w:t>
      </w:r>
    </w:p>
    <w:bookmarkEnd w:id="33"/>
    <w:p w14:paraId="31159AC6">
      <w:pPr>
        <w:adjustRightInd w:val="0"/>
        <w:snapToGrid w:val="0"/>
        <w:spacing w:line="288" w:lineRule="auto"/>
        <w:ind w:firstLine="422" w:firstLineChars="200"/>
        <w:rPr>
          <w:rFonts w:hint="eastAsia"/>
          <w:b/>
          <w:bCs/>
          <w:sz w:val="21"/>
          <w:szCs w:val="21"/>
        </w:rPr>
      </w:pPr>
      <w:r>
        <w:rPr>
          <w:rFonts w:hint="eastAsia"/>
          <w:b/>
          <w:bCs/>
          <w:sz w:val="21"/>
          <w:szCs w:val="21"/>
        </w:rPr>
        <w:t>2.在符合性审查、商务和技术评审时，如发现下列情形之一的，响应文件将被视为无效：</w:t>
      </w:r>
    </w:p>
    <w:p w14:paraId="24DF7539">
      <w:pPr>
        <w:adjustRightInd w:val="0"/>
        <w:snapToGrid w:val="0"/>
        <w:spacing w:line="288" w:lineRule="auto"/>
        <w:ind w:firstLine="420" w:firstLineChars="200"/>
        <w:jc w:val="left"/>
        <w:rPr>
          <w:rFonts w:hint="eastAsia"/>
          <w:sz w:val="21"/>
          <w:szCs w:val="21"/>
        </w:rPr>
      </w:pPr>
      <w:r>
        <w:rPr>
          <w:rFonts w:hint="eastAsia"/>
          <w:sz w:val="21"/>
          <w:szCs w:val="21"/>
        </w:rPr>
        <w:t>（1）商务和技术文件未按要求签署、盖章；</w:t>
      </w:r>
    </w:p>
    <w:p w14:paraId="2BA0E223">
      <w:pPr>
        <w:adjustRightInd w:val="0"/>
        <w:snapToGrid w:val="0"/>
        <w:spacing w:line="288" w:lineRule="auto"/>
        <w:ind w:firstLine="420" w:firstLineChars="200"/>
        <w:jc w:val="left"/>
        <w:rPr>
          <w:rFonts w:hint="eastAsia"/>
          <w:sz w:val="21"/>
          <w:szCs w:val="21"/>
        </w:rPr>
      </w:pPr>
      <w:r>
        <w:rPr>
          <w:rFonts w:hint="eastAsia"/>
          <w:sz w:val="21"/>
          <w:szCs w:val="21"/>
        </w:rPr>
        <w:t>（</w:t>
      </w:r>
      <w:r>
        <w:rPr>
          <w:sz w:val="21"/>
          <w:szCs w:val="21"/>
        </w:rPr>
        <w:t>2）未提供或未按要求提供响应函、授权委托书；</w:t>
      </w:r>
    </w:p>
    <w:p w14:paraId="5610336A">
      <w:pPr>
        <w:adjustRightInd w:val="0"/>
        <w:snapToGrid w:val="0"/>
        <w:spacing w:line="288" w:lineRule="auto"/>
        <w:ind w:firstLine="420" w:firstLineChars="200"/>
        <w:jc w:val="left"/>
        <w:rPr>
          <w:rFonts w:hint="eastAsia"/>
          <w:sz w:val="21"/>
          <w:szCs w:val="21"/>
        </w:rPr>
      </w:pPr>
      <w:r>
        <w:rPr>
          <w:rFonts w:hint="eastAsia"/>
          <w:sz w:val="21"/>
          <w:szCs w:val="21"/>
        </w:rPr>
        <w:t>（</w:t>
      </w:r>
      <w:r>
        <w:rPr>
          <w:sz w:val="21"/>
          <w:szCs w:val="21"/>
        </w:rPr>
        <w:t>3）委托授权代表参加</w:t>
      </w:r>
      <w:r>
        <w:rPr>
          <w:rFonts w:hint="eastAsia"/>
          <w:sz w:val="21"/>
          <w:szCs w:val="21"/>
        </w:rPr>
        <w:t>采购活动</w:t>
      </w:r>
      <w:r>
        <w:rPr>
          <w:sz w:val="21"/>
          <w:szCs w:val="21"/>
        </w:rPr>
        <w:t>但未提供符合要求的授权代表社保缴纳证明；</w:t>
      </w:r>
    </w:p>
    <w:p w14:paraId="469151C5">
      <w:pPr>
        <w:adjustRightInd w:val="0"/>
        <w:snapToGrid w:val="0"/>
        <w:spacing w:line="288" w:lineRule="auto"/>
        <w:ind w:firstLine="420" w:firstLineChars="200"/>
        <w:jc w:val="left"/>
        <w:rPr>
          <w:rFonts w:hint="eastAsia"/>
          <w:sz w:val="21"/>
          <w:szCs w:val="21"/>
        </w:rPr>
      </w:pPr>
      <w:r>
        <w:rPr>
          <w:rFonts w:hint="eastAsia"/>
          <w:sz w:val="21"/>
          <w:szCs w:val="21"/>
        </w:rPr>
        <w:t>（4）未提供或未如实提供采购需求偏离表；</w:t>
      </w:r>
    </w:p>
    <w:p w14:paraId="4FFAD612">
      <w:pPr>
        <w:adjustRightInd w:val="0"/>
        <w:snapToGrid w:val="0"/>
        <w:spacing w:line="288" w:lineRule="auto"/>
        <w:ind w:firstLine="420" w:firstLineChars="200"/>
        <w:jc w:val="left"/>
        <w:rPr>
          <w:rFonts w:hint="eastAsia"/>
          <w:sz w:val="21"/>
          <w:szCs w:val="21"/>
        </w:rPr>
      </w:pPr>
      <w:r>
        <w:rPr>
          <w:rFonts w:hint="eastAsia"/>
          <w:sz w:val="21"/>
          <w:szCs w:val="21"/>
        </w:rPr>
        <w:t>（5）明显不符合单一来源采购文件要求的，</w:t>
      </w:r>
      <w:r>
        <w:rPr>
          <w:rFonts w:hint="eastAsia"/>
          <w:spacing w:val="-6"/>
          <w:sz w:val="21"/>
          <w:szCs w:val="21"/>
        </w:rPr>
        <w:t>视为采购人不能接受的附加条件；</w:t>
      </w:r>
    </w:p>
    <w:p w14:paraId="64F352C5">
      <w:pPr>
        <w:adjustRightInd w:val="0"/>
        <w:snapToGrid w:val="0"/>
        <w:spacing w:line="288" w:lineRule="auto"/>
        <w:ind w:firstLine="420" w:firstLineChars="200"/>
        <w:jc w:val="left"/>
        <w:rPr>
          <w:rFonts w:hint="eastAsia"/>
          <w:sz w:val="21"/>
          <w:szCs w:val="21"/>
        </w:rPr>
      </w:pPr>
      <w:r>
        <w:rPr>
          <w:rFonts w:hint="eastAsia"/>
          <w:sz w:val="21"/>
          <w:szCs w:val="21"/>
        </w:rPr>
        <w:t>（</w:t>
      </w:r>
      <w:r>
        <w:rPr>
          <w:sz w:val="21"/>
          <w:szCs w:val="21"/>
        </w:rPr>
        <w:t>6</w:t>
      </w:r>
      <w:r>
        <w:rPr>
          <w:rFonts w:hint="eastAsia"/>
          <w:sz w:val="21"/>
          <w:szCs w:val="21"/>
        </w:rPr>
        <w:t>）响应服务方案不明确，存在一个或一个以上备选（替代）响应方案；</w:t>
      </w:r>
    </w:p>
    <w:p w14:paraId="65BB2E6C">
      <w:pPr>
        <w:adjustRightInd w:val="0"/>
        <w:snapToGrid w:val="0"/>
        <w:spacing w:line="288" w:lineRule="auto"/>
        <w:ind w:firstLine="420" w:firstLineChars="200"/>
        <w:jc w:val="left"/>
        <w:rPr>
          <w:rFonts w:hint="eastAsia"/>
          <w:sz w:val="21"/>
          <w:szCs w:val="21"/>
        </w:rPr>
      </w:pPr>
      <w:r>
        <w:rPr>
          <w:rFonts w:hint="eastAsia"/>
          <w:sz w:val="21"/>
          <w:szCs w:val="21"/>
        </w:rPr>
        <w:t>（</w:t>
      </w:r>
      <w:r>
        <w:rPr>
          <w:sz w:val="21"/>
          <w:szCs w:val="21"/>
        </w:rPr>
        <w:t>7</w:t>
      </w:r>
      <w:r>
        <w:rPr>
          <w:rFonts w:hint="eastAsia"/>
          <w:sz w:val="21"/>
          <w:szCs w:val="21"/>
        </w:rPr>
        <w:t>）响应文件含有采购人不能接受的附加条件；</w:t>
      </w:r>
    </w:p>
    <w:p w14:paraId="58F0E3C9">
      <w:pPr>
        <w:adjustRightInd w:val="0"/>
        <w:snapToGrid w:val="0"/>
        <w:spacing w:line="288" w:lineRule="auto"/>
        <w:ind w:firstLine="420" w:firstLineChars="200"/>
        <w:jc w:val="left"/>
        <w:rPr>
          <w:rFonts w:hint="eastAsia"/>
          <w:sz w:val="21"/>
          <w:szCs w:val="21"/>
        </w:rPr>
      </w:pPr>
      <w:r>
        <w:rPr>
          <w:rFonts w:hint="eastAsia"/>
          <w:sz w:val="21"/>
          <w:szCs w:val="21"/>
        </w:rPr>
        <w:t>（</w:t>
      </w:r>
      <w:r>
        <w:rPr>
          <w:sz w:val="21"/>
          <w:szCs w:val="21"/>
        </w:rPr>
        <w:t>8</w:t>
      </w:r>
      <w:r>
        <w:rPr>
          <w:rFonts w:hint="eastAsia"/>
          <w:sz w:val="21"/>
          <w:szCs w:val="21"/>
        </w:rPr>
        <w:t>）法律、法规和单一来源采购文件规定的其他无效情形。</w:t>
      </w:r>
    </w:p>
    <w:p w14:paraId="2C5F8E35">
      <w:pPr>
        <w:adjustRightInd w:val="0"/>
        <w:snapToGrid w:val="0"/>
        <w:spacing w:line="288" w:lineRule="auto"/>
        <w:ind w:firstLine="422" w:firstLineChars="200"/>
        <w:jc w:val="left"/>
        <w:rPr>
          <w:rFonts w:hint="eastAsia"/>
          <w:b/>
          <w:bCs/>
          <w:sz w:val="21"/>
          <w:szCs w:val="21"/>
        </w:rPr>
      </w:pPr>
      <w:r>
        <w:rPr>
          <w:rFonts w:hint="eastAsia"/>
          <w:b/>
          <w:bCs/>
          <w:sz w:val="21"/>
          <w:szCs w:val="21"/>
        </w:rPr>
        <w:t>3.在报价评审时，如发现下列情形之一的，响应文件将被视为无效：</w:t>
      </w:r>
    </w:p>
    <w:p w14:paraId="68DF4837">
      <w:pPr>
        <w:adjustRightInd w:val="0"/>
        <w:snapToGrid w:val="0"/>
        <w:spacing w:line="288" w:lineRule="auto"/>
        <w:ind w:firstLine="420" w:firstLineChars="200"/>
        <w:jc w:val="left"/>
        <w:rPr>
          <w:rFonts w:hint="eastAsia"/>
          <w:sz w:val="21"/>
          <w:szCs w:val="21"/>
        </w:rPr>
      </w:pPr>
      <w:r>
        <w:rPr>
          <w:rFonts w:hint="eastAsia"/>
          <w:sz w:val="21"/>
          <w:szCs w:val="21"/>
        </w:rPr>
        <w:t>（1）最后报价超过单一来源采购文件中规定的预算金额或最高限价；</w:t>
      </w:r>
    </w:p>
    <w:p w14:paraId="58E25253">
      <w:pPr>
        <w:adjustRightInd w:val="0"/>
        <w:snapToGrid w:val="0"/>
        <w:spacing w:line="288" w:lineRule="auto"/>
        <w:ind w:firstLine="420" w:firstLineChars="200"/>
        <w:rPr>
          <w:rFonts w:hint="eastAsia"/>
          <w:sz w:val="21"/>
          <w:szCs w:val="21"/>
        </w:rPr>
      </w:pPr>
      <w:r>
        <w:rPr>
          <w:rFonts w:hint="eastAsia"/>
          <w:sz w:val="21"/>
          <w:szCs w:val="21"/>
        </w:rPr>
        <w:t>（2）最后报价具有选择性；</w:t>
      </w:r>
    </w:p>
    <w:p w14:paraId="7D7D2D04">
      <w:pPr>
        <w:adjustRightInd w:val="0"/>
        <w:snapToGrid w:val="0"/>
        <w:spacing w:line="288" w:lineRule="auto"/>
        <w:ind w:firstLine="420" w:firstLineChars="200"/>
        <w:rPr>
          <w:rFonts w:hint="eastAsia"/>
          <w:sz w:val="21"/>
          <w:szCs w:val="21"/>
        </w:rPr>
      </w:pPr>
      <w:r>
        <w:rPr>
          <w:rFonts w:hint="eastAsia"/>
          <w:sz w:val="21"/>
          <w:szCs w:val="21"/>
        </w:rPr>
        <w:t>（3）未按规定提交谈判记录或最后报价的，视为退出谈判，响应无效。</w:t>
      </w:r>
    </w:p>
    <w:p w14:paraId="4634DDC0">
      <w:pPr>
        <w:adjustRightInd w:val="0"/>
        <w:snapToGrid w:val="0"/>
        <w:spacing w:line="288" w:lineRule="auto"/>
        <w:rPr>
          <w:rFonts w:hint="eastAsia"/>
          <w:sz w:val="21"/>
          <w:szCs w:val="21"/>
        </w:rPr>
      </w:pPr>
      <w:r>
        <w:rPr>
          <w:rFonts w:hint="eastAsia"/>
          <w:sz w:val="21"/>
          <w:szCs w:val="21"/>
        </w:rPr>
        <w:br w:type="page"/>
      </w:r>
    </w:p>
    <w:p w14:paraId="752BECC8">
      <w:pPr>
        <w:adjustRightInd w:val="0"/>
        <w:snapToGrid w:val="0"/>
        <w:spacing w:line="288" w:lineRule="auto"/>
        <w:jc w:val="center"/>
        <w:outlineLvl w:val="1"/>
        <w:rPr>
          <w:rFonts w:hint="eastAsia"/>
          <w:b/>
          <w:bCs/>
          <w:sz w:val="21"/>
          <w:szCs w:val="21"/>
        </w:rPr>
      </w:pPr>
      <w:r>
        <w:rPr>
          <w:rFonts w:hint="eastAsia"/>
          <w:b/>
          <w:bCs/>
          <w:sz w:val="21"/>
          <w:szCs w:val="21"/>
        </w:rPr>
        <w:t>五、响应文件开启</w:t>
      </w:r>
    </w:p>
    <w:p w14:paraId="3127B349">
      <w:pPr>
        <w:autoSpaceDE w:val="0"/>
        <w:autoSpaceDN w:val="0"/>
        <w:adjustRightInd w:val="0"/>
        <w:snapToGrid w:val="0"/>
        <w:spacing w:line="288" w:lineRule="auto"/>
        <w:ind w:firstLine="422" w:firstLineChars="201"/>
        <w:rPr>
          <w:rFonts w:hint="eastAsia" w:cs="仿宋_GB2312"/>
          <w:kern w:val="0"/>
          <w:sz w:val="21"/>
          <w:szCs w:val="21"/>
        </w:rPr>
      </w:pPr>
      <w:r>
        <w:rPr>
          <w:rFonts w:cs="仿宋_GB2312"/>
          <w:kern w:val="0"/>
          <w:sz w:val="21"/>
          <w:szCs w:val="21"/>
        </w:rPr>
        <w:t>采购</w:t>
      </w:r>
      <w:r>
        <w:rPr>
          <w:rFonts w:hint="eastAsia" w:cs="仿宋_GB2312"/>
          <w:kern w:val="0"/>
          <w:sz w:val="21"/>
          <w:szCs w:val="21"/>
        </w:rPr>
        <w:t>代理</w:t>
      </w:r>
      <w:r>
        <w:rPr>
          <w:rFonts w:cs="仿宋_GB2312"/>
          <w:kern w:val="0"/>
          <w:sz w:val="21"/>
          <w:szCs w:val="21"/>
        </w:rPr>
        <w:t>机构按照</w:t>
      </w:r>
      <w:r>
        <w:rPr>
          <w:rFonts w:hint="eastAsia" w:cs="仿宋_GB2312"/>
          <w:kern w:val="0"/>
          <w:sz w:val="21"/>
          <w:szCs w:val="21"/>
        </w:rPr>
        <w:t>单一来源采购文件</w:t>
      </w:r>
      <w:r>
        <w:rPr>
          <w:rFonts w:cs="仿宋_GB2312"/>
          <w:kern w:val="0"/>
          <w:sz w:val="21"/>
          <w:szCs w:val="21"/>
        </w:rPr>
        <w:t>规定的时间通过电子交易平台组织开启，供应商应当准时在线参加。</w:t>
      </w:r>
    </w:p>
    <w:p w14:paraId="5B15D075">
      <w:pPr>
        <w:autoSpaceDE w:val="0"/>
        <w:autoSpaceDN w:val="0"/>
        <w:adjustRightInd w:val="0"/>
        <w:snapToGrid w:val="0"/>
        <w:spacing w:line="288" w:lineRule="auto"/>
        <w:ind w:firstLine="422" w:firstLineChars="201"/>
        <w:rPr>
          <w:rFonts w:hint="eastAsia" w:cs="仿宋_GB2312"/>
          <w:kern w:val="0"/>
          <w:sz w:val="21"/>
          <w:szCs w:val="21"/>
        </w:rPr>
      </w:pPr>
      <w:r>
        <w:rPr>
          <w:rFonts w:cs="仿宋_GB2312"/>
          <w:kern w:val="0"/>
          <w:sz w:val="21"/>
          <w:szCs w:val="21"/>
        </w:rPr>
        <w:t>开启时，电子交易平台按开启时间自动提取响应文件。</w:t>
      </w:r>
      <w:r>
        <w:rPr>
          <w:rFonts w:hint="eastAsia" w:cs="仿宋_GB2312"/>
          <w:kern w:val="0"/>
          <w:sz w:val="21"/>
          <w:szCs w:val="21"/>
        </w:rPr>
        <w:t>采购人或代理</w:t>
      </w:r>
      <w:r>
        <w:rPr>
          <w:rFonts w:cs="仿宋_GB2312"/>
          <w:kern w:val="0"/>
          <w:sz w:val="21"/>
          <w:szCs w:val="21"/>
        </w:rPr>
        <w:t>机构依托电子交易平台发起开始解密指令，供应商按照平台提示和</w:t>
      </w:r>
      <w:r>
        <w:rPr>
          <w:rFonts w:hint="eastAsia" w:cs="仿宋_GB2312"/>
          <w:kern w:val="0"/>
          <w:sz w:val="21"/>
          <w:szCs w:val="21"/>
        </w:rPr>
        <w:t>单一来源采购文件</w:t>
      </w:r>
      <w:r>
        <w:rPr>
          <w:rFonts w:cs="仿宋_GB2312"/>
          <w:kern w:val="0"/>
          <w:sz w:val="21"/>
          <w:szCs w:val="21"/>
        </w:rPr>
        <w:t>的规定在半小时内完成在线解密。</w:t>
      </w:r>
    </w:p>
    <w:p w14:paraId="6EEB09A5">
      <w:pPr>
        <w:adjustRightInd w:val="0"/>
        <w:snapToGrid w:val="0"/>
        <w:spacing w:line="288" w:lineRule="auto"/>
        <w:ind w:firstLine="422" w:firstLineChars="200"/>
        <w:rPr>
          <w:rFonts w:hint="eastAsia" w:cs="仿宋_GB2312"/>
          <w:b/>
          <w:sz w:val="21"/>
          <w:szCs w:val="21"/>
        </w:rPr>
      </w:pPr>
      <w:r>
        <w:rPr>
          <w:rFonts w:hint="eastAsia" w:cs="仿宋_GB2312"/>
          <w:b/>
          <w:sz w:val="21"/>
          <w:szCs w:val="21"/>
        </w:rPr>
        <w:t>响应文件未按时解密，供应商提供了备份响应文件的，以备份响应文件作为依据，否则视为响应文件撤回。响应文件已按时解密的，备份响应文件自动失效。</w:t>
      </w:r>
    </w:p>
    <w:p w14:paraId="49DDE36C">
      <w:pPr>
        <w:adjustRightInd w:val="0"/>
        <w:snapToGrid w:val="0"/>
        <w:spacing w:line="288" w:lineRule="auto"/>
        <w:ind w:firstLine="398" w:firstLineChars="200"/>
        <w:rPr>
          <w:rFonts w:hint="eastAsia" w:cs="Times New Roman"/>
          <w:b/>
          <w:bCs/>
          <w:spacing w:val="-6"/>
          <w:sz w:val="21"/>
          <w:szCs w:val="21"/>
        </w:rPr>
      </w:pPr>
    </w:p>
    <w:p w14:paraId="606A7009">
      <w:pPr>
        <w:adjustRightInd w:val="0"/>
        <w:snapToGrid w:val="0"/>
        <w:spacing w:line="288" w:lineRule="auto"/>
        <w:ind w:firstLine="398" w:firstLineChars="200"/>
        <w:rPr>
          <w:rFonts w:hint="eastAsia" w:cs="Times New Roman"/>
          <w:b/>
          <w:bCs/>
          <w:spacing w:val="-6"/>
          <w:sz w:val="21"/>
          <w:szCs w:val="21"/>
        </w:rPr>
      </w:pPr>
      <w:r>
        <w:rPr>
          <w:rFonts w:hint="eastAsia" w:cs="Times New Roman"/>
          <w:b/>
          <w:bCs/>
          <w:spacing w:val="-6"/>
          <w:sz w:val="21"/>
          <w:szCs w:val="21"/>
        </w:rPr>
        <w:t>特别说明：如遇政府采购云平台电子化开启或评审程序调整的，按调整后程序执行。</w:t>
      </w:r>
    </w:p>
    <w:p w14:paraId="6E59063F">
      <w:pPr>
        <w:adjustRightInd w:val="0"/>
        <w:snapToGrid w:val="0"/>
        <w:spacing w:line="288" w:lineRule="auto"/>
        <w:rPr>
          <w:rFonts w:hint="eastAsia"/>
          <w:sz w:val="21"/>
          <w:szCs w:val="21"/>
        </w:rPr>
      </w:pPr>
      <w:r>
        <w:rPr>
          <w:rFonts w:hint="eastAsia"/>
          <w:sz w:val="21"/>
          <w:szCs w:val="21"/>
        </w:rPr>
        <w:br w:type="page"/>
      </w:r>
    </w:p>
    <w:p w14:paraId="68519E30">
      <w:pPr>
        <w:adjustRightInd w:val="0"/>
        <w:snapToGrid w:val="0"/>
        <w:spacing w:line="288" w:lineRule="auto"/>
        <w:jc w:val="center"/>
        <w:outlineLvl w:val="1"/>
        <w:rPr>
          <w:rFonts w:hint="eastAsia"/>
          <w:b/>
          <w:bCs/>
          <w:sz w:val="21"/>
          <w:szCs w:val="21"/>
        </w:rPr>
      </w:pPr>
      <w:r>
        <w:rPr>
          <w:rFonts w:hint="eastAsia"/>
          <w:b/>
          <w:bCs/>
          <w:sz w:val="21"/>
          <w:szCs w:val="21"/>
        </w:rPr>
        <w:t>六、评审程序</w:t>
      </w:r>
    </w:p>
    <w:p w14:paraId="1E2E88A8">
      <w:pPr>
        <w:adjustRightInd w:val="0"/>
        <w:snapToGrid w:val="0"/>
        <w:spacing w:line="288" w:lineRule="auto"/>
        <w:ind w:firstLine="420" w:firstLineChars="200"/>
        <w:rPr>
          <w:rFonts w:hint="eastAsia"/>
          <w:kern w:val="0"/>
          <w:sz w:val="21"/>
          <w:szCs w:val="21"/>
        </w:rPr>
      </w:pPr>
      <w:r>
        <w:rPr>
          <w:rFonts w:hint="eastAsia"/>
          <w:kern w:val="0"/>
          <w:sz w:val="21"/>
          <w:szCs w:val="21"/>
        </w:rPr>
        <w:t>谈判小组成员应当按照客观、审慎的原则，根据单一来源采购文件规定的程序进行谈判。未实质性响应单一来源采购文件的响应文件按无效响应处理，谈判小组应当告知提交响应文件的供应商。</w:t>
      </w:r>
    </w:p>
    <w:p w14:paraId="7A3D5A1D">
      <w:pPr>
        <w:adjustRightInd w:val="0"/>
        <w:snapToGrid w:val="0"/>
        <w:spacing w:line="288" w:lineRule="auto"/>
        <w:ind w:firstLine="420" w:firstLineChars="200"/>
        <w:rPr>
          <w:rFonts w:hint="eastAsia"/>
          <w:kern w:val="0"/>
          <w:sz w:val="21"/>
          <w:szCs w:val="21"/>
        </w:rPr>
      </w:pPr>
      <w:r>
        <w:rPr>
          <w:rFonts w:hint="eastAsia"/>
          <w:kern w:val="0"/>
          <w:sz w:val="21"/>
          <w:szCs w:val="21"/>
        </w:rPr>
        <w:t>单一来源采购文件内容违反国家有关强制性规定的，谈判小组应当停止评审并向采购人或者采购代理机构说明情况。</w:t>
      </w:r>
    </w:p>
    <w:p w14:paraId="1EB6F682">
      <w:pPr>
        <w:widowControl/>
        <w:adjustRightInd w:val="0"/>
        <w:snapToGrid w:val="0"/>
        <w:spacing w:line="288" w:lineRule="auto"/>
        <w:ind w:firstLine="424" w:firstLineChars="201"/>
        <w:jc w:val="left"/>
        <w:rPr>
          <w:rFonts w:hint="eastAsia" w:cs="仿宋_GB2312"/>
          <w:b/>
          <w:sz w:val="21"/>
          <w:szCs w:val="21"/>
        </w:rPr>
      </w:pPr>
      <w:r>
        <w:rPr>
          <w:rFonts w:hint="eastAsia" w:cs="仿宋_GB2312"/>
          <w:b/>
          <w:sz w:val="21"/>
          <w:szCs w:val="21"/>
        </w:rPr>
        <w:t>（一）</w:t>
      </w:r>
      <w:r>
        <w:rPr>
          <w:rFonts w:cs="仿宋_GB2312"/>
          <w:b/>
          <w:sz w:val="21"/>
          <w:szCs w:val="21"/>
        </w:rPr>
        <w:t>资格审查</w:t>
      </w:r>
    </w:p>
    <w:p w14:paraId="6C1BA953">
      <w:pPr>
        <w:adjustRightInd w:val="0"/>
        <w:snapToGrid w:val="0"/>
        <w:spacing w:line="288" w:lineRule="auto"/>
        <w:ind w:firstLine="422" w:firstLineChars="201"/>
        <w:rPr>
          <w:rFonts w:hint="eastAsia" w:cs="仿宋_GB2312"/>
          <w:sz w:val="21"/>
          <w:szCs w:val="21"/>
        </w:rPr>
      </w:pPr>
      <w:r>
        <w:rPr>
          <w:rFonts w:cs="Arial"/>
          <w:kern w:val="0"/>
          <w:sz w:val="21"/>
          <w:szCs w:val="21"/>
        </w:rPr>
        <w:t>开启后，</w:t>
      </w:r>
      <w:r>
        <w:rPr>
          <w:rFonts w:hint="eastAsia" w:cs="仿宋_GB2312"/>
          <w:sz w:val="21"/>
          <w:szCs w:val="21"/>
        </w:rPr>
        <w:t>谈判小组依据法律法规和单一来源采购文件的规定，对供应商的资格条件进行审查。</w:t>
      </w:r>
    </w:p>
    <w:p w14:paraId="7C3BB5A8">
      <w:pPr>
        <w:adjustRightInd w:val="0"/>
        <w:snapToGrid w:val="0"/>
        <w:spacing w:line="288" w:lineRule="auto"/>
        <w:ind w:firstLine="422" w:firstLineChars="201"/>
        <w:rPr>
          <w:rFonts w:hint="eastAsia" w:cs="仿宋_GB2312"/>
          <w:sz w:val="21"/>
          <w:szCs w:val="21"/>
        </w:rPr>
      </w:pPr>
      <w:r>
        <w:rPr>
          <w:rFonts w:cs="仿宋_GB2312"/>
          <w:sz w:val="21"/>
          <w:szCs w:val="21"/>
        </w:rPr>
        <w:t>对未通过资格审查的供应商，</w:t>
      </w:r>
      <w:r>
        <w:rPr>
          <w:rFonts w:hint="eastAsia" w:cs="仿宋_GB2312"/>
          <w:sz w:val="21"/>
          <w:szCs w:val="21"/>
        </w:rPr>
        <w:t>谈判小组</w:t>
      </w:r>
      <w:r>
        <w:rPr>
          <w:rFonts w:cs="仿宋_GB2312"/>
          <w:sz w:val="21"/>
          <w:szCs w:val="21"/>
        </w:rPr>
        <w:t>告知其未通过的原因。</w:t>
      </w:r>
    </w:p>
    <w:p w14:paraId="19B4EC70">
      <w:pPr>
        <w:adjustRightInd w:val="0"/>
        <w:snapToGrid w:val="0"/>
        <w:spacing w:line="288" w:lineRule="auto"/>
        <w:ind w:firstLine="424" w:firstLineChars="201"/>
        <w:rPr>
          <w:rFonts w:hint="eastAsia" w:cs="仿宋_GB2312"/>
          <w:b/>
          <w:sz w:val="21"/>
          <w:szCs w:val="21"/>
        </w:rPr>
      </w:pPr>
      <w:r>
        <w:rPr>
          <w:rFonts w:hint="eastAsia" w:cs="仿宋_GB2312"/>
          <w:b/>
          <w:sz w:val="21"/>
          <w:szCs w:val="21"/>
        </w:rPr>
        <w:t>（二）</w:t>
      </w:r>
      <w:r>
        <w:rPr>
          <w:rFonts w:cs="仿宋_GB2312"/>
          <w:b/>
          <w:sz w:val="21"/>
          <w:szCs w:val="21"/>
        </w:rPr>
        <w:t>信用信息查询</w:t>
      </w:r>
    </w:p>
    <w:p w14:paraId="4CDF48A6">
      <w:pPr>
        <w:adjustRightInd w:val="0"/>
        <w:snapToGrid w:val="0"/>
        <w:spacing w:line="288" w:lineRule="auto"/>
        <w:ind w:firstLine="420" w:firstLineChars="200"/>
        <w:rPr>
          <w:rFonts w:hint="eastAsia"/>
          <w:sz w:val="21"/>
          <w:szCs w:val="21"/>
        </w:rPr>
      </w:pPr>
      <w:r>
        <w:rPr>
          <w:rFonts w:hint="eastAsia"/>
          <w:sz w:val="21"/>
          <w:szCs w:val="21"/>
        </w:rPr>
        <w:t>根据财库</w:t>
      </w:r>
      <w:r>
        <w:rPr>
          <w:sz w:val="21"/>
          <w:szCs w:val="21"/>
        </w:rPr>
        <w:t>[2016]125号《关于在政府采购活动中查询及使用信用记录有关问题的通知》要求，采购代理机构会对供应商信用记录进行查询并甄别。信用信息查询的截止时点：响应截止时间；</w:t>
      </w:r>
    </w:p>
    <w:p w14:paraId="2CF2D87B">
      <w:pPr>
        <w:adjustRightInd w:val="0"/>
        <w:snapToGrid w:val="0"/>
        <w:spacing w:line="288" w:lineRule="auto"/>
        <w:ind w:firstLine="420" w:firstLineChars="200"/>
        <w:rPr>
          <w:rFonts w:hint="eastAsia"/>
          <w:sz w:val="21"/>
          <w:szCs w:val="21"/>
        </w:rPr>
      </w:pPr>
      <w:r>
        <w:rPr>
          <w:rFonts w:hint="eastAsia"/>
          <w:sz w:val="21"/>
          <w:szCs w:val="21"/>
        </w:rPr>
        <w:t>（</w:t>
      </w:r>
      <w:r>
        <w:rPr>
          <w:sz w:val="21"/>
          <w:szCs w:val="21"/>
        </w:rPr>
        <w:t>1</w:t>
      </w:r>
      <w:r>
        <w:rPr>
          <w:rFonts w:hint="eastAsia"/>
          <w:sz w:val="21"/>
          <w:szCs w:val="21"/>
        </w:rPr>
        <w:t>）查询渠道：“信用中国”（www.creditchina.gov.cn）、“中国政府采购网”（www.ccgp.gov.cn）；</w:t>
      </w:r>
    </w:p>
    <w:p w14:paraId="7B67A7CB">
      <w:pPr>
        <w:adjustRightInd w:val="0"/>
        <w:snapToGrid w:val="0"/>
        <w:spacing w:line="288" w:lineRule="auto"/>
        <w:ind w:firstLine="420" w:firstLineChars="200"/>
        <w:rPr>
          <w:rFonts w:hint="eastAsia"/>
          <w:sz w:val="21"/>
          <w:szCs w:val="21"/>
        </w:rPr>
      </w:pPr>
      <w:r>
        <w:rPr>
          <w:rFonts w:hint="eastAsia"/>
          <w:sz w:val="21"/>
          <w:szCs w:val="21"/>
        </w:rPr>
        <w:t>（</w:t>
      </w:r>
      <w:r>
        <w:rPr>
          <w:sz w:val="21"/>
          <w:szCs w:val="21"/>
        </w:rPr>
        <w:t>2</w:t>
      </w:r>
      <w:r>
        <w:rPr>
          <w:rFonts w:hint="eastAsia"/>
          <w:sz w:val="21"/>
          <w:szCs w:val="21"/>
        </w:rPr>
        <w:t>）信用信息查询记录和证据留存具体方式：采购代理机构经办人和监督人员将查询网页打印、签名与其他采购文件一并保存；</w:t>
      </w:r>
    </w:p>
    <w:p w14:paraId="529D1107">
      <w:pPr>
        <w:adjustRightInd w:val="0"/>
        <w:snapToGrid w:val="0"/>
        <w:spacing w:line="288" w:lineRule="auto"/>
        <w:ind w:firstLine="422" w:firstLineChars="201"/>
        <w:rPr>
          <w:rFonts w:hint="eastAsia"/>
          <w:bCs/>
          <w:sz w:val="21"/>
          <w:szCs w:val="21"/>
        </w:rPr>
      </w:pPr>
      <w:r>
        <w:rPr>
          <w:rFonts w:hint="eastAsia"/>
          <w:sz w:val="21"/>
          <w:szCs w:val="21"/>
        </w:rPr>
        <w:t>（</w:t>
      </w:r>
      <w:r>
        <w:rPr>
          <w:sz w:val="21"/>
          <w:szCs w:val="21"/>
        </w:rPr>
        <w:t>3</w:t>
      </w:r>
      <w:r>
        <w:rPr>
          <w:rFonts w:hint="eastAsia"/>
          <w:bCs/>
          <w:sz w:val="21"/>
          <w:szCs w:val="21"/>
        </w:rPr>
        <w:t>）信用信息的使用规则：供应商被列入失信被执行人、重大税收违法案件当事人名单、政府采购严重违法失信行为记录名单的，拒绝其参与政府采购活动。</w:t>
      </w:r>
    </w:p>
    <w:p w14:paraId="6EA3242A">
      <w:pPr>
        <w:adjustRightInd w:val="0"/>
        <w:snapToGrid w:val="0"/>
        <w:spacing w:line="288" w:lineRule="auto"/>
        <w:ind w:firstLine="426" w:firstLineChars="202"/>
        <w:rPr>
          <w:rFonts w:hint="eastAsia" w:cs="Arial"/>
          <w:b/>
          <w:kern w:val="0"/>
          <w:sz w:val="21"/>
          <w:szCs w:val="21"/>
        </w:rPr>
      </w:pPr>
      <w:r>
        <w:rPr>
          <w:rFonts w:hint="eastAsia" w:cs="Arial"/>
          <w:b/>
          <w:kern w:val="0"/>
          <w:sz w:val="21"/>
          <w:szCs w:val="21"/>
        </w:rPr>
        <w:t>（三）</w:t>
      </w:r>
      <w:r>
        <w:rPr>
          <w:rFonts w:cs="Arial"/>
          <w:b/>
          <w:kern w:val="0"/>
          <w:sz w:val="21"/>
          <w:szCs w:val="21"/>
        </w:rPr>
        <w:t>符合性审查</w:t>
      </w:r>
    </w:p>
    <w:p w14:paraId="03AF4B4F">
      <w:pPr>
        <w:adjustRightInd w:val="0"/>
        <w:snapToGrid w:val="0"/>
        <w:spacing w:line="288" w:lineRule="auto"/>
        <w:ind w:firstLine="424" w:firstLineChars="202"/>
        <w:rPr>
          <w:rFonts w:hint="eastAsia" w:cs="Arial"/>
          <w:kern w:val="0"/>
          <w:sz w:val="21"/>
          <w:szCs w:val="21"/>
        </w:rPr>
      </w:pPr>
      <w:r>
        <w:rPr>
          <w:rFonts w:hint="eastAsia" w:cs="Arial"/>
          <w:kern w:val="0"/>
          <w:sz w:val="21"/>
          <w:szCs w:val="21"/>
        </w:rPr>
        <w:t>谈判</w:t>
      </w:r>
      <w:r>
        <w:rPr>
          <w:rFonts w:cs="Arial"/>
          <w:kern w:val="0"/>
          <w:sz w:val="21"/>
          <w:szCs w:val="21"/>
        </w:rPr>
        <w:t>小组对符合资格的</w:t>
      </w:r>
      <w:r>
        <w:rPr>
          <w:rFonts w:hint="eastAsia" w:cs="Arial"/>
          <w:kern w:val="0"/>
          <w:sz w:val="21"/>
          <w:szCs w:val="21"/>
        </w:rPr>
        <w:t>供应商</w:t>
      </w:r>
      <w:r>
        <w:rPr>
          <w:rFonts w:cs="Arial"/>
          <w:kern w:val="0"/>
          <w:sz w:val="21"/>
          <w:szCs w:val="21"/>
        </w:rPr>
        <w:t>的</w:t>
      </w:r>
      <w:r>
        <w:rPr>
          <w:rFonts w:hint="eastAsia" w:cs="Arial"/>
          <w:kern w:val="0"/>
          <w:sz w:val="21"/>
          <w:szCs w:val="21"/>
        </w:rPr>
        <w:t>响应</w:t>
      </w:r>
      <w:r>
        <w:rPr>
          <w:rFonts w:cs="Arial"/>
          <w:kern w:val="0"/>
          <w:sz w:val="21"/>
          <w:szCs w:val="21"/>
        </w:rPr>
        <w:t>文件进行符合性审查，以确定其是否满足</w:t>
      </w:r>
      <w:r>
        <w:rPr>
          <w:rFonts w:hint="eastAsia" w:cs="Arial"/>
          <w:kern w:val="0"/>
          <w:sz w:val="21"/>
          <w:szCs w:val="21"/>
        </w:rPr>
        <w:t>单一来源采购文件</w:t>
      </w:r>
      <w:r>
        <w:rPr>
          <w:rFonts w:cs="Arial"/>
          <w:kern w:val="0"/>
          <w:sz w:val="21"/>
          <w:szCs w:val="21"/>
        </w:rPr>
        <w:t>的实质性要求。</w:t>
      </w:r>
    </w:p>
    <w:p w14:paraId="76E8C679">
      <w:pPr>
        <w:adjustRightInd w:val="0"/>
        <w:snapToGrid w:val="0"/>
        <w:spacing w:line="288" w:lineRule="auto"/>
        <w:ind w:firstLine="426" w:firstLineChars="202"/>
        <w:rPr>
          <w:rFonts w:hint="eastAsia" w:cs="Arial"/>
          <w:b/>
          <w:bCs/>
          <w:kern w:val="0"/>
          <w:sz w:val="21"/>
          <w:szCs w:val="21"/>
        </w:rPr>
      </w:pPr>
      <w:r>
        <w:rPr>
          <w:rFonts w:hint="eastAsia" w:cs="Arial"/>
          <w:b/>
          <w:bCs/>
          <w:kern w:val="0"/>
          <w:sz w:val="21"/>
          <w:szCs w:val="21"/>
        </w:rPr>
        <w:t>（四）谈判</w:t>
      </w:r>
    </w:p>
    <w:p w14:paraId="5B1319AD">
      <w:pPr>
        <w:adjustRightInd w:val="0"/>
        <w:snapToGrid w:val="0"/>
        <w:spacing w:line="288" w:lineRule="auto"/>
        <w:ind w:firstLine="424" w:firstLineChars="202"/>
        <w:rPr>
          <w:rFonts w:hint="eastAsia" w:cs="Arial"/>
          <w:kern w:val="0"/>
          <w:sz w:val="21"/>
          <w:szCs w:val="21"/>
        </w:rPr>
      </w:pPr>
      <w:r>
        <w:rPr>
          <w:rFonts w:hint="eastAsia" w:cs="Arial"/>
          <w:kern w:val="0"/>
          <w:sz w:val="21"/>
          <w:szCs w:val="21"/>
        </w:rPr>
        <w:t>谈判小组所有成员应当集中与单一供应商进行谈判。</w:t>
      </w:r>
    </w:p>
    <w:p w14:paraId="06CCD64C">
      <w:pPr>
        <w:adjustRightInd w:val="0"/>
        <w:snapToGrid w:val="0"/>
        <w:spacing w:line="288" w:lineRule="auto"/>
        <w:ind w:firstLine="424" w:firstLineChars="202"/>
        <w:rPr>
          <w:rFonts w:hint="eastAsia" w:cs="Arial"/>
          <w:kern w:val="0"/>
          <w:sz w:val="21"/>
          <w:szCs w:val="21"/>
        </w:rPr>
      </w:pPr>
      <w:r>
        <w:rPr>
          <w:rFonts w:hint="eastAsia" w:cs="Arial"/>
          <w:kern w:val="0"/>
          <w:sz w:val="21"/>
          <w:szCs w:val="21"/>
        </w:rPr>
        <w:t>在谈判过程中，谈判小组可以根据单一来源采购文件和谈判情况实质性变动采购需求中的技术、服务要求以及合同草案条款，但不得变动单一来源采购文件中的其他内容。实质性变动的内容，须经采购人代表确认。</w:t>
      </w:r>
    </w:p>
    <w:p w14:paraId="7B45C9EB">
      <w:pPr>
        <w:adjustRightInd w:val="0"/>
        <w:snapToGrid w:val="0"/>
        <w:spacing w:line="288" w:lineRule="auto"/>
        <w:ind w:firstLine="424" w:firstLineChars="202"/>
        <w:rPr>
          <w:rFonts w:hint="eastAsia" w:cs="Arial"/>
          <w:kern w:val="0"/>
          <w:sz w:val="21"/>
          <w:szCs w:val="21"/>
        </w:rPr>
      </w:pPr>
      <w:r>
        <w:rPr>
          <w:rFonts w:hint="eastAsia" w:cs="Arial"/>
          <w:kern w:val="0"/>
          <w:sz w:val="21"/>
          <w:szCs w:val="21"/>
        </w:rPr>
        <w:t>对单一来源采购文件作出的实质性变动是单一来源采购文件的有效组成部分，谈判小组</w:t>
      </w:r>
      <w:r>
        <w:rPr>
          <w:rFonts w:hint="eastAsia"/>
          <w:kern w:val="0"/>
          <w:sz w:val="21"/>
          <w:szCs w:val="21"/>
        </w:rPr>
        <w:t>通过政府采购云平台</w:t>
      </w:r>
      <w:r>
        <w:rPr>
          <w:rFonts w:hint="eastAsia" w:cs="Arial"/>
          <w:kern w:val="0"/>
          <w:sz w:val="21"/>
          <w:szCs w:val="21"/>
        </w:rPr>
        <w:t>以书面形式同时通知参加谈判的供应商。</w:t>
      </w:r>
    </w:p>
    <w:p w14:paraId="3F6031EF">
      <w:pPr>
        <w:adjustRightInd w:val="0"/>
        <w:snapToGrid w:val="0"/>
        <w:spacing w:line="288" w:lineRule="auto"/>
        <w:ind w:firstLine="424" w:firstLineChars="202"/>
        <w:rPr>
          <w:rFonts w:hint="eastAsia" w:cs="Arial"/>
          <w:kern w:val="0"/>
          <w:sz w:val="21"/>
          <w:szCs w:val="21"/>
        </w:rPr>
      </w:pPr>
      <w:r>
        <w:rPr>
          <w:rFonts w:hint="eastAsia" w:cs="Arial"/>
          <w:kern w:val="0"/>
          <w:sz w:val="21"/>
          <w:szCs w:val="21"/>
        </w:rPr>
        <w:t>供应商应当按照单一来源采购文件的变动情况和谈判小组的要求</w:t>
      </w:r>
      <w:r>
        <w:rPr>
          <w:rFonts w:hint="eastAsia"/>
          <w:kern w:val="0"/>
          <w:sz w:val="21"/>
          <w:szCs w:val="21"/>
        </w:rPr>
        <w:t>通过政府采购云平台</w:t>
      </w:r>
      <w:r>
        <w:rPr>
          <w:rFonts w:hint="eastAsia" w:cs="Arial"/>
          <w:kern w:val="0"/>
          <w:sz w:val="21"/>
          <w:szCs w:val="21"/>
        </w:rPr>
        <w:t>提交谈判记录，并由供应商代表签名或者加盖公章。</w:t>
      </w:r>
    </w:p>
    <w:p w14:paraId="68687783">
      <w:pPr>
        <w:adjustRightInd w:val="0"/>
        <w:snapToGrid w:val="0"/>
        <w:spacing w:line="288" w:lineRule="auto"/>
        <w:ind w:firstLine="420" w:firstLineChars="200"/>
        <w:rPr>
          <w:rFonts w:hint="eastAsia"/>
          <w:kern w:val="0"/>
          <w:sz w:val="21"/>
          <w:szCs w:val="21"/>
        </w:rPr>
      </w:pPr>
      <w:r>
        <w:rPr>
          <w:rFonts w:hint="eastAsia"/>
          <w:kern w:val="0"/>
          <w:sz w:val="21"/>
          <w:szCs w:val="21"/>
        </w:rPr>
        <w:t>供应商的谈判内容无法通过政府采购云平台上传的，可在规定时间内（不少于半小时）通过指定的电子邮箱（zb02@qszb.net</w:t>
      </w:r>
      <w:r>
        <w:rPr>
          <w:kern w:val="0"/>
          <w:sz w:val="21"/>
          <w:szCs w:val="21"/>
        </w:rPr>
        <w:t>）或传真号码（0571-87666116）提交。</w:t>
      </w:r>
    </w:p>
    <w:p w14:paraId="0ABDC6B1">
      <w:pPr>
        <w:adjustRightInd w:val="0"/>
        <w:snapToGrid w:val="0"/>
        <w:spacing w:line="288" w:lineRule="auto"/>
        <w:ind w:firstLine="426" w:firstLineChars="202"/>
        <w:rPr>
          <w:rFonts w:hint="eastAsia" w:cs="Arial"/>
          <w:b/>
          <w:bCs/>
          <w:kern w:val="0"/>
          <w:sz w:val="21"/>
          <w:szCs w:val="21"/>
        </w:rPr>
      </w:pPr>
      <w:r>
        <w:rPr>
          <w:rFonts w:hint="eastAsia" w:cs="Arial"/>
          <w:b/>
          <w:bCs/>
          <w:kern w:val="0"/>
          <w:sz w:val="21"/>
          <w:szCs w:val="21"/>
        </w:rPr>
        <w:t>（五）最后报价</w:t>
      </w:r>
    </w:p>
    <w:p w14:paraId="2D7C2F92">
      <w:pPr>
        <w:adjustRightInd w:val="0"/>
        <w:snapToGrid w:val="0"/>
        <w:spacing w:line="288" w:lineRule="auto"/>
        <w:ind w:firstLine="424" w:firstLineChars="202"/>
        <w:rPr>
          <w:rFonts w:hint="eastAsia" w:cs="Arial"/>
          <w:kern w:val="0"/>
          <w:sz w:val="21"/>
          <w:szCs w:val="21"/>
        </w:rPr>
      </w:pPr>
      <w:r>
        <w:rPr>
          <w:rFonts w:hint="eastAsia" w:cs="Arial"/>
          <w:kern w:val="0"/>
          <w:sz w:val="21"/>
          <w:szCs w:val="21"/>
        </w:rPr>
        <w:t>谈判结束后，谈判小组应当要求响应供应商在规定时间内提交最后报价</w:t>
      </w:r>
      <w:r>
        <w:rPr>
          <w:rFonts w:cs="Arial"/>
          <w:kern w:val="0"/>
          <w:sz w:val="21"/>
          <w:szCs w:val="21"/>
        </w:rPr>
        <w:t>。</w:t>
      </w:r>
      <w:r>
        <w:rPr>
          <w:rFonts w:hint="eastAsia" w:cs="Arial"/>
          <w:kern w:val="0"/>
          <w:sz w:val="21"/>
          <w:szCs w:val="21"/>
        </w:rPr>
        <w:t>最后报价是供应商响应文件的有效组成部分。</w:t>
      </w:r>
    </w:p>
    <w:p w14:paraId="1039C185">
      <w:pPr>
        <w:adjustRightInd w:val="0"/>
        <w:snapToGrid w:val="0"/>
        <w:spacing w:line="288" w:lineRule="auto"/>
        <w:ind w:firstLine="422" w:firstLineChars="200"/>
        <w:rPr>
          <w:rFonts w:hint="eastAsia"/>
          <w:sz w:val="21"/>
          <w:szCs w:val="21"/>
        </w:rPr>
      </w:pPr>
      <w:r>
        <w:rPr>
          <w:rFonts w:hint="eastAsia"/>
          <w:b/>
          <w:bCs/>
          <w:sz w:val="21"/>
          <w:szCs w:val="21"/>
        </w:rPr>
        <w:t>最后报价出现前后不一致的，按照下列规定修正：</w:t>
      </w:r>
    </w:p>
    <w:p w14:paraId="12C1B7C1">
      <w:pPr>
        <w:adjustRightInd w:val="0"/>
        <w:snapToGrid w:val="0"/>
        <w:spacing w:line="288" w:lineRule="auto"/>
        <w:ind w:firstLine="420" w:firstLineChars="200"/>
        <w:rPr>
          <w:rFonts w:hint="eastAsia"/>
          <w:sz w:val="21"/>
          <w:szCs w:val="21"/>
        </w:rPr>
      </w:pPr>
      <w:r>
        <w:rPr>
          <w:rFonts w:hint="eastAsia"/>
          <w:sz w:val="21"/>
          <w:szCs w:val="21"/>
        </w:rPr>
        <w:t>（一）最后报价内容与响应文件中相应内容不一致的，以最后报价为准；</w:t>
      </w:r>
    </w:p>
    <w:p w14:paraId="2CB30F93">
      <w:pPr>
        <w:adjustRightInd w:val="0"/>
        <w:snapToGrid w:val="0"/>
        <w:spacing w:line="288" w:lineRule="auto"/>
        <w:ind w:firstLine="420" w:firstLineChars="200"/>
        <w:rPr>
          <w:rFonts w:hint="eastAsia"/>
          <w:sz w:val="21"/>
          <w:szCs w:val="21"/>
        </w:rPr>
      </w:pPr>
      <w:r>
        <w:rPr>
          <w:rFonts w:hint="eastAsia"/>
          <w:sz w:val="21"/>
          <w:szCs w:val="21"/>
        </w:rPr>
        <w:t>（二）大写金额和小写金额不一致的，以大写金额为准；</w:t>
      </w:r>
    </w:p>
    <w:p w14:paraId="6C695789">
      <w:pPr>
        <w:adjustRightInd w:val="0"/>
        <w:snapToGrid w:val="0"/>
        <w:spacing w:line="288" w:lineRule="auto"/>
        <w:ind w:firstLine="420" w:firstLineChars="200"/>
        <w:rPr>
          <w:rFonts w:hint="eastAsia"/>
          <w:sz w:val="21"/>
          <w:szCs w:val="21"/>
        </w:rPr>
      </w:pPr>
      <w:r>
        <w:rPr>
          <w:rFonts w:hint="eastAsia"/>
          <w:sz w:val="21"/>
          <w:szCs w:val="21"/>
        </w:rPr>
        <w:t>（三）单价金额小数点或者百分比有明显错位的，以最后报价的总价为准，并修改单价；</w:t>
      </w:r>
    </w:p>
    <w:p w14:paraId="20501A82">
      <w:pPr>
        <w:adjustRightInd w:val="0"/>
        <w:snapToGrid w:val="0"/>
        <w:spacing w:line="288" w:lineRule="auto"/>
        <w:ind w:firstLine="420" w:firstLineChars="200"/>
        <w:rPr>
          <w:rFonts w:hint="eastAsia"/>
          <w:sz w:val="21"/>
          <w:szCs w:val="21"/>
        </w:rPr>
      </w:pPr>
      <w:r>
        <w:rPr>
          <w:rFonts w:hint="eastAsia"/>
          <w:sz w:val="21"/>
          <w:szCs w:val="21"/>
        </w:rPr>
        <w:t>（四）总价金额与按单价汇总金额不一致的，以单价金额计算结果为准。</w:t>
      </w:r>
    </w:p>
    <w:p w14:paraId="3C15AAE5">
      <w:pPr>
        <w:adjustRightInd w:val="0"/>
        <w:snapToGrid w:val="0"/>
        <w:spacing w:line="288" w:lineRule="auto"/>
        <w:ind w:firstLine="424" w:firstLineChars="202"/>
        <w:rPr>
          <w:rFonts w:hint="eastAsia" w:cs="Arial"/>
          <w:kern w:val="0"/>
          <w:sz w:val="21"/>
          <w:szCs w:val="21"/>
        </w:rPr>
      </w:pPr>
      <w:r>
        <w:rPr>
          <w:rFonts w:hint="eastAsia"/>
          <w:sz w:val="21"/>
          <w:szCs w:val="21"/>
        </w:rPr>
        <w:t>同时出现两种以上不一致的，按照前款规定的顺序修正。修正后的报价经供应商电子签名（加盖公章）、法定代表人或授权代表签字确认后产生约束力，供应商不确认的，其响应无效。</w:t>
      </w:r>
    </w:p>
    <w:p w14:paraId="2649D97A">
      <w:pPr>
        <w:adjustRightInd w:val="0"/>
        <w:snapToGrid w:val="0"/>
        <w:spacing w:line="288" w:lineRule="auto"/>
        <w:ind w:firstLine="426" w:firstLineChars="202"/>
        <w:rPr>
          <w:rFonts w:hint="eastAsia" w:cs="Arial"/>
          <w:b/>
          <w:kern w:val="0"/>
          <w:sz w:val="21"/>
          <w:szCs w:val="21"/>
        </w:rPr>
      </w:pPr>
      <w:r>
        <w:rPr>
          <w:rFonts w:hint="eastAsia" w:cs="Arial"/>
          <w:b/>
          <w:kern w:val="0"/>
          <w:sz w:val="21"/>
          <w:szCs w:val="21"/>
        </w:rPr>
        <w:t>（六）</w:t>
      </w:r>
      <w:r>
        <w:rPr>
          <w:rFonts w:cs="Arial"/>
          <w:b/>
          <w:kern w:val="0"/>
          <w:sz w:val="21"/>
          <w:szCs w:val="21"/>
        </w:rPr>
        <w:t>编写评审报告</w:t>
      </w:r>
    </w:p>
    <w:p w14:paraId="7A28DF54">
      <w:pPr>
        <w:adjustRightInd w:val="0"/>
        <w:snapToGrid w:val="0"/>
        <w:spacing w:line="288" w:lineRule="auto"/>
        <w:ind w:firstLine="424" w:firstLineChars="202"/>
        <w:rPr>
          <w:rFonts w:hint="eastAsia" w:cs="Times New Roman"/>
          <w:b/>
          <w:spacing w:val="-6"/>
          <w:sz w:val="21"/>
          <w:szCs w:val="21"/>
        </w:rPr>
      </w:pPr>
      <w:r>
        <w:rPr>
          <w:rFonts w:hint="eastAsia" w:cs="Arial"/>
          <w:kern w:val="0"/>
          <w:sz w:val="21"/>
          <w:szCs w:val="21"/>
        </w:rPr>
        <w:t>评审报告应当由谈判小组全体人员签名认可。对评审报告有异议的谈判小组成员，应当在报告上签署不同意见并说明理由，由谈判小组书面记录相关情况。谈判小组成员拒绝在报告上签名又不书面说明其不同意见和理由的，视为同意评审报告。</w:t>
      </w:r>
      <w:r>
        <w:rPr>
          <w:rFonts w:cs="Times New Roman"/>
          <w:b/>
          <w:spacing w:val="-6"/>
          <w:sz w:val="21"/>
          <w:szCs w:val="21"/>
        </w:rPr>
        <w:br w:type="page"/>
      </w:r>
    </w:p>
    <w:p w14:paraId="0D0C9AB2">
      <w:pPr>
        <w:adjustRightInd w:val="0"/>
        <w:snapToGrid w:val="0"/>
        <w:spacing w:line="288" w:lineRule="auto"/>
        <w:jc w:val="center"/>
        <w:outlineLvl w:val="1"/>
        <w:rPr>
          <w:rFonts w:hint="eastAsia" w:cs="Times New Roman"/>
          <w:b/>
          <w:spacing w:val="-6"/>
          <w:sz w:val="21"/>
          <w:szCs w:val="21"/>
        </w:rPr>
      </w:pPr>
      <w:r>
        <w:rPr>
          <w:rFonts w:hint="eastAsia" w:cs="Times New Roman"/>
          <w:b/>
          <w:spacing w:val="-6"/>
          <w:sz w:val="21"/>
          <w:szCs w:val="21"/>
        </w:rPr>
        <w:t>七、成交与合同</w:t>
      </w:r>
    </w:p>
    <w:p w14:paraId="379757D6">
      <w:pPr>
        <w:adjustRightInd w:val="0"/>
        <w:snapToGrid w:val="0"/>
        <w:spacing w:line="288" w:lineRule="auto"/>
        <w:rPr>
          <w:rFonts w:hint="eastAsia"/>
          <w:b/>
          <w:bCs/>
          <w:sz w:val="21"/>
          <w:szCs w:val="21"/>
        </w:rPr>
      </w:pPr>
      <w:r>
        <w:rPr>
          <w:rFonts w:hint="eastAsia"/>
          <w:b/>
          <w:bCs/>
          <w:sz w:val="21"/>
          <w:szCs w:val="21"/>
        </w:rPr>
        <w:t>（一）成交</w:t>
      </w:r>
    </w:p>
    <w:p w14:paraId="441176EC">
      <w:pPr>
        <w:adjustRightInd w:val="0"/>
        <w:snapToGrid w:val="0"/>
        <w:spacing w:line="288" w:lineRule="auto"/>
        <w:ind w:firstLine="420" w:firstLineChars="200"/>
        <w:rPr>
          <w:rFonts w:hint="eastAsia"/>
          <w:sz w:val="21"/>
          <w:szCs w:val="21"/>
        </w:rPr>
      </w:pPr>
      <w:r>
        <w:rPr>
          <w:rFonts w:hint="eastAsia"/>
          <w:sz w:val="21"/>
          <w:szCs w:val="21"/>
        </w:rPr>
        <w:t>1.采购代理机构在评审结束后2个工作日内将评审报告送采购人确认。采购人在收到评审报告后5个工作日内根据评审报告的推荐情况确定成交供应商，也可以书面授权谈判小组直接确定成交供应商。采购人逾期未确定成交供应商且不提出异议的，视为确定评审报告提出的成交候选供应商为成交供应商。</w:t>
      </w:r>
    </w:p>
    <w:p w14:paraId="6D0C0ED4">
      <w:pPr>
        <w:adjustRightInd w:val="0"/>
        <w:snapToGrid w:val="0"/>
        <w:spacing w:line="288" w:lineRule="auto"/>
        <w:ind w:firstLine="420" w:firstLineChars="200"/>
        <w:rPr>
          <w:rFonts w:hint="eastAsia"/>
          <w:sz w:val="21"/>
          <w:szCs w:val="21"/>
        </w:rPr>
      </w:pPr>
      <w:r>
        <w:rPr>
          <w:rFonts w:hint="eastAsia"/>
          <w:sz w:val="21"/>
          <w:szCs w:val="21"/>
        </w:rPr>
        <w:t>2.采购代理机构在成交供应商确定后</w:t>
      </w:r>
      <w:r>
        <w:rPr>
          <w:sz w:val="21"/>
          <w:szCs w:val="21"/>
        </w:rPr>
        <w:t>2个工作日内公告成交结果，同时向成交供应商发出成交通知书，并将</w:t>
      </w:r>
      <w:r>
        <w:rPr>
          <w:rFonts w:hint="eastAsia"/>
          <w:sz w:val="21"/>
          <w:szCs w:val="21"/>
        </w:rPr>
        <w:t>单一来源采购文件</w:t>
      </w:r>
      <w:r>
        <w:rPr>
          <w:sz w:val="21"/>
          <w:szCs w:val="21"/>
        </w:rPr>
        <w:t>随成交结果同时公告。</w:t>
      </w:r>
    </w:p>
    <w:p w14:paraId="02A1C5B8">
      <w:pPr>
        <w:adjustRightInd w:val="0"/>
        <w:snapToGrid w:val="0"/>
        <w:spacing w:line="288" w:lineRule="auto"/>
        <w:ind w:firstLine="420" w:firstLineChars="200"/>
        <w:rPr>
          <w:rFonts w:hint="eastAsia"/>
          <w:b/>
          <w:bCs/>
          <w:sz w:val="21"/>
          <w:szCs w:val="21"/>
        </w:rPr>
      </w:pPr>
      <w:r>
        <w:rPr>
          <w:rFonts w:hint="eastAsia"/>
          <w:sz w:val="21"/>
          <w:szCs w:val="21"/>
        </w:rPr>
        <w:t>3</w:t>
      </w:r>
      <w:r>
        <w:rPr>
          <w:sz w:val="21"/>
          <w:szCs w:val="21"/>
        </w:rPr>
        <w:t>.</w:t>
      </w:r>
      <w:r>
        <w:rPr>
          <w:rFonts w:hint="eastAsia"/>
          <w:sz w:val="21"/>
          <w:szCs w:val="21"/>
        </w:rPr>
        <w:t>谈判结果公示媒体：浙江政府采购网（http://zfcg.czt.zj.gov.cn）。</w:t>
      </w:r>
    </w:p>
    <w:p w14:paraId="132ACA23">
      <w:pPr>
        <w:adjustRightInd w:val="0"/>
        <w:snapToGrid w:val="0"/>
        <w:spacing w:line="288" w:lineRule="auto"/>
        <w:jc w:val="left"/>
        <w:rPr>
          <w:rFonts w:hint="eastAsia"/>
          <w:b/>
          <w:bCs/>
          <w:sz w:val="21"/>
          <w:szCs w:val="21"/>
        </w:rPr>
      </w:pPr>
      <w:r>
        <w:rPr>
          <w:rFonts w:hint="eastAsia"/>
          <w:b/>
          <w:bCs/>
          <w:sz w:val="21"/>
          <w:szCs w:val="21"/>
        </w:rPr>
        <w:t>（二）合同授予</w:t>
      </w:r>
    </w:p>
    <w:p w14:paraId="6B994D39">
      <w:pPr>
        <w:adjustRightInd w:val="0"/>
        <w:snapToGrid w:val="0"/>
        <w:spacing w:line="288" w:lineRule="auto"/>
        <w:ind w:firstLine="420" w:firstLineChars="200"/>
        <w:jc w:val="left"/>
        <w:rPr>
          <w:rFonts w:hint="eastAsia"/>
          <w:sz w:val="21"/>
          <w:szCs w:val="21"/>
        </w:rPr>
      </w:pPr>
      <w:r>
        <w:rPr>
          <w:rFonts w:hint="eastAsia"/>
          <w:sz w:val="21"/>
          <w:szCs w:val="21"/>
        </w:rPr>
        <w:t>1.采购人与成交供应商应当在成交通知书发出之日起30日内，按照采购文件确定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14:paraId="73347080">
      <w:pPr>
        <w:adjustRightInd w:val="0"/>
        <w:snapToGrid w:val="0"/>
        <w:spacing w:line="288" w:lineRule="auto"/>
        <w:ind w:firstLine="420" w:firstLineChars="200"/>
        <w:jc w:val="left"/>
        <w:rPr>
          <w:rFonts w:hint="eastAsia"/>
          <w:sz w:val="21"/>
          <w:szCs w:val="21"/>
        </w:rPr>
      </w:pPr>
      <w:r>
        <w:rPr>
          <w:rFonts w:hint="eastAsia"/>
          <w:sz w:val="21"/>
          <w:szCs w:val="21"/>
        </w:rPr>
        <w:t>2.成交后无正当理由拒不与采购人签订政府采购合同，将被取消成交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14:paraId="3DCCD4D0">
      <w:pPr>
        <w:adjustRightInd w:val="0"/>
        <w:snapToGrid w:val="0"/>
        <w:spacing w:line="288" w:lineRule="auto"/>
        <w:rPr>
          <w:rFonts w:hint="eastAsia"/>
          <w:sz w:val="21"/>
          <w:szCs w:val="21"/>
        </w:rPr>
      </w:pPr>
    </w:p>
    <w:p w14:paraId="760D0235">
      <w:pPr>
        <w:adjustRightInd w:val="0"/>
        <w:snapToGrid w:val="0"/>
        <w:spacing w:line="288" w:lineRule="auto"/>
        <w:jc w:val="center"/>
        <w:outlineLvl w:val="1"/>
        <w:rPr>
          <w:rFonts w:hint="eastAsia" w:cs="Times New Roman"/>
          <w:b/>
          <w:spacing w:val="-6"/>
          <w:sz w:val="21"/>
          <w:szCs w:val="21"/>
        </w:rPr>
      </w:pPr>
      <w:r>
        <w:rPr>
          <w:rFonts w:hint="eastAsia" w:cs="Times New Roman"/>
          <w:b/>
          <w:spacing w:val="-6"/>
          <w:sz w:val="21"/>
          <w:szCs w:val="21"/>
        </w:rPr>
        <w:t>八、</w:t>
      </w:r>
      <w:r>
        <w:rPr>
          <w:rFonts w:cs="Times New Roman"/>
          <w:b/>
          <w:spacing w:val="-6"/>
          <w:sz w:val="21"/>
          <w:szCs w:val="21"/>
        </w:rPr>
        <w:t>验</w:t>
      </w:r>
      <w:r>
        <w:rPr>
          <w:rFonts w:hint="eastAsia" w:cs="Times New Roman"/>
          <w:b/>
          <w:spacing w:val="-6"/>
          <w:sz w:val="21"/>
          <w:szCs w:val="21"/>
        </w:rPr>
        <w:t xml:space="preserve"> </w:t>
      </w:r>
      <w:r>
        <w:rPr>
          <w:rFonts w:cs="Times New Roman"/>
          <w:b/>
          <w:spacing w:val="-6"/>
          <w:sz w:val="21"/>
          <w:szCs w:val="21"/>
        </w:rPr>
        <w:t xml:space="preserve"> 收</w:t>
      </w:r>
    </w:p>
    <w:p w14:paraId="6C1A9281">
      <w:pPr>
        <w:tabs>
          <w:tab w:val="left" w:pos="0"/>
        </w:tabs>
        <w:adjustRightInd w:val="0"/>
        <w:snapToGrid w:val="0"/>
        <w:spacing w:line="288" w:lineRule="auto"/>
        <w:ind w:firstLine="422" w:firstLineChars="201"/>
        <w:rPr>
          <w:rFonts w:hint="eastAsia" w:cs="Helvetica"/>
          <w:kern w:val="0"/>
          <w:sz w:val="21"/>
          <w:szCs w:val="21"/>
        </w:rPr>
      </w:pPr>
      <w:r>
        <w:rPr>
          <w:rFonts w:cs="Helvetica"/>
          <w:kern w:val="0"/>
          <w:sz w:val="21"/>
          <w:szCs w:val="21"/>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14:paraId="52734464">
      <w:pPr>
        <w:tabs>
          <w:tab w:val="left" w:pos="0"/>
        </w:tabs>
        <w:adjustRightInd w:val="0"/>
        <w:snapToGrid w:val="0"/>
        <w:spacing w:line="288" w:lineRule="auto"/>
        <w:ind w:firstLine="422" w:firstLineChars="201"/>
        <w:rPr>
          <w:rFonts w:hint="eastAsia" w:cs="Helvetica"/>
          <w:kern w:val="0"/>
          <w:sz w:val="21"/>
          <w:szCs w:val="21"/>
        </w:rPr>
      </w:pPr>
      <w:r>
        <w:rPr>
          <w:rFonts w:cs="Helvetica"/>
          <w:kern w:val="0"/>
          <w:sz w:val="21"/>
          <w:szCs w:val="21"/>
        </w:rPr>
        <w:t>采购人可以邀请参加本项目的其他供应商或者第三方机构参与验收。参与验收的供应商或者第三方机构的意见作为</w:t>
      </w:r>
      <w:r>
        <w:rPr>
          <w:rFonts w:hint="eastAsia" w:cs="Helvetica"/>
          <w:kern w:val="0"/>
          <w:sz w:val="21"/>
          <w:szCs w:val="21"/>
        </w:rPr>
        <w:t>验收书的参考资料一并存档。</w:t>
      </w:r>
    </w:p>
    <w:p w14:paraId="2B138EF7">
      <w:pPr>
        <w:tabs>
          <w:tab w:val="left" w:pos="0"/>
        </w:tabs>
        <w:adjustRightInd w:val="0"/>
        <w:snapToGrid w:val="0"/>
        <w:spacing w:line="288" w:lineRule="auto"/>
        <w:ind w:firstLine="422" w:firstLineChars="201"/>
        <w:rPr>
          <w:rFonts w:hint="eastAsia" w:cs="Helvetica"/>
          <w:kern w:val="0"/>
          <w:sz w:val="21"/>
          <w:szCs w:val="21"/>
        </w:rPr>
      </w:pPr>
      <w:r>
        <w:rPr>
          <w:rFonts w:cs="Helvetica"/>
          <w:kern w:val="0"/>
          <w:sz w:val="21"/>
          <w:szCs w:val="21"/>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28605D05">
      <w:pPr>
        <w:tabs>
          <w:tab w:val="left" w:pos="0"/>
        </w:tabs>
        <w:adjustRightInd w:val="0"/>
        <w:snapToGrid w:val="0"/>
        <w:spacing w:line="288" w:lineRule="auto"/>
        <w:ind w:firstLine="422" w:firstLineChars="201"/>
        <w:rPr>
          <w:rFonts w:hint="eastAsia" w:cs="Helvetica"/>
          <w:kern w:val="0"/>
          <w:sz w:val="21"/>
          <w:szCs w:val="21"/>
        </w:rPr>
      </w:pPr>
      <w:r>
        <w:rPr>
          <w:rFonts w:cs="Helvetica"/>
          <w:kern w:val="0"/>
          <w:sz w:val="21"/>
          <w:szCs w:val="21"/>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13DD40A4">
      <w:pPr>
        <w:adjustRightInd w:val="0"/>
        <w:snapToGrid w:val="0"/>
        <w:spacing w:line="288" w:lineRule="auto"/>
        <w:rPr>
          <w:rFonts w:hint="eastAsia"/>
          <w:sz w:val="21"/>
          <w:szCs w:val="21"/>
        </w:rPr>
      </w:pPr>
    </w:p>
    <w:p w14:paraId="2A05936B">
      <w:pPr>
        <w:adjustRightInd w:val="0"/>
        <w:snapToGrid w:val="0"/>
        <w:spacing w:line="288" w:lineRule="auto"/>
        <w:jc w:val="center"/>
        <w:outlineLvl w:val="1"/>
        <w:rPr>
          <w:rFonts w:hint="eastAsia"/>
          <w:b/>
          <w:bCs/>
          <w:sz w:val="21"/>
          <w:szCs w:val="21"/>
        </w:rPr>
      </w:pPr>
      <w:r>
        <w:rPr>
          <w:rFonts w:hint="eastAsia"/>
          <w:b/>
          <w:bCs/>
          <w:sz w:val="21"/>
          <w:szCs w:val="21"/>
        </w:rPr>
        <w:t>九、可中止电子交易活动的情形</w:t>
      </w:r>
    </w:p>
    <w:p w14:paraId="32F5406C">
      <w:pPr>
        <w:adjustRightInd w:val="0"/>
        <w:snapToGrid w:val="0"/>
        <w:spacing w:line="288" w:lineRule="auto"/>
        <w:ind w:firstLine="420" w:firstLineChars="200"/>
        <w:rPr>
          <w:rFonts w:hint="eastAsia"/>
          <w:sz w:val="21"/>
          <w:szCs w:val="21"/>
        </w:rPr>
      </w:pPr>
      <w:r>
        <w:rPr>
          <w:rFonts w:hint="eastAsia"/>
          <w:sz w:val="21"/>
          <w:szCs w:val="21"/>
        </w:rPr>
        <w:t>采购过程中出现以下情形，导致电子交易平台无法正常运行，或者无法保证电子交易的公平、公正和安全时，采购代理机构可中止电子交易活动：</w:t>
      </w:r>
    </w:p>
    <w:p w14:paraId="05B52CD4">
      <w:pPr>
        <w:adjustRightInd w:val="0"/>
        <w:snapToGrid w:val="0"/>
        <w:spacing w:line="288" w:lineRule="auto"/>
        <w:ind w:firstLine="420" w:firstLineChars="200"/>
        <w:rPr>
          <w:rFonts w:hint="eastAsia"/>
          <w:sz w:val="21"/>
          <w:szCs w:val="21"/>
        </w:rPr>
      </w:pPr>
      <w:r>
        <w:rPr>
          <w:rFonts w:hint="eastAsia"/>
          <w:sz w:val="21"/>
          <w:szCs w:val="21"/>
        </w:rPr>
        <w:t>1.电子交易平台发生故障而无法登录访问的；</w:t>
      </w:r>
    </w:p>
    <w:p w14:paraId="12858055">
      <w:pPr>
        <w:adjustRightInd w:val="0"/>
        <w:snapToGrid w:val="0"/>
        <w:spacing w:line="288" w:lineRule="auto"/>
        <w:ind w:firstLine="420" w:firstLineChars="200"/>
        <w:rPr>
          <w:rFonts w:hint="eastAsia"/>
          <w:sz w:val="21"/>
          <w:szCs w:val="21"/>
        </w:rPr>
      </w:pPr>
      <w:r>
        <w:rPr>
          <w:rFonts w:hint="eastAsia"/>
          <w:sz w:val="21"/>
          <w:szCs w:val="21"/>
        </w:rPr>
        <w:t>2.电子交易平台应用或数据库出现错误，不能进行正常操作的；</w:t>
      </w:r>
    </w:p>
    <w:p w14:paraId="26990303">
      <w:pPr>
        <w:adjustRightInd w:val="0"/>
        <w:snapToGrid w:val="0"/>
        <w:spacing w:line="288" w:lineRule="auto"/>
        <w:ind w:firstLine="420" w:firstLineChars="200"/>
        <w:rPr>
          <w:rFonts w:hint="eastAsia"/>
          <w:sz w:val="21"/>
          <w:szCs w:val="21"/>
        </w:rPr>
      </w:pPr>
      <w:r>
        <w:rPr>
          <w:rFonts w:hint="eastAsia"/>
          <w:sz w:val="21"/>
          <w:szCs w:val="21"/>
        </w:rPr>
        <w:t>3.电子交易平台发现严重安全漏洞，有潜在泄密危险的；</w:t>
      </w:r>
    </w:p>
    <w:p w14:paraId="57156487">
      <w:pPr>
        <w:adjustRightInd w:val="0"/>
        <w:snapToGrid w:val="0"/>
        <w:spacing w:line="288" w:lineRule="auto"/>
        <w:ind w:firstLine="420" w:firstLineChars="200"/>
        <w:rPr>
          <w:rFonts w:hint="eastAsia"/>
          <w:sz w:val="21"/>
          <w:szCs w:val="21"/>
        </w:rPr>
      </w:pPr>
      <w:r>
        <w:rPr>
          <w:rFonts w:hint="eastAsia"/>
          <w:sz w:val="21"/>
          <w:szCs w:val="21"/>
        </w:rPr>
        <w:t>4.病毒发作导致不能进行正常操作的；</w:t>
      </w:r>
    </w:p>
    <w:p w14:paraId="6ABE7219">
      <w:pPr>
        <w:adjustRightInd w:val="0"/>
        <w:snapToGrid w:val="0"/>
        <w:spacing w:line="288" w:lineRule="auto"/>
        <w:ind w:firstLine="420" w:firstLineChars="200"/>
        <w:rPr>
          <w:rFonts w:hint="eastAsia"/>
          <w:sz w:val="21"/>
          <w:szCs w:val="21"/>
        </w:rPr>
      </w:pPr>
      <w:r>
        <w:rPr>
          <w:rFonts w:hint="eastAsia"/>
          <w:sz w:val="21"/>
          <w:szCs w:val="21"/>
        </w:rPr>
        <w:t>5.其他无法保证电子交易的公平、公正和安全的情况。</w:t>
      </w:r>
    </w:p>
    <w:p w14:paraId="272C07DE">
      <w:pPr>
        <w:adjustRightInd w:val="0"/>
        <w:snapToGrid w:val="0"/>
        <w:spacing w:line="288" w:lineRule="auto"/>
        <w:ind w:firstLine="420" w:firstLineChars="200"/>
        <w:rPr>
          <w:rFonts w:hint="eastAsia"/>
          <w:sz w:val="21"/>
          <w:szCs w:val="21"/>
        </w:rPr>
      </w:pPr>
      <w:r>
        <w:rPr>
          <w:rFonts w:hint="eastAsia"/>
          <w:sz w:val="21"/>
          <w:szCs w:val="21"/>
        </w:rPr>
        <w:t>出现前款规定情形，不影响采购公平、公正性的，采购代理机构可以待上述情形消除后继续组织电子交易活动；影响或可能影响采购公平、公正性的，应当重新采购。</w:t>
      </w:r>
      <w:r>
        <w:rPr>
          <w:rFonts w:hint="eastAsia"/>
          <w:sz w:val="21"/>
          <w:szCs w:val="21"/>
        </w:rPr>
        <w:br w:type="page"/>
      </w:r>
    </w:p>
    <w:p w14:paraId="5F36A0DE">
      <w:pPr>
        <w:adjustRightInd w:val="0"/>
        <w:snapToGrid w:val="0"/>
        <w:spacing w:line="288" w:lineRule="auto"/>
        <w:jc w:val="center"/>
        <w:outlineLvl w:val="0"/>
        <w:rPr>
          <w:rFonts w:hint="eastAsia"/>
          <w:b/>
          <w:bCs/>
          <w:sz w:val="32"/>
          <w:szCs w:val="32"/>
        </w:rPr>
      </w:pPr>
      <w:r>
        <w:rPr>
          <w:rFonts w:hint="eastAsia"/>
          <w:b/>
          <w:bCs/>
          <w:sz w:val="32"/>
          <w:szCs w:val="32"/>
        </w:rPr>
        <w:t>第四章  拟签订的合同文本</w:t>
      </w:r>
    </w:p>
    <w:p w14:paraId="4DC660F4">
      <w:pPr>
        <w:spacing w:line="288" w:lineRule="auto"/>
        <w:ind w:firstLine="562" w:firstLineChars="200"/>
        <w:jc w:val="center"/>
        <w:rPr>
          <w:rFonts w:hint="eastAsia"/>
          <w:kern w:val="0"/>
          <w:sz w:val="21"/>
          <w:szCs w:val="20"/>
        </w:rPr>
      </w:pPr>
      <w:r>
        <w:rPr>
          <w:rFonts w:hint="eastAsia"/>
          <w:b/>
          <w:bCs/>
          <w:kern w:val="0"/>
          <w:sz w:val="28"/>
          <w:szCs w:val="28"/>
        </w:rPr>
        <w:t>杭州电子科技大学采购合同（服务类）</w:t>
      </w:r>
    </w:p>
    <w:p w14:paraId="4E825797">
      <w:pPr>
        <w:spacing w:line="288" w:lineRule="auto"/>
        <w:ind w:firstLine="420" w:firstLineChars="200"/>
        <w:jc w:val="right"/>
        <w:rPr>
          <w:rFonts w:hint="eastAsia"/>
          <w:b/>
          <w:bCs/>
          <w:kern w:val="0"/>
          <w:sz w:val="21"/>
          <w:szCs w:val="20"/>
        </w:rPr>
      </w:pPr>
      <w:r>
        <w:rPr>
          <w:rFonts w:hint="eastAsia"/>
          <w:kern w:val="0"/>
          <w:sz w:val="21"/>
          <w:szCs w:val="20"/>
        </w:rPr>
        <w:t>合同编号_________________</w:t>
      </w:r>
    </w:p>
    <w:p w14:paraId="79672BB8">
      <w:pPr>
        <w:spacing w:line="288" w:lineRule="auto"/>
        <w:ind w:firstLine="396" w:firstLineChars="200"/>
        <w:rPr>
          <w:rFonts w:hint="eastAsia"/>
          <w:spacing w:val="-6"/>
          <w:kern w:val="0"/>
          <w:sz w:val="21"/>
          <w:szCs w:val="21"/>
        </w:rPr>
      </w:pPr>
      <w:r>
        <w:rPr>
          <w:rFonts w:hint="eastAsia"/>
          <w:spacing w:val="-6"/>
          <w:kern w:val="0"/>
          <w:sz w:val="21"/>
          <w:szCs w:val="21"/>
        </w:rPr>
        <w:t>确认书号：[2025]94711号</w:t>
      </w:r>
    </w:p>
    <w:p w14:paraId="06053951">
      <w:pPr>
        <w:spacing w:line="288" w:lineRule="auto"/>
        <w:ind w:firstLine="396" w:firstLineChars="200"/>
        <w:rPr>
          <w:rFonts w:hint="eastAsia"/>
          <w:spacing w:val="-6"/>
          <w:kern w:val="0"/>
          <w:sz w:val="21"/>
          <w:szCs w:val="21"/>
        </w:rPr>
      </w:pPr>
      <w:r>
        <w:rPr>
          <w:rFonts w:hint="eastAsia"/>
          <w:spacing w:val="-6"/>
          <w:kern w:val="0"/>
          <w:sz w:val="21"/>
          <w:szCs w:val="21"/>
        </w:rPr>
        <w:t>项目编号：330000253030150001244</w:t>
      </w:r>
    </w:p>
    <w:p w14:paraId="11749B7D">
      <w:pPr>
        <w:spacing w:line="288" w:lineRule="auto"/>
        <w:ind w:firstLine="420" w:firstLineChars="200"/>
        <w:rPr>
          <w:rFonts w:hint="eastAsia"/>
          <w:kern w:val="0"/>
          <w:sz w:val="21"/>
          <w:szCs w:val="20"/>
        </w:rPr>
      </w:pPr>
      <w:r>
        <w:rPr>
          <w:rFonts w:hint="eastAsia"/>
          <w:kern w:val="0"/>
          <w:sz w:val="21"/>
          <w:szCs w:val="20"/>
        </w:rPr>
        <w:t>甲方（采购人）：杭州电子科技大学</w:t>
      </w:r>
    </w:p>
    <w:p w14:paraId="417DD3B1">
      <w:pPr>
        <w:spacing w:line="288" w:lineRule="auto"/>
        <w:ind w:firstLine="420" w:firstLineChars="200"/>
        <w:rPr>
          <w:rFonts w:hint="eastAsia"/>
          <w:kern w:val="0"/>
          <w:sz w:val="21"/>
          <w:szCs w:val="20"/>
        </w:rPr>
      </w:pPr>
      <w:r>
        <w:rPr>
          <w:rFonts w:hint="eastAsia"/>
          <w:kern w:val="0"/>
          <w:sz w:val="21"/>
          <w:szCs w:val="20"/>
        </w:rPr>
        <w:t>乙方（供应商）：</w:t>
      </w:r>
    </w:p>
    <w:p w14:paraId="132EF982">
      <w:pPr>
        <w:spacing w:line="288" w:lineRule="auto"/>
        <w:ind w:firstLine="396" w:firstLineChars="200"/>
        <w:rPr>
          <w:rFonts w:hint="eastAsia"/>
          <w:spacing w:val="-6"/>
          <w:kern w:val="0"/>
          <w:sz w:val="21"/>
          <w:szCs w:val="21"/>
        </w:rPr>
      </w:pPr>
      <w:r>
        <w:rPr>
          <w:rFonts w:hint="eastAsia"/>
          <w:spacing w:val="-6"/>
          <w:kern w:val="0"/>
          <w:sz w:val="21"/>
          <w:szCs w:val="21"/>
        </w:rPr>
        <w:t>采购代理机构（鉴证方）：</w:t>
      </w:r>
      <w:r>
        <w:rPr>
          <w:rFonts w:hint="eastAsia"/>
          <w:kern w:val="0"/>
          <w:sz w:val="21"/>
          <w:szCs w:val="20"/>
        </w:rPr>
        <w:t>浙江求是招标代理有限公司</w:t>
      </w:r>
    </w:p>
    <w:p w14:paraId="0C26994A">
      <w:pPr>
        <w:spacing w:line="288" w:lineRule="auto"/>
        <w:ind w:firstLine="420" w:firstLineChars="200"/>
        <w:rPr>
          <w:rFonts w:hint="eastAsia"/>
          <w:kern w:val="0"/>
          <w:sz w:val="21"/>
          <w:szCs w:val="20"/>
        </w:rPr>
      </w:pPr>
      <w:r>
        <w:rPr>
          <w:rFonts w:hint="eastAsia"/>
          <w:kern w:val="0"/>
          <w:sz w:val="21"/>
          <w:szCs w:val="20"/>
        </w:rPr>
        <w:t>为了保护甲乙双方合法权益，根据项目</w:t>
      </w:r>
      <w:r>
        <w:rPr>
          <w:rFonts w:hint="eastAsia"/>
          <w:kern w:val="0"/>
          <w:sz w:val="21"/>
          <w:szCs w:val="20"/>
          <w:u w:val="single"/>
        </w:rPr>
        <w:t xml:space="preserve"> 大学360度数据监测平台 </w:t>
      </w:r>
      <w:r>
        <w:rPr>
          <w:rFonts w:hint="eastAsia"/>
          <w:kern w:val="0"/>
          <w:sz w:val="21"/>
          <w:szCs w:val="20"/>
        </w:rPr>
        <w:t>（项目编号</w:t>
      </w:r>
      <w:r>
        <w:rPr>
          <w:rFonts w:hint="eastAsia"/>
          <w:kern w:val="0"/>
          <w:sz w:val="21"/>
          <w:szCs w:val="20"/>
          <w:u w:val="single"/>
        </w:rPr>
        <w:t>330000253030150001244</w:t>
      </w:r>
      <w:r>
        <w:rPr>
          <w:rFonts w:hint="eastAsia"/>
          <w:kern w:val="0"/>
          <w:sz w:val="21"/>
          <w:szCs w:val="20"/>
        </w:rPr>
        <w:t>）</w:t>
      </w:r>
      <w:r>
        <w:rPr>
          <w:rFonts w:hint="eastAsia"/>
          <w:kern w:val="0"/>
          <w:sz w:val="21"/>
          <w:szCs w:val="20"/>
          <w:u w:val="single"/>
        </w:rPr>
        <w:t>单一来源采购</w:t>
      </w:r>
      <w:r>
        <w:rPr>
          <w:rFonts w:hint="eastAsia"/>
          <w:kern w:val="0"/>
          <w:sz w:val="21"/>
          <w:szCs w:val="20"/>
        </w:rPr>
        <w:t>的中标（成交）结果，签署本合同，以资共同遵守。</w:t>
      </w:r>
    </w:p>
    <w:p w14:paraId="3FD3740A">
      <w:pPr>
        <w:spacing w:line="288" w:lineRule="auto"/>
        <w:ind w:firstLine="420" w:firstLineChars="200"/>
        <w:rPr>
          <w:rFonts w:hint="eastAsia"/>
          <w:sz w:val="21"/>
          <w:szCs w:val="21"/>
        </w:rPr>
      </w:pPr>
      <w:r>
        <w:rPr>
          <w:rFonts w:hint="eastAsia"/>
          <w:sz w:val="21"/>
          <w:szCs w:val="21"/>
        </w:rPr>
        <w:t>一、采购服务内容及合同价格</w:t>
      </w:r>
    </w:p>
    <w:tbl>
      <w:tblPr>
        <w:tblStyle w:val="14"/>
        <w:tblW w:w="96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2"/>
        <w:gridCol w:w="1226"/>
        <w:gridCol w:w="3423"/>
        <w:gridCol w:w="3895"/>
      </w:tblGrid>
      <w:tr w14:paraId="68DAE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2" w:type="dxa"/>
            <w:vAlign w:val="center"/>
          </w:tcPr>
          <w:p w14:paraId="2E177A67">
            <w:pPr>
              <w:spacing w:line="288" w:lineRule="auto"/>
              <w:jc w:val="center"/>
              <w:rPr>
                <w:rFonts w:hint="eastAsia"/>
                <w:kern w:val="0"/>
                <w:sz w:val="21"/>
                <w:szCs w:val="20"/>
              </w:rPr>
            </w:pPr>
            <w:r>
              <w:rPr>
                <w:rFonts w:hint="eastAsia"/>
                <w:kern w:val="0"/>
                <w:sz w:val="21"/>
                <w:szCs w:val="20"/>
              </w:rPr>
              <w:t>序号</w:t>
            </w:r>
          </w:p>
        </w:tc>
        <w:tc>
          <w:tcPr>
            <w:tcW w:w="1226" w:type="dxa"/>
            <w:vAlign w:val="center"/>
          </w:tcPr>
          <w:p w14:paraId="55BF81EE">
            <w:pPr>
              <w:spacing w:line="288" w:lineRule="auto"/>
              <w:jc w:val="center"/>
              <w:rPr>
                <w:rFonts w:hint="eastAsia"/>
                <w:kern w:val="0"/>
                <w:sz w:val="21"/>
                <w:szCs w:val="20"/>
              </w:rPr>
            </w:pPr>
            <w:r>
              <w:rPr>
                <w:rFonts w:hint="eastAsia"/>
                <w:kern w:val="0"/>
                <w:sz w:val="21"/>
                <w:szCs w:val="20"/>
              </w:rPr>
              <w:t>名称</w:t>
            </w:r>
          </w:p>
        </w:tc>
        <w:tc>
          <w:tcPr>
            <w:tcW w:w="3423" w:type="dxa"/>
            <w:vAlign w:val="center"/>
          </w:tcPr>
          <w:p w14:paraId="2EE8705D">
            <w:pPr>
              <w:spacing w:line="288" w:lineRule="auto"/>
              <w:jc w:val="center"/>
              <w:rPr>
                <w:rFonts w:hint="eastAsia"/>
                <w:kern w:val="0"/>
                <w:sz w:val="21"/>
                <w:szCs w:val="20"/>
              </w:rPr>
            </w:pPr>
            <w:r>
              <w:rPr>
                <w:rFonts w:hint="eastAsia"/>
                <w:kern w:val="0"/>
                <w:sz w:val="21"/>
                <w:szCs w:val="20"/>
              </w:rPr>
              <w:t>主要内容</w:t>
            </w:r>
          </w:p>
        </w:tc>
        <w:tc>
          <w:tcPr>
            <w:tcW w:w="3895" w:type="dxa"/>
            <w:vAlign w:val="center"/>
          </w:tcPr>
          <w:p w14:paraId="262B5EA7">
            <w:pPr>
              <w:spacing w:line="288" w:lineRule="auto"/>
              <w:jc w:val="center"/>
              <w:rPr>
                <w:rFonts w:hint="eastAsia"/>
                <w:kern w:val="0"/>
                <w:sz w:val="21"/>
                <w:szCs w:val="20"/>
              </w:rPr>
            </w:pPr>
            <w:r>
              <w:rPr>
                <w:rFonts w:hint="eastAsia"/>
                <w:kern w:val="0"/>
                <w:sz w:val="21"/>
                <w:szCs w:val="20"/>
              </w:rPr>
              <w:t>服务费用</w:t>
            </w:r>
          </w:p>
        </w:tc>
      </w:tr>
      <w:tr w14:paraId="53D5B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82" w:type="dxa"/>
            <w:vAlign w:val="center"/>
          </w:tcPr>
          <w:p w14:paraId="321D42DC">
            <w:pPr>
              <w:spacing w:line="288" w:lineRule="auto"/>
              <w:ind w:firstLine="420" w:firstLineChars="200"/>
              <w:rPr>
                <w:rFonts w:hint="eastAsia"/>
                <w:kern w:val="0"/>
                <w:sz w:val="21"/>
                <w:szCs w:val="20"/>
              </w:rPr>
            </w:pPr>
            <w:r>
              <w:rPr>
                <w:rFonts w:hint="eastAsia"/>
                <w:kern w:val="0"/>
                <w:sz w:val="21"/>
                <w:szCs w:val="20"/>
              </w:rPr>
              <w:t>1</w:t>
            </w:r>
          </w:p>
        </w:tc>
        <w:tc>
          <w:tcPr>
            <w:tcW w:w="1226" w:type="dxa"/>
            <w:vAlign w:val="center"/>
          </w:tcPr>
          <w:p w14:paraId="279AD2BB">
            <w:pPr>
              <w:spacing w:line="288" w:lineRule="auto"/>
              <w:ind w:firstLine="420" w:firstLineChars="200"/>
              <w:rPr>
                <w:rFonts w:hint="eastAsia"/>
                <w:kern w:val="0"/>
                <w:sz w:val="21"/>
                <w:szCs w:val="20"/>
              </w:rPr>
            </w:pPr>
          </w:p>
        </w:tc>
        <w:tc>
          <w:tcPr>
            <w:tcW w:w="3423" w:type="dxa"/>
            <w:vAlign w:val="center"/>
          </w:tcPr>
          <w:p w14:paraId="79931D7B">
            <w:pPr>
              <w:spacing w:line="288" w:lineRule="auto"/>
              <w:ind w:firstLine="420" w:firstLineChars="200"/>
              <w:rPr>
                <w:rFonts w:hint="eastAsia"/>
                <w:kern w:val="0"/>
                <w:sz w:val="21"/>
                <w:szCs w:val="20"/>
              </w:rPr>
            </w:pPr>
          </w:p>
        </w:tc>
        <w:tc>
          <w:tcPr>
            <w:tcW w:w="3895" w:type="dxa"/>
            <w:vAlign w:val="center"/>
          </w:tcPr>
          <w:p w14:paraId="1BDEF7D0">
            <w:pPr>
              <w:spacing w:line="288" w:lineRule="auto"/>
              <w:ind w:firstLine="420" w:firstLineChars="200"/>
              <w:rPr>
                <w:rFonts w:hint="eastAsia"/>
                <w:kern w:val="0"/>
                <w:sz w:val="21"/>
                <w:szCs w:val="20"/>
              </w:rPr>
            </w:pPr>
          </w:p>
        </w:tc>
      </w:tr>
      <w:tr w14:paraId="50A87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82" w:type="dxa"/>
            <w:vAlign w:val="center"/>
          </w:tcPr>
          <w:p w14:paraId="48041AF4">
            <w:pPr>
              <w:spacing w:line="288" w:lineRule="auto"/>
              <w:ind w:firstLine="420" w:firstLineChars="200"/>
              <w:rPr>
                <w:rFonts w:hint="eastAsia"/>
                <w:kern w:val="0"/>
                <w:sz w:val="21"/>
                <w:szCs w:val="20"/>
              </w:rPr>
            </w:pPr>
          </w:p>
        </w:tc>
        <w:tc>
          <w:tcPr>
            <w:tcW w:w="1226" w:type="dxa"/>
            <w:vAlign w:val="center"/>
          </w:tcPr>
          <w:p w14:paraId="608AEE9C">
            <w:pPr>
              <w:spacing w:line="288" w:lineRule="auto"/>
              <w:ind w:firstLine="420" w:firstLineChars="200"/>
              <w:rPr>
                <w:rFonts w:hint="eastAsia"/>
                <w:kern w:val="0"/>
                <w:sz w:val="21"/>
                <w:szCs w:val="20"/>
              </w:rPr>
            </w:pPr>
          </w:p>
        </w:tc>
        <w:tc>
          <w:tcPr>
            <w:tcW w:w="3423" w:type="dxa"/>
            <w:vAlign w:val="center"/>
          </w:tcPr>
          <w:p w14:paraId="4CF0CD0F">
            <w:pPr>
              <w:spacing w:line="288" w:lineRule="auto"/>
              <w:ind w:firstLine="420" w:firstLineChars="200"/>
              <w:rPr>
                <w:rFonts w:hint="eastAsia"/>
                <w:kern w:val="0"/>
                <w:sz w:val="21"/>
                <w:szCs w:val="20"/>
              </w:rPr>
            </w:pPr>
          </w:p>
        </w:tc>
        <w:tc>
          <w:tcPr>
            <w:tcW w:w="3895" w:type="dxa"/>
            <w:vAlign w:val="center"/>
          </w:tcPr>
          <w:p w14:paraId="4CF791FD">
            <w:pPr>
              <w:spacing w:line="288" w:lineRule="auto"/>
              <w:ind w:firstLine="420" w:firstLineChars="200"/>
              <w:rPr>
                <w:rFonts w:hint="eastAsia"/>
                <w:kern w:val="0"/>
                <w:sz w:val="21"/>
                <w:szCs w:val="20"/>
              </w:rPr>
            </w:pPr>
          </w:p>
        </w:tc>
      </w:tr>
      <w:tr w14:paraId="3F19A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9626" w:type="dxa"/>
            <w:gridSpan w:val="4"/>
            <w:vAlign w:val="center"/>
          </w:tcPr>
          <w:p w14:paraId="69536369">
            <w:pPr>
              <w:spacing w:line="288" w:lineRule="auto"/>
              <w:ind w:firstLine="420" w:firstLineChars="200"/>
              <w:rPr>
                <w:rFonts w:hint="eastAsia"/>
                <w:kern w:val="0"/>
                <w:sz w:val="21"/>
                <w:szCs w:val="20"/>
              </w:rPr>
            </w:pPr>
            <w:r>
              <w:rPr>
                <w:rFonts w:hint="eastAsia"/>
                <w:kern w:val="0"/>
                <w:sz w:val="21"/>
                <w:szCs w:val="20"/>
              </w:rPr>
              <w:t>合同总价（元，人民币）：小写￥              ，大写：</w:t>
            </w:r>
          </w:p>
        </w:tc>
      </w:tr>
    </w:tbl>
    <w:p w14:paraId="560B25A3">
      <w:pPr>
        <w:spacing w:line="288" w:lineRule="auto"/>
        <w:ind w:firstLine="420" w:firstLineChars="200"/>
        <w:rPr>
          <w:rFonts w:hint="eastAsia"/>
          <w:kern w:val="0"/>
          <w:sz w:val="21"/>
          <w:szCs w:val="20"/>
        </w:rPr>
      </w:pPr>
      <w:r>
        <w:rPr>
          <w:rFonts w:hint="eastAsia"/>
          <w:kern w:val="0"/>
          <w:sz w:val="21"/>
          <w:szCs w:val="20"/>
        </w:rPr>
        <w:t>注：</w:t>
      </w:r>
    </w:p>
    <w:p w14:paraId="04AFAFE4">
      <w:pPr>
        <w:spacing w:line="288" w:lineRule="auto"/>
        <w:ind w:firstLine="420" w:firstLineChars="200"/>
        <w:rPr>
          <w:rFonts w:hint="eastAsia"/>
          <w:kern w:val="0"/>
          <w:sz w:val="21"/>
          <w:szCs w:val="20"/>
        </w:rPr>
      </w:pPr>
      <w:r>
        <w:rPr>
          <w:rFonts w:hint="eastAsia"/>
          <w:kern w:val="0"/>
          <w:sz w:val="21"/>
          <w:szCs w:val="20"/>
        </w:rPr>
        <w:t>1.以上合同总价包含乙方完成本项目所必需的人员、设备、材料等一切费用，包括但不限于劳务费、差旅费、设备使用费、材料费、折旧费、运输费、其他技术服务费、培训费、保修保换费、保险费、税费等。对于据实结算的服务采购，须列明服务单项报价，最终实际结算金额不得超过本合同约定的服务费用总额。</w:t>
      </w:r>
    </w:p>
    <w:p w14:paraId="62FB70DA">
      <w:pPr>
        <w:spacing w:line="288" w:lineRule="auto"/>
        <w:ind w:firstLine="420" w:firstLineChars="200"/>
        <w:rPr>
          <w:rFonts w:hint="eastAsia"/>
          <w:b/>
          <w:bCs/>
          <w:kern w:val="0"/>
          <w:sz w:val="21"/>
          <w:szCs w:val="20"/>
        </w:rPr>
      </w:pPr>
      <w:r>
        <w:rPr>
          <w:rFonts w:hint="eastAsia"/>
          <w:kern w:val="0"/>
          <w:sz w:val="21"/>
          <w:szCs w:val="20"/>
        </w:rPr>
        <w:t>2.最终结算费用根据实际送审份数按实结算。</w:t>
      </w:r>
    </w:p>
    <w:p w14:paraId="63254FC8">
      <w:pPr>
        <w:spacing w:line="288" w:lineRule="auto"/>
        <w:ind w:firstLine="420" w:firstLineChars="200"/>
        <w:rPr>
          <w:rFonts w:hint="eastAsia"/>
          <w:kern w:val="0"/>
          <w:sz w:val="21"/>
          <w:szCs w:val="20"/>
        </w:rPr>
      </w:pPr>
      <w:r>
        <w:rPr>
          <w:rFonts w:hint="eastAsia"/>
          <w:kern w:val="0"/>
          <w:sz w:val="21"/>
          <w:szCs w:val="20"/>
        </w:rPr>
        <w:t>二、服务内容与要求</w:t>
      </w:r>
    </w:p>
    <w:p w14:paraId="29729DC6">
      <w:pPr>
        <w:spacing w:line="288" w:lineRule="auto"/>
        <w:ind w:firstLine="420" w:firstLineChars="200"/>
        <w:rPr>
          <w:rFonts w:hint="eastAsia"/>
          <w:kern w:val="0"/>
          <w:sz w:val="21"/>
          <w:szCs w:val="20"/>
        </w:rPr>
      </w:pPr>
      <w:r>
        <w:rPr>
          <w:rFonts w:hint="eastAsia"/>
          <w:kern w:val="0"/>
          <w:sz w:val="21"/>
          <w:szCs w:val="20"/>
        </w:rPr>
        <w:t>（按采购文件及采购结果填写，</w:t>
      </w:r>
      <w:r>
        <w:rPr>
          <w:rFonts w:hint="eastAsia"/>
          <w:kern w:val="0"/>
          <w:sz w:val="21"/>
          <w:szCs w:val="20"/>
          <w:u w:val="single"/>
        </w:rPr>
        <w:t xml:space="preserve">                          </w:t>
      </w:r>
      <w:r>
        <w:rPr>
          <w:rFonts w:hint="eastAsia"/>
          <w:kern w:val="0"/>
          <w:sz w:val="21"/>
          <w:szCs w:val="20"/>
        </w:rPr>
        <w:t>）</w:t>
      </w:r>
    </w:p>
    <w:p w14:paraId="2D1B80E9">
      <w:pPr>
        <w:spacing w:line="288" w:lineRule="auto"/>
        <w:ind w:firstLine="420" w:firstLineChars="200"/>
        <w:rPr>
          <w:rFonts w:hint="eastAsia"/>
          <w:kern w:val="0"/>
          <w:sz w:val="21"/>
          <w:szCs w:val="20"/>
        </w:rPr>
      </w:pPr>
      <w:r>
        <w:rPr>
          <w:rFonts w:hint="eastAsia"/>
          <w:kern w:val="0"/>
          <w:sz w:val="21"/>
          <w:szCs w:val="20"/>
        </w:rPr>
        <w:t>三、服务时间与地点</w:t>
      </w:r>
    </w:p>
    <w:p w14:paraId="132D252B">
      <w:pPr>
        <w:spacing w:line="288" w:lineRule="auto"/>
        <w:ind w:firstLine="420" w:firstLineChars="200"/>
        <w:rPr>
          <w:rFonts w:hint="eastAsia"/>
          <w:sz w:val="21"/>
          <w:szCs w:val="22"/>
          <w:u w:val="single"/>
        </w:rPr>
      </w:pPr>
      <w:r>
        <w:rPr>
          <w:rFonts w:hint="eastAsia"/>
          <w:sz w:val="21"/>
          <w:szCs w:val="22"/>
        </w:rPr>
        <w:t>1</w:t>
      </w:r>
      <w:r>
        <w:rPr>
          <w:rFonts w:hint="eastAsia"/>
          <w:spacing w:val="-6"/>
          <w:sz w:val="21"/>
          <w:szCs w:val="22"/>
        </w:rPr>
        <w:t>.</w:t>
      </w:r>
      <w:r>
        <w:rPr>
          <w:rFonts w:hint="eastAsia"/>
          <w:sz w:val="21"/>
          <w:szCs w:val="22"/>
        </w:rPr>
        <w:t>服务时间：</w:t>
      </w:r>
    </w:p>
    <w:p w14:paraId="45F790C7">
      <w:pPr>
        <w:spacing w:line="288" w:lineRule="auto"/>
        <w:ind w:firstLine="420" w:firstLineChars="200"/>
        <w:rPr>
          <w:rFonts w:hint="eastAsia"/>
          <w:kern w:val="0"/>
          <w:sz w:val="21"/>
          <w:szCs w:val="20"/>
          <w:u w:val="single"/>
        </w:rPr>
      </w:pPr>
      <w:r>
        <w:rPr>
          <w:rFonts w:hint="eastAsia"/>
          <w:kern w:val="0"/>
          <w:sz w:val="21"/>
          <w:szCs w:val="20"/>
        </w:rPr>
        <w:t>服务期限：</w:t>
      </w:r>
      <w:r>
        <w:rPr>
          <w:rFonts w:hint="eastAsia"/>
          <w:kern w:val="0"/>
          <w:sz w:val="21"/>
          <w:szCs w:val="20"/>
          <w:u w:val="single"/>
        </w:rPr>
        <w:t xml:space="preserve">    </w:t>
      </w:r>
      <w:r>
        <w:rPr>
          <w:rFonts w:hint="eastAsia"/>
          <w:kern w:val="0"/>
          <w:sz w:val="21"/>
          <w:szCs w:val="20"/>
        </w:rPr>
        <w:t>月，从</w:t>
      </w:r>
      <w:r>
        <w:rPr>
          <w:rFonts w:hint="eastAsia"/>
          <w:kern w:val="0"/>
          <w:sz w:val="21"/>
          <w:szCs w:val="20"/>
          <w:u w:val="single"/>
        </w:rPr>
        <w:t xml:space="preserve">      </w:t>
      </w:r>
      <w:r>
        <w:rPr>
          <w:rFonts w:hint="eastAsia"/>
          <w:kern w:val="0"/>
          <w:sz w:val="21"/>
          <w:szCs w:val="20"/>
        </w:rPr>
        <w:t>年</w:t>
      </w:r>
      <w:r>
        <w:rPr>
          <w:rFonts w:hint="eastAsia"/>
          <w:kern w:val="0"/>
          <w:sz w:val="21"/>
          <w:szCs w:val="20"/>
          <w:u w:val="single"/>
        </w:rPr>
        <w:t xml:space="preserve">    </w:t>
      </w:r>
      <w:r>
        <w:rPr>
          <w:rFonts w:hint="eastAsia"/>
          <w:kern w:val="0"/>
          <w:sz w:val="21"/>
          <w:szCs w:val="20"/>
        </w:rPr>
        <w:t>月</w:t>
      </w:r>
      <w:r>
        <w:rPr>
          <w:rFonts w:hint="eastAsia"/>
          <w:kern w:val="0"/>
          <w:sz w:val="21"/>
          <w:szCs w:val="20"/>
          <w:u w:val="single"/>
        </w:rPr>
        <w:t xml:space="preserve">   </w:t>
      </w:r>
      <w:r>
        <w:rPr>
          <w:rFonts w:hint="eastAsia"/>
          <w:kern w:val="0"/>
          <w:sz w:val="21"/>
          <w:szCs w:val="20"/>
        </w:rPr>
        <w:t>日至</w:t>
      </w:r>
      <w:r>
        <w:rPr>
          <w:rFonts w:hint="eastAsia"/>
          <w:kern w:val="0"/>
          <w:sz w:val="21"/>
          <w:szCs w:val="20"/>
          <w:u w:val="single"/>
        </w:rPr>
        <w:t xml:space="preserve">      </w:t>
      </w:r>
      <w:r>
        <w:rPr>
          <w:rFonts w:hint="eastAsia"/>
          <w:kern w:val="0"/>
          <w:sz w:val="21"/>
          <w:szCs w:val="20"/>
        </w:rPr>
        <w:t>年</w:t>
      </w:r>
      <w:r>
        <w:rPr>
          <w:rFonts w:hint="eastAsia"/>
          <w:kern w:val="0"/>
          <w:sz w:val="21"/>
          <w:szCs w:val="20"/>
          <w:u w:val="single"/>
        </w:rPr>
        <w:t xml:space="preserve">    </w:t>
      </w:r>
      <w:r>
        <w:rPr>
          <w:rFonts w:hint="eastAsia"/>
          <w:kern w:val="0"/>
          <w:sz w:val="21"/>
          <w:szCs w:val="20"/>
        </w:rPr>
        <w:t>月</w:t>
      </w:r>
      <w:r>
        <w:rPr>
          <w:rFonts w:hint="eastAsia"/>
          <w:kern w:val="0"/>
          <w:sz w:val="21"/>
          <w:szCs w:val="20"/>
          <w:u w:val="single"/>
        </w:rPr>
        <w:t xml:space="preserve">   </w:t>
      </w:r>
      <w:r>
        <w:rPr>
          <w:rFonts w:hint="eastAsia"/>
          <w:kern w:val="0"/>
          <w:sz w:val="21"/>
          <w:szCs w:val="20"/>
        </w:rPr>
        <w:t>日。乙方须在</w:t>
      </w:r>
      <w:r>
        <w:rPr>
          <w:rFonts w:hint="eastAsia"/>
          <w:kern w:val="0"/>
          <w:sz w:val="21"/>
          <w:szCs w:val="20"/>
          <w:u w:val="single"/>
        </w:rPr>
        <w:t xml:space="preserve">      </w:t>
      </w:r>
      <w:r>
        <w:rPr>
          <w:rFonts w:hint="eastAsia"/>
          <w:kern w:val="0"/>
          <w:sz w:val="21"/>
          <w:szCs w:val="20"/>
        </w:rPr>
        <w:t>年</w:t>
      </w:r>
      <w:r>
        <w:rPr>
          <w:rFonts w:hint="eastAsia"/>
          <w:kern w:val="0"/>
          <w:sz w:val="21"/>
          <w:szCs w:val="20"/>
          <w:u w:val="single"/>
        </w:rPr>
        <w:t xml:space="preserve">    </w:t>
      </w:r>
      <w:r>
        <w:rPr>
          <w:rFonts w:hint="eastAsia"/>
          <w:kern w:val="0"/>
          <w:sz w:val="21"/>
          <w:szCs w:val="20"/>
        </w:rPr>
        <w:t>月</w:t>
      </w:r>
      <w:r>
        <w:rPr>
          <w:rFonts w:hint="eastAsia"/>
          <w:kern w:val="0"/>
          <w:sz w:val="21"/>
          <w:szCs w:val="20"/>
          <w:u w:val="single"/>
        </w:rPr>
        <w:t xml:space="preserve">   </w:t>
      </w:r>
      <w:r>
        <w:rPr>
          <w:rFonts w:hint="eastAsia"/>
          <w:kern w:val="0"/>
          <w:sz w:val="21"/>
          <w:szCs w:val="20"/>
        </w:rPr>
        <w:t>日前完成本项目并经甲方验收合格；其他质保及服务时间说明（如有）：</w:t>
      </w:r>
      <w:r>
        <w:rPr>
          <w:rFonts w:hint="eastAsia"/>
          <w:kern w:val="0"/>
          <w:sz w:val="21"/>
          <w:szCs w:val="20"/>
          <w:u w:val="single"/>
        </w:rPr>
        <w:t xml:space="preserve">               </w:t>
      </w:r>
      <w:r>
        <w:rPr>
          <w:rFonts w:hint="eastAsia"/>
          <w:kern w:val="0"/>
          <w:sz w:val="21"/>
          <w:szCs w:val="20"/>
        </w:rPr>
        <w:t xml:space="preserve"> 。</w:t>
      </w:r>
    </w:p>
    <w:p w14:paraId="4579F7F0">
      <w:pPr>
        <w:autoSpaceDE w:val="0"/>
        <w:autoSpaceDN w:val="0"/>
        <w:adjustRightInd w:val="0"/>
        <w:spacing w:line="288" w:lineRule="auto"/>
        <w:ind w:firstLine="420" w:firstLineChars="200"/>
        <w:rPr>
          <w:rFonts w:hint="eastAsia"/>
          <w:sz w:val="21"/>
          <w:szCs w:val="21"/>
        </w:rPr>
      </w:pPr>
      <w:r>
        <w:rPr>
          <w:rFonts w:hint="eastAsia"/>
          <w:sz w:val="21"/>
          <w:szCs w:val="21"/>
        </w:rPr>
        <w:t>2.服务地点：甲方指定地点。</w:t>
      </w:r>
    </w:p>
    <w:p w14:paraId="73297D43">
      <w:pPr>
        <w:spacing w:line="288" w:lineRule="auto"/>
        <w:ind w:firstLine="420" w:firstLineChars="200"/>
        <w:rPr>
          <w:rFonts w:hint="eastAsia"/>
          <w:kern w:val="0"/>
          <w:sz w:val="21"/>
          <w:szCs w:val="20"/>
        </w:rPr>
      </w:pPr>
      <w:r>
        <w:rPr>
          <w:rFonts w:hint="eastAsia"/>
          <w:kern w:val="0"/>
          <w:sz w:val="21"/>
          <w:szCs w:val="20"/>
        </w:rPr>
        <w:t>3.联系人及电话：</w:t>
      </w:r>
      <w:bookmarkStart w:id="34" w:name="_Hlk155181628"/>
      <w:r>
        <w:rPr>
          <w:rFonts w:hint="eastAsia"/>
          <w:kern w:val="0"/>
          <w:sz w:val="21"/>
          <w:szCs w:val="20"/>
        </w:rPr>
        <w:t>甲方 姓名</w:t>
      </w:r>
      <w:r>
        <w:rPr>
          <w:rFonts w:hint="eastAsia"/>
          <w:kern w:val="0"/>
          <w:sz w:val="21"/>
          <w:szCs w:val="20"/>
          <w:u w:val="single"/>
        </w:rPr>
        <w:t xml:space="preserve">            </w:t>
      </w:r>
      <w:r>
        <w:rPr>
          <w:rFonts w:hint="eastAsia"/>
          <w:kern w:val="0"/>
          <w:sz w:val="21"/>
          <w:szCs w:val="20"/>
        </w:rPr>
        <w:t>，联系电话</w:t>
      </w:r>
      <w:r>
        <w:rPr>
          <w:rFonts w:hint="eastAsia"/>
          <w:kern w:val="0"/>
          <w:sz w:val="21"/>
          <w:szCs w:val="20"/>
          <w:u w:val="single"/>
        </w:rPr>
        <w:t xml:space="preserve">              </w:t>
      </w:r>
      <w:r>
        <w:rPr>
          <w:rFonts w:hint="eastAsia"/>
          <w:kern w:val="0"/>
          <w:sz w:val="21"/>
          <w:szCs w:val="20"/>
        </w:rPr>
        <w:t>；乙方 姓名</w:t>
      </w:r>
      <w:r>
        <w:rPr>
          <w:rFonts w:hint="eastAsia"/>
          <w:kern w:val="0"/>
          <w:sz w:val="21"/>
          <w:szCs w:val="20"/>
          <w:u w:val="single"/>
        </w:rPr>
        <w:t xml:space="preserve">            </w:t>
      </w:r>
      <w:r>
        <w:rPr>
          <w:rFonts w:hint="eastAsia"/>
          <w:kern w:val="0"/>
          <w:sz w:val="21"/>
          <w:szCs w:val="20"/>
        </w:rPr>
        <w:t>，联系电话</w:t>
      </w:r>
      <w:r>
        <w:rPr>
          <w:rFonts w:hint="eastAsia"/>
          <w:kern w:val="0"/>
          <w:sz w:val="21"/>
          <w:szCs w:val="20"/>
          <w:u w:val="single"/>
        </w:rPr>
        <w:t xml:space="preserve">              </w:t>
      </w:r>
      <w:bookmarkEnd w:id="34"/>
      <w:r>
        <w:rPr>
          <w:rFonts w:hint="eastAsia"/>
          <w:kern w:val="0"/>
          <w:sz w:val="21"/>
          <w:szCs w:val="20"/>
        </w:rPr>
        <w:t>。</w:t>
      </w:r>
    </w:p>
    <w:p w14:paraId="19B773B2">
      <w:pPr>
        <w:autoSpaceDE w:val="0"/>
        <w:autoSpaceDN w:val="0"/>
        <w:adjustRightInd w:val="0"/>
        <w:spacing w:line="288" w:lineRule="auto"/>
        <w:ind w:firstLine="420" w:firstLineChars="200"/>
        <w:rPr>
          <w:rFonts w:hint="eastAsia"/>
          <w:sz w:val="21"/>
          <w:szCs w:val="21"/>
        </w:rPr>
      </w:pPr>
      <w:r>
        <w:rPr>
          <w:rFonts w:hint="eastAsia"/>
          <w:sz w:val="21"/>
          <w:szCs w:val="21"/>
        </w:rPr>
        <w:t>四、履约保证金与付款方式</w:t>
      </w:r>
    </w:p>
    <w:p w14:paraId="2DDE2CFC">
      <w:pPr>
        <w:spacing w:line="288" w:lineRule="auto"/>
        <w:ind w:firstLine="420" w:firstLineChars="200"/>
        <w:rPr>
          <w:rFonts w:hint="eastAsia"/>
          <w:kern w:val="0"/>
          <w:sz w:val="21"/>
          <w:szCs w:val="20"/>
        </w:rPr>
      </w:pPr>
      <w:r>
        <w:rPr>
          <w:rFonts w:hint="eastAsia"/>
          <w:kern w:val="0"/>
          <w:sz w:val="21"/>
          <w:szCs w:val="20"/>
        </w:rPr>
        <w:t>1</w:t>
      </w:r>
      <w:r>
        <w:rPr>
          <w:rFonts w:hint="eastAsia"/>
          <w:spacing w:val="-6"/>
          <w:kern w:val="0"/>
          <w:sz w:val="21"/>
          <w:szCs w:val="20"/>
        </w:rPr>
        <w:t>.</w:t>
      </w:r>
      <w:r>
        <w:rPr>
          <w:rFonts w:hint="eastAsia"/>
          <w:kern w:val="0"/>
          <w:sz w:val="21"/>
          <w:szCs w:val="20"/>
        </w:rPr>
        <w:t>履约保证金（如有）</w:t>
      </w:r>
      <w:r>
        <w:rPr>
          <w:rFonts w:hint="eastAsia"/>
          <w:b/>
          <w:bCs/>
          <w:kern w:val="0"/>
          <w:sz w:val="21"/>
          <w:szCs w:val="20"/>
        </w:rPr>
        <w:t>：</w:t>
      </w:r>
      <w:r>
        <w:rPr>
          <w:rFonts w:hint="eastAsia"/>
          <w:kern w:val="0"/>
          <w:sz w:val="21"/>
          <w:szCs w:val="20"/>
        </w:rPr>
        <w:t>合同总金额的</w:t>
      </w:r>
      <w:r>
        <w:rPr>
          <w:rFonts w:hint="eastAsia"/>
          <w:kern w:val="0"/>
          <w:sz w:val="21"/>
          <w:szCs w:val="20"/>
          <w:u w:val="single"/>
        </w:rPr>
        <w:t xml:space="preserve">     </w:t>
      </w:r>
      <w:r>
        <w:rPr>
          <w:rFonts w:hint="eastAsia"/>
          <w:kern w:val="0"/>
          <w:sz w:val="21"/>
          <w:szCs w:val="20"/>
        </w:rPr>
        <w:t>%，合同签订后5个工作日内交纳。交付方式:保函/汇票/支票/电汇/转账等。交付完毕后提供保函或联系杭州电子科技大学计划财务处大厅开收据，服务完成验收合格后7个工作日内凭原始收据不计息退还，以保函形式提交的履约保证金无需办理退还手续。收款单位（户名）:杭州电子科技大学。开户银行：工行高新支行。银行账号：1202026209008806216。</w:t>
      </w:r>
    </w:p>
    <w:p w14:paraId="3F7097AA">
      <w:pPr>
        <w:spacing w:line="288" w:lineRule="auto"/>
        <w:ind w:firstLine="420" w:firstLineChars="200"/>
        <w:rPr>
          <w:rFonts w:hint="eastAsia"/>
          <w:kern w:val="0"/>
          <w:sz w:val="21"/>
          <w:szCs w:val="20"/>
        </w:rPr>
      </w:pPr>
      <w:r>
        <w:rPr>
          <w:rFonts w:hint="eastAsia"/>
          <w:kern w:val="0"/>
          <w:sz w:val="21"/>
          <w:szCs w:val="20"/>
        </w:rPr>
        <w:t>2</w:t>
      </w:r>
      <w:r>
        <w:rPr>
          <w:rFonts w:hint="eastAsia"/>
          <w:spacing w:val="-6"/>
          <w:kern w:val="0"/>
          <w:sz w:val="21"/>
          <w:szCs w:val="20"/>
        </w:rPr>
        <w:t>.</w:t>
      </w:r>
      <w:r>
        <w:rPr>
          <w:rFonts w:hint="eastAsia"/>
          <w:kern w:val="0"/>
          <w:sz w:val="21"/>
          <w:szCs w:val="20"/>
        </w:rPr>
        <w:t>付款方式：按以下第</w:t>
      </w:r>
      <w:r>
        <w:rPr>
          <w:rFonts w:hint="eastAsia"/>
          <w:kern w:val="0"/>
          <w:sz w:val="21"/>
          <w:szCs w:val="20"/>
          <w:u w:val="single"/>
        </w:rPr>
        <w:t xml:space="preserve">        </w:t>
      </w:r>
      <w:r>
        <w:rPr>
          <w:rFonts w:hint="eastAsia"/>
          <w:kern w:val="0"/>
          <w:sz w:val="21"/>
          <w:szCs w:val="20"/>
        </w:rPr>
        <w:t>种方式支付乙方合同价款。</w:t>
      </w:r>
    </w:p>
    <w:p w14:paraId="5D771F9C">
      <w:pPr>
        <w:spacing w:line="288" w:lineRule="auto"/>
        <w:ind w:firstLine="420" w:firstLineChars="200"/>
        <w:rPr>
          <w:rFonts w:hint="eastAsia"/>
          <w:kern w:val="0"/>
          <w:sz w:val="21"/>
          <w:szCs w:val="20"/>
        </w:rPr>
      </w:pPr>
      <w:r>
        <w:rPr>
          <w:rFonts w:hint="eastAsia"/>
          <w:kern w:val="0"/>
          <w:sz w:val="21"/>
          <w:szCs w:val="20"/>
        </w:rPr>
        <w:t>（</w:t>
      </w:r>
      <w:r>
        <w:rPr>
          <w:rFonts w:hint="eastAsia"/>
          <w:spacing w:val="-6"/>
          <w:kern w:val="0"/>
          <w:sz w:val="21"/>
          <w:szCs w:val="20"/>
        </w:rPr>
        <w:t>1</w:t>
      </w:r>
      <w:r>
        <w:rPr>
          <w:rFonts w:hint="eastAsia"/>
          <w:kern w:val="0"/>
          <w:sz w:val="21"/>
          <w:szCs w:val="20"/>
        </w:rPr>
        <w:t>）预付款方式：合同生效以及具备实施条件且乙方已向甲方提交银行、保险公司等金融机构出具的预付款保函后，7个工作日内，甲方向乙方支付合同总价的</w:t>
      </w:r>
      <w:r>
        <w:rPr>
          <w:rFonts w:hint="eastAsia"/>
          <w:kern w:val="0"/>
          <w:sz w:val="21"/>
          <w:szCs w:val="20"/>
          <w:u w:val="single"/>
        </w:rPr>
        <w:t xml:space="preserve">      </w:t>
      </w:r>
      <w:r>
        <w:rPr>
          <w:rFonts w:hint="eastAsia"/>
          <w:kern w:val="0"/>
          <w:sz w:val="21"/>
          <w:szCs w:val="20"/>
        </w:rPr>
        <w:t>%（中小微企业限</w:t>
      </w:r>
      <w:r>
        <w:rPr>
          <w:rFonts w:hint="eastAsia"/>
        </w:rPr>
        <w:t>30％-70%，</w:t>
      </w:r>
      <w:r>
        <w:rPr>
          <w:rFonts w:hint="eastAsia"/>
          <w:kern w:val="0"/>
          <w:sz w:val="21"/>
          <w:szCs w:val="20"/>
        </w:rPr>
        <w:t>项目实施以人工投入为主的，中小微企业限20%-70%）；服务完成，经甲方验收合格后，收到发票后7个工作日内，甲方向乙方支付合同总价的</w:t>
      </w:r>
      <w:r>
        <w:rPr>
          <w:rFonts w:hint="eastAsia"/>
          <w:kern w:val="0"/>
          <w:sz w:val="21"/>
          <w:szCs w:val="20"/>
          <w:u w:val="single"/>
        </w:rPr>
        <w:t xml:space="preserve">      </w:t>
      </w:r>
      <w:r>
        <w:rPr>
          <w:rFonts w:hint="eastAsia"/>
          <w:kern w:val="0"/>
          <w:sz w:val="21"/>
          <w:szCs w:val="20"/>
        </w:rPr>
        <w:t>%。若供应商收取预付款，要求预付款保函有效期覆盖项目验收合格时间；提供了预付款保函则供应商无需再缴纳履约保证金。</w:t>
      </w:r>
    </w:p>
    <w:p w14:paraId="3E048F1F">
      <w:pPr>
        <w:spacing w:line="288" w:lineRule="auto"/>
        <w:ind w:firstLine="420" w:firstLineChars="200"/>
        <w:rPr>
          <w:rFonts w:hint="eastAsia"/>
          <w:kern w:val="0"/>
          <w:sz w:val="21"/>
          <w:szCs w:val="20"/>
        </w:rPr>
      </w:pPr>
      <w:r>
        <w:rPr>
          <w:rFonts w:hint="eastAsia"/>
          <w:kern w:val="0"/>
          <w:sz w:val="21"/>
          <w:szCs w:val="20"/>
        </w:rPr>
        <w:t>（2）以人工投入为主且实行按月定期结算支付款项的项目，按月结算付款。</w:t>
      </w:r>
    </w:p>
    <w:p w14:paraId="4FF35DDF">
      <w:pPr>
        <w:spacing w:line="288" w:lineRule="auto"/>
        <w:ind w:firstLine="420" w:firstLineChars="200"/>
        <w:rPr>
          <w:rFonts w:hint="eastAsia"/>
          <w:kern w:val="0"/>
          <w:sz w:val="21"/>
          <w:szCs w:val="20"/>
        </w:rPr>
      </w:pPr>
      <w:r>
        <w:rPr>
          <w:rFonts w:hint="eastAsia"/>
          <w:kern w:val="0"/>
          <w:sz w:val="21"/>
          <w:szCs w:val="20"/>
        </w:rPr>
        <w:t>（3）签订合同时乙方明确表示无需预付款，可以采用以下付款方式：</w:t>
      </w:r>
    </w:p>
    <w:p w14:paraId="46650409">
      <w:pPr>
        <w:spacing w:line="288" w:lineRule="auto"/>
        <w:ind w:firstLine="420" w:firstLineChars="200"/>
        <w:rPr>
          <w:rFonts w:hint="eastAsia"/>
          <w:kern w:val="0"/>
          <w:sz w:val="21"/>
          <w:szCs w:val="20"/>
        </w:rPr>
      </w:pPr>
      <w:r>
        <w:rPr>
          <w:rFonts w:hint="eastAsia"/>
          <w:kern w:val="0"/>
          <w:sz w:val="21"/>
          <w:szCs w:val="20"/>
        </w:rPr>
        <w:t>①</w:t>
      </w:r>
      <w:r>
        <w:rPr>
          <w:rFonts w:hint="eastAsia"/>
          <w:bCs/>
          <w:kern w:val="0"/>
          <w:sz w:val="21"/>
          <w:szCs w:val="20"/>
        </w:rPr>
        <w:t>合同生效，乙方为甲方开通第一年度平台账号且甲方收到增值税发票后7个工作日内，甲方向乙方支付合同总价的50%；乙方为甲方开通第二年度平台账号且甲方收到增值税发票后7个工作日内，甲方向乙方支付合同总价的50%。</w:t>
      </w:r>
    </w:p>
    <w:p w14:paraId="2C58A6CF">
      <w:pPr>
        <w:spacing w:line="288" w:lineRule="auto"/>
        <w:ind w:firstLine="420" w:firstLineChars="200"/>
        <w:rPr>
          <w:rFonts w:hint="eastAsia"/>
          <w:kern w:val="0"/>
          <w:sz w:val="21"/>
          <w:szCs w:val="20"/>
        </w:rPr>
      </w:pPr>
      <w:r>
        <w:rPr>
          <w:rFonts w:hint="eastAsia"/>
          <w:kern w:val="0"/>
          <w:sz w:val="21"/>
          <w:szCs w:val="20"/>
        </w:rPr>
        <w:t>②</w:t>
      </w:r>
      <w:r>
        <w:rPr>
          <w:rFonts w:hint="eastAsia"/>
          <w:bCs/>
          <w:kern w:val="0"/>
          <w:sz w:val="21"/>
          <w:szCs w:val="20"/>
        </w:rPr>
        <w:t>按期结算</w:t>
      </w:r>
      <w:r>
        <w:rPr>
          <w:rFonts w:hint="eastAsia"/>
          <w:b/>
          <w:kern w:val="0"/>
          <w:sz w:val="21"/>
          <w:szCs w:val="20"/>
        </w:rPr>
        <w:t>：</w:t>
      </w:r>
      <w:r>
        <w:rPr>
          <w:rFonts w:hint="eastAsia"/>
          <w:kern w:val="0"/>
          <w:sz w:val="21"/>
          <w:szCs w:val="20"/>
        </w:rPr>
        <w:t>每</w:t>
      </w:r>
      <w:r>
        <w:rPr>
          <w:rFonts w:hint="eastAsia"/>
          <w:kern w:val="0"/>
          <w:sz w:val="21"/>
          <w:szCs w:val="20"/>
          <w:u w:val="single"/>
        </w:rPr>
        <w:t xml:space="preserve">    </w:t>
      </w:r>
      <w:r>
        <w:rPr>
          <w:rFonts w:hint="eastAsia"/>
          <w:kern w:val="0"/>
          <w:sz w:val="21"/>
          <w:szCs w:val="20"/>
        </w:rPr>
        <w:t xml:space="preserve">末（月\季度\半年\年），合同生效、具备使用条件并经甲方验收合格并收到发票后 10个工作日内，甲方向乙方支付本期款项。 </w:t>
      </w:r>
    </w:p>
    <w:p w14:paraId="60042F5C">
      <w:pPr>
        <w:spacing w:line="288" w:lineRule="auto"/>
        <w:ind w:firstLine="420" w:firstLineChars="200"/>
        <w:rPr>
          <w:rFonts w:hint="eastAsia"/>
          <w:kern w:val="0"/>
          <w:sz w:val="21"/>
          <w:szCs w:val="20"/>
        </w:rPr>
      </w:pPr>
      <w:r>
        <w:rPr>
          <w:rFonts w:hint="eastAsia"/>
          <w:kern w:val="0"/>
          <w:sz w:val="21"/>
          <w:szCs w:val="20"/>
        </w:rPr>
        <w:t>③按进度付款</w:t>
      </w:r>
      <w:r>
        <w:rPr>
          <w:rFonts w:hint="eastAsia"/>
          <w:b/>
          <w:bCs/>
          <w:kern w:val="0"/>
          <w:sz w:val="21"/>
          <w:szCs w:val="20"/>
        </w:rPr>
        <w:t>：</w:t>
      </w:r>
      <w:r>
        <w:rPr>
          <w:rFonts w:hint="eastAsia"/>
          <w:kern w:val="0"/>
          <w:sz w:val="21"/>
          <w:szCs w:val="20"/>
        </w:rPr>
        <w:t>每个进度节点，</w:t>
      </w:r>
      <w:r>
        <w:rPr>
          <w:rFonts w:hint="eastAsia"/>
          <w:bCs/>
          <w:kern w:val="0"/>
          <w:sz w:val="21"/>
          <w:szCs w:val="20"/>
        </w:rPr>
        <w:t>甲方</w:t>
      </w:r>
      <w:r>
        <w:rPr>
          <w:rFonts w:hint="eastAsia"/>
          <w:kern w:val="0"/>
          <w:sz w:val="21"/>
          <w:szCs w:val="20"/>
        </w:rPr>
        <w:t>验收合格并收到发票后10个工作日内，甲方向乙方支付对应款项，具体结点及付款额度为</w:t>
      </w:r>
      <w:r>
        <w:rPr>
          <w:rFonts w:hint="eastAsia"/>
          <w:kern w:val="0"/>
          <w:sz w:val="21"/>
          <w:szCs w:val="20"/>
          <w:u w:val="single"/>
        </w:rPr>
        <w:t xml:space="preserve">                                 </w:t>
      </w:r>
      <w:r>
        <w:rPr>
          <w:rFonts w:hint="eastAsia"/>
          <w:kern w:val="0"/>
          <w:sz w:val="21"/>
          <w:szCs w:val="20"/>
        </w:rPr>
        <w:t>。</w:t>
      </w:r>
    </w:p>
    <w:p w14:paraId="1B99C64C">
      <w:pPr>
        <w:spacing w:line="288" w:lineRule="auto"/>
        <w:ind w:firstLine="420" w:firstLineChars="200"/>
        <w:rPr>
          <w:rFonts w:hint="eastAsia"/>
          <w:kern w:val="0"/>
          <w:sz w:val="21"/>
          <w:szCs w:val="20"/>
        </w:rPr>
      </w:pPr>
      <w:r>
        <w:rPr>
          <w:rFonts w:hint="eastAsia"/>
          <w:kern w:val="0"/>
          <w:sz w:val="21"/>
          <w:szCs w:val="20"/>
        </w:rPr>
        <w:t>④其它支付形式（双方协商一致，需符合采购法规）：</w:t>
      </w:r>
    </w:p>
    <w:p w14:paraId="75591E55">
      <w:pPr>
        <w:spacing w:line="288" w:lineRule="auto"/>
        <w:ind w:firstLine="420" w:firstLineChars="200"/>
        <w:rPr>
          <w:rFonts w:hint="eastAsia"/>
          <w:kern w:val="0"/>
          <w:sz w:val="21"/>
          <w:szCs w:val="20"/>
        </w:rPr>
      </w:pPr>
      <w:r>
        <w:rPr>
          <w:rFonts w:hint="eastAsia"/>
          <w:kern w:val="0"/>
          <w:sz w:val="21"/>
          <w:szCs w:val="20"/>
        </w:rPr>
        <w:t>（4）房屋租赁、服务器租用、数据库使用等租用型项目，合同生效、具备使用条件并经甲方验收合格后按期支付费用，按</w:t>
      </w:r>
      <w:r>
        <w:rPr>
          <w:rFonts w:hint="eastAsia"/>
          <w:kern w:val="0"/>
          <w:sz w:val="21"/>
          <w:szCs w:val="20"/>
          <w:u w:val="single"/>
        </w:rPr>
        <w:t xml:space="preserve">    </w:t>
      </w:r>
      <w:r>
        <w:rPr>
          <w:rFonts w:hint="eastAsia"/>
          <w:kern w:val="0"/>
          <w:sz w:val="21"/>
          <w:szCs w:val="20"/>
        </w:rPr>
        <w:t>（月\季度\半年\年）支付。</w:t>
      </w:r>
    </w:p>
    <w:p w14:paraId="76EDA314">
      <w:pPr>
        <w:spacing w:line="288" w:lineRule="auto"/>
        <w:ind w:firstLine="420" w:firstLineChars="200"/>
        <w:rPr>
          <w:rFonts w:hint="eastAsia"/>
          <w:kern w:val="0"/>
          <w:sz w:val="21"/>
          <w:szCs w:val="20"/>
        </w:rPr>
      </w:pPr>
      <w:r>
        <w:rPr>
          <w:rFonts w:hint="eastAsia"/>
          <w:kern w:val="0"/>
          <w:sz w:val="21"/>
          <w:szCs w:val="20"/>
        </w:rPr>
        <w:t>无论何种结算方式，付款前，乙方须交纳合同约定的履约保证金（如有）并提供甲方财务处开具的履约保证金收据，乙方向甲方开具等额有效的发票。</w:t>
      </w:r>
    </w:p>
    <w:p w14:paraId="15962E61">
      <w:pPr>
        <w:spacing w:line="288" w:lineRule="auto"/>
        <w:ind w:firstLine="420" w:firstLineChars="200"/>
        <w:rPr>
          <w:rFonts w:hint="eastAsia"/>
          <w:kern w:val="0"/>
          <w:sz w:val="21"/>
          <w:szCs w:val="20"/>
        </w:rPr>
      </w:pPr>
      <w:r>
        <w:rPr>
          <w:rFonts w:hint="eastAsia"/>
          <w:kern w:val="0"/>
          <w:sz w:val="21"/>
          <w:szCs w:val="20"/>
        </w:rPr>
        <w:t>开票信息如下：</w:t>
      </w:r>
    </w:p>
    <w:p w14:paraId="3D7DF94F">
      <w:pPr>
        <w:spacing w:line="288" w:lineRule="auto"/>
        <w:ind w:firstLine="420" w:firstLineChars="200"/>
        <w:rPr>
          <w:rFonts w:hint="eastAsia"/>
          <w:kern w:val="0"/>
          <w:sz w:val="21"/>
          <w:szCs w:val="20"/>
        </w:rPr>
      </w:pPr>
      <w:r>
        <w:rPr>
          <w:rFonts w:hint="eastAsia"/>
          <w:kern w:val="0"/>
          <w:sz w:val="21"/>
          <w:szCs w:val="20"/>
        </w:rPr>
        <w:t>单位名称：杭州电子科技大学。税号：12330000470009026T</w:t>
      </w:r>
    </w:p>
    <w:p w14:paraId="24D21CC6">
      <w:pPr>
        <w:spacing w:line="288" w:lineRule="auto"/>
        <w:ind w:firstLine="420" w:firstLineChars="200"/>
        <w:rPr>
          <w:rFonts w:hint="eastAsia"/>
          <w:kern w:val="0"/>
          <w:sz w:val="21"/>
          <w:szCs w:val="20"/>
        </w:rPr>
      </w:pPr>
      <w:r>
        <w:rPr>
          <w:rFonts w:hint="eastAsia"/>
          <w:kern w:val="0"/>
          <w:sz w:val="21"/>
          <w:szCs w:val="20"/>
        </w:rPr>
        <w:t>开户银行：工行杭州高新支行。账号：1202026209008806216</w:t>
      </w:r>
    </w:p>
    <w:p w14:paraId="2BA69FF0">
      <w:pPr>
        <w:spacing w:line="288" w:lineRule="auto"/>
        <w:ind w:firstLine="420" w:firstLineChars="200"/>
        <w:rPr>
          <w:rFonts w:hint="eastAsia"/>
          <w:kern w:val="0"/>
          <w:sz w:val="21"/>
          <w:szCs w:val="20"/>
        </w:rPr>
      </w:pPr>
      <w:r>
        <w:rPr>
          <w:rFonts w:hint="eastAsia"/>
          <w:kern w:val="0"/>
          <w:sz w:val="21"/>
          <w:szCs w:val="20"/>
        </w:rPr>
        <w:t>五、双方权利与义务：</w:t>
      </w:r>
    </w:p>
    <w:p w14:paraId="32528305">
      <w:pPr>
        <w:spacing w:line="288" w:lineRule="auto"/>
        <w:ind w:firstLine="420" w:firstLineChars="200"/>
        <w:rPr>
          <w:rFonts w:hint="eastAsia"/>
          <w:kern w:val="0"/>
          <w:sz w:val="21"/>
          <w:szCs w:val="20"/>
        </w:rPr>
      </w:pPr>
      <w:r>
        <w:rPr>
          <w:rFonts w:hint="eastAsia"/>
          <w:kern w:val="0"/>
          <w:sz w:val="21"/>
          <w:szCs w:val="20"/>
        </w:rPr>
        <w:t>（按采购文件及采购结果填写，如有）</w:t>
      </w:r>
    </w:p>
    <w:p w14:paraId="22791F93">
      <w:pPr>
        <w:spacing w:line="288" w:lineRule="auto"/>
        <w:ind w:firstLine="420" w:firstLineChars="200"/>
        <w:rPr>
          <w:rFonts w:hint="eastAsia"/>
          <w:kern w:val="0"/>
          <w:sz w:val="21"/>
          <w:szCs w:val="20"/>
        </w:rPr>
      </w:pPr>
      <w:r>
        <w:rPr>
          <w:rFonts w:hint="eastAsia"/>
          <w:kern w:val="0"/>
          <w:sz w:val="21"/>
          <w:szCs w:val="20"/>
        </w:rPr>
        <w:t>六、知识产权要求</w:t>
      </w:r>
    </w:p>
    <w:p w14:paraId="56551D17">
      <w:pPr>
        <w:spacing w:line="288" w:lineRule="auto"/>
        <w:ind w:firstLine="420" w:firstLineChars="200"/>
        <w:rPr>
          <w:rFonts w:hint="eastAsia"/>
          <w:kern w:val="0"/>
          <w:sz w:val="21"/>
          <w:szCs w:val="20"/>
        </w:rPr>
      </w:pPr>
      <w:r>
        <w:rPr>
          <w:rFonts w:hint="eastAsia"/>
          <w:kern w:val="0"/>
          <w:sz w:val="21"/>
          <w:szCs w:val="20"/>
        </w:rPr>
        <w:t>1．乙方的数据平台所提供的数据服务，是由乙方对各类公开数据、乙方调查数据、乙方被授权数据等，进行整合、分析后形成的新的技术成果，其中包括乙方受专利权保护的图表展示形式等，还包括分析研究中产生的新的智力成果，其全部相关知识产权及附着的财产权益归乙方所有。</w:t>
      </w:r>
    </w:p>
    <w:p w14:paraId="1A49F09F">
      <w:pPr>
        <w:spacing w:line="288" w:lineRule="auto"/>
        <w:ind w:firstLine="420" w:firstLineChars="200"/>
        <w:rPr>
          <w:rFonts w:hint="eastAsia"/>
          <w:kern w:val="0"/>
          <w:sz w:val="21"/>
          <w:szCs w:val="20"/>
        </w:rPr>
      </w:pPr>
      <w:r>
        <w:rPr>
          <w:rFonts w:hint="eastAsia"/>
          <w:kern w:val="0"/>
          <w:sz w:val="21"/>
          <w:szCs w:val="20"/>
        </w:rPr>
        <w:t>2.乙方保证本合同提供的产品、相关文件及服务没有任何权利瑕疵，没有侵犯任何第三方权利。</w:t>
      </w:r>
    </w:p>
    <w:p w14:paraId="21A0C181">
      <w:pPr>
        <w:spacing w:line="288" w:lineRule="auto"/>
        <w:ind w:firstLine="420" w:firstLineChars="200"/>
        <w:rPr>
          <w:rFonts w:hint="eastAsia"/>
          <w:kern w:val="0"/>
          <w:sz w:val="21"/>
          <w:szCs w:val="20"/>
        </w:rPr>
      </w:pPr>
      <w:r>
        <w:rPr>
          <w:rFonts w:hint="eastAsia"/>
          <w:kern w:val="0"/>
          <w:sz w:val="21"/>
          <w:szCs w:val="20"/>
        </w:rPr>
        <w:t>3.乙方拥有数据平台的全部知识产权，甲方应充分尊重乙方软件著作权，不得利用该平台，制作、复制任何形式的软件和平台。</w:t>
      </w:r>
    </w:p>
    <w:p w14:paraId="2F2C3F1E">
      <w:pPr>
        <w:spacing w:line="288" w:lineRule="auto"/>
        <w:ind w:firstLine="420" w:firstLineChars="200"/>
        <w:rPr>
          <w:rFonts w:hint="eastAsia"/>
          <w:kern w:val="0"/>
          <w:sz w:val="21"/>
          <w:szCs w:val="20"/>
        </w:rPr>
      </w:pPr>
      <w:r>
        <w:rPr>
          <w:rFonts w:hint="eastAsia"/>
          <w:kern w:val="0"/>
          <w:sz w:val="21"/>
          <w:szCs w:val="20"/>
        </w:rPr>
        <w:t>4.甲方拥有本合同约定范围内的数据平台的使用权，且仅限于自身的科研或管理之目的，不得有偿或无偿地提供给与本合同执行无关的个人或机构使用。亦不得对平台进行反编译、二次开发或将相关程序、代码或数据汇编其他任何数据库或产品。</w:t>
      </w:r>
    </w:p>
    <w:p w14:paraId="4F7E1FCA">
      <w:pPr>
        <w:spacing w:line="288" w:lineRule="auto"/>
        <w:ind w:firstLine="420" w:firstLineChars="200"/>
        <w:rPr>
          <w:rFonts w:hint="eastAsia"/>
          <w:kern w:val="0"/>
          <w:sz w:val="21"/>
          <w:szCs w:val="20"/>
        </w:rPr>
      </w:pPr>
      <w:r>
        <w:rPr>
          <w:rFonts w:hint="eastAsia"/>
          <w:kern w:val="0"/>
          <w:sz w:val="21"/>
          <w:szCs w:val="20"/>
        </w:rPr>
        <w:t>5.甲方使用平台功能所获得的结果或数据，仅能用于自身的科研或管理之目的，不得将此结果用于任何盈利之用途，不得全部或部分直接或通过其他间接提供给包括甲方设立的具有独立法人资格的任何第三方使用。</w:t>
      </w:r>
    </w:p>
    <w:p w14:paraId="34966392">
      <w:pPr>
        <w:spacing w:line="288" w:lineRule="auto"/>
        <w:ind w:firstLine="420" w:firstLineChars="200"/>
        <w:rPr>
          <w:rFonts w:hint="eastAsia"/>
          <w:kern w:val="0"/>
          <w:sz w:val="21"/>
          <w:szCs w:val="20"/>
        </w:rPr>
      </w:pPr>
      <w:r>
        <w:rPr>
          <w:rFonts w:hint="eastAsia"/>
          <w:kern w:val="0"/>
          <w:sz w:val="21"/>
          <w:szCs w:val="20"/>
        </w:rPr>
        <w:t>6.未经乙方许可，甲方不得扩大本合同约定的数据资源使用范围和权限。</w:t>
      </w:r>
    </w:p>
    <w:p w14:paraId="681BAA19">
      <w:pPr>
        <w:spacing w:line="288" w:lineRule="auto"/>
        <w:ind w:firstLine="420" w:firstLineChars="200"/>
        <w:rPr>
          <w:kern w:val="0"/>
          <w:sz w:val="21"/>
          <w:szCs w:val="20"/>
        </w:rPr>
      </w:pPr>
      <w:r>
        <w:rPr>
          <w:rFonts w:hint="eastAsia"/>
          <w:kern w:val="0"/>
          <w:sz w:val="21"/>
          <w:szCs w:val="20"/>
        </w:rPr>
        <w:t>7.甲方承诺不会以任何方式侵犯乙方的知识产权或允许、协助任何第三方侵犯乙方的知识产权，不破解或不协助破解乙方设置的甲方使用范围的技术措施。</w:t>
      </w:r>
    </w:p>
    <w:p w14:paraId="3E8979B6">
      <w:pPr>
        <w:spacing w:line="288" w:lineRule="auto"/>
        <w:ind w:firstLine="420" w:firstLineChars="200"/>
        <w:rPr>
          <w:rFonts w:hint="eastAsia"/>
          <w:kern w:val="0"/>
          <w:sz w:val="21"/>
          <w:szCs w:val="20"/>
        </w:rPr>
      </w:pPr>
    </w:p>
    <w:p w14:paraId="3B0F00A7">
      <w:pPr>
        <w:spacing w:line="288" w:lineRule="auto"/>
        <w:ind w:firstLine="420" w:firstLineChars="200"/>
        <w:rPr>
          <w:rFonts w:hint="eastAsia"/>
          <w:kern w:val="0"/>
          <w:sz w:val="21"/>
          <w:szCs w:val="20"/>
        </w:rPr>
      </w:pPr>
      <w:r>
        <w:rPr>
          <w:rFonts w:hint="eastAsia"/>
          <w:kern w:val="0"/>
          <w:sz w:val="21"/>
          <w:szCs w:val="20"/>
        </w:rPr>
        <w:t>七、转包或分包</w:t>
      </w:r>
    </w:p>
    <w:p w14:paraId="4998CFB9">
      <w:pPr>
        <w:spacing w:line="288" w:lineRule="auto"/>
        <w:ind w:firstLine="420" w:firstLineChars="200"/>
        <w:rPr>
          <w:rFonts w:hint="eastAsia"/>
          <w:snapToGrid w:val="0"/>
          <w:sz w:val="21"/>
          <w:szCs w:val="21"/>
        </w:rPr>
      </w:pPr>
      <w:r>
        <w:rPr>
          <w:rFonts w:hint="eastAsia"/>
          <w:snapToGrid w:val="0"/>
          <w:sz w:val="21"/>
          <w:szCs w:val="21"/>
        </w:rPr>
        <w:t>1</w:t>
      </w:r>
      <w:r>
        <w:rPr>
          <w:rFonts w:hint="eastAsia"/>
          <w:snapToGrid w:val="0"/>
          <w:spacing w:val="-6"/>
          <w:sz w:val="21"/>
          <w:szCs w:val="21"/>
        </w:rPr>
        <w:t>.</w:t>
      </w:r>
      <w:r>
        <w:rPr>
          <w:rFonts w:hint="eastAsia"/>
          <w:snapToGrid w:val="0"/>
          <w:sz w:val="21"/>
          <w:szCs w:val="21"/>
        </w:rPr>
        <w:t>本合同范围的标的，应由乙方直接供应，不得转让他人供应。</w:t>
      </w:r>
    </w:p>
    <w:p w14:paraId="0665C9DF">
      <w:pPr>
        <w:spacing w:line="288" w:lineRule="auto"/>
        <w:ind w:firstLine="420" w:firstLineChars="200"/>
        <w:rPr>
          <w:rFonts w:hint="eastAsia"/>
          <w:snapToGrid w:val="0"/>
          <w:sz w:val="21"/>
          <w:szCs w:val="21"/>
        </w:rPr>
      </w:pPr>
      <w:r>
        <w:rPr>
          <w:rFonts w:hint="eastAsia"/>
          <w:snapToGrid w:val="0"/>
          <w:sz w:val="21"/>
          <w:szCs w:val="21"/>
        </w:rPr>
        <w:t>2</w:t>
      </w:r>
      <w:r>
        <w:rPr>
          <w:rFonts w:hint="eastAsia"/>
          <w:snapToGrid w:val="0"/>
          <w:spacing w:val="-6"/>
          <w:sz w:val="21"/>
          <w:szCs w:val="21"/>
        </w:rPr>
        <w:t>.</w:t>
      </w:r>
      <w:r>
        <w:rPr>
          <w:rFonts w:hint="eastAsia"/>
          <w:snapToGrid w:val="0"/>
          <w:sz w:val="21"/>
          <w:szCs w:val="21"/>
        </w:rPr>
        <w:t>除非得到甲方的书面同意，乙方不得将本合同范围的货物分包给他人供应。</w:t>
      </w:r>
    </w:p>
    <w:p w14:paraId="09FE2570">
      <w:pPr>
        <w:spacing w:line="288" w:lineRule="auto"/>
        <w:ind w:firstLine="420" w:firstLineChars="200"/>
        <w:rPr>
          <w:rFonts w:hint="eastAsia"/>
          <w:kern w:val="0"/>
          <w:sz w:val="21"/>
          <w:szCs w:val="20"/>
        </w:rPr>
      </w:pPr>
      <w:r>
        <w:rPr>
          <w:rFonts w:hint="eastAsia"/>
          <w:kern w:val="0"/>
          <w:sz w:val="21"/>
          <w:szCs w:val="20"/>
        </w:rPr>
        <w:t>3</w:t>
      </w:r>
      <w:r>
        <w:rPr>
          <w:rFonts w:hint="eastAsia"/>
          <w:spacing w:val="-6"/>
          <w:kern w:val="0"/>
          <w:sz w:val="21"/>
          <w:szCs w:val="20"/>
        </w:rPr>
        <w:t>.</w:t>
      </w:r>
      <w:r>
        <w:rPr>
          <w:rFonts w:hint="eastAsia"/>
          <w:kern w:val="0"/>
          <w:sz w:val="21"/>
          <w:szCs w:val="20"/>
        </w:rPr>
        <w:t>如有转让或未经甲方同意的分包行为，甲方有权解除合同，没收履约保证金并要求乙方支付合同总价15%的违约金。</w:t>
      </w:r>
    </w:p>
    <w:p w14:paraId="75EF00B7">
      <w:pPr>
        <w:spacing w:line="288" w:lineRule="auto"/>
        <w:ind w:firstLine="420" w:firstLineChars="200"/>
        <w:rPr>
          <w:rFonts w:hint="eastAsia"/>
          <w:kern w:val="0"/>
          <w:sz w:val="21"/>
          <w:szCs w:val="20"/>
        </w:rPr>
      </w:pPr>
      <w:bookmarkStart w:id="35" w:name="_Hlk155173514"/>
      <w:r>
        <w:rPr>
          <w:rFonts w:hint="eastAsia"/>
          <w:kern w:val="0"/>
          <w:sz w:val="21"/>
          <w:szCs w:val="20"/>
        </w:rPr>
        <w:t>八、</w:t>
      </w:r>
      <w:bookmarkEnd w:id="35"/>
      <w:r>
        <w:rPr>
          <w:rFonts w:hint="eastAsia"/>
          <w:kern w:val="0"/>
          <w:sz w:val="21"/>
          <w:szCs w:val="20"/>
        </w:rPr>
        <w:t>验收</w:t>
      </w:r>
    </w:p>
    <w:p w14:paraId="6CFB742C">
      <w:pPr>
        <w:spacing w:line="288" w:lineRule="auto"/>
        <w:ind w:firstLine="420" w:firstLineChars="200"/>
        <w:rPr>
          <w:rFonts w:hint="eastAsia"/>
          <w:kern w:val="0"/>
          <w:sz w:val="21"/>
          <w:szCs w:val="20"/>
        </w:rPr>
      </w:pPr>
      <w:r>
        <w:rPr>
          <w:rFonts w:hint="eastAsia"/>
          <w:kern w:val="0"/>
          <w:sz w:val="21"/>
          <w:szCs w:val="20"/>
        </w:rPr>
        <w:t>1.验收前乙方应对所提供服务作出全面检查及对验收文件进行整理，并列出清单，作为甲方验收和使用的技术条件依据，检验的结果应交甲方。</w:t>
      </w:r>
    </w:p>
    <w:p w14:paraId="05A4BA64">
      <w:pPr>
        <w:spacing w:line="288" w:lineRule="auto"/>
        <w:ind w:firstLine="420" w:firstLineChars="200"/>
        <w:rPr>
          <w:rFonts w:hint="eastAsia"/>
          <w:kern w:val="0"/>
          <w:sz w:val="21"/>
          <w:szCs w:val="20"/>
        </w:rPr>
      </w:pPr>
      <w:r>
        <w:rPr>
          <w:rFonts w:hint="eastAsia"/>
          <w:kern w:val="0"/>
          <w:sz w:val="21"/>
          <w:szCs w:val="20"/>
        </w:rPr>
        <w:t xml:space="preserve">2.如甲方需要，验收时乙方应在现场，验收完毕后作出验收结果报告。 </w:t>
      </w:r>
    </w:p>
    <w:p w14:paraId="1B8F524A">
      <w:pPr>
        <w:spacing w:line="288" w:lineRule="auto"/>
        <w:ind w:firstLine="420" w:firstLineChars="200"/>
        <w:rPr>
          <w:rFonts w:hint="eastAsia"/>
          <w:kern w:val="0"/>
          <w:sz w:val="21"/>
          <w:szCs w:val="20"/>
        </w:rPr>
      </w:pPr>
      <w:r>
        <w:rPr>
          <w:rFonts w:hint="eastAsia"/>
          <w:kern w:val="0"/>
          <w:sz w:val="21"/>
          <w:szCs w:val="20"/>
        </w:rPr>
        <w:t>3</w:t>
      </w:r>
      <w:r>
        <w:rPr>
          <w:rFonts w:hint="eastAsia"/>
          <w:spacing w:val="-6"/>
          <w:kern w:val="0"/>
          <w:sz w:val="21"/>
          <w:szCs w:val="20"/>
        </w:rPr>
        <w:t>.</w:t>
      </w:r>
      <w:r>
        <w:rPr>
          <w:rFonts w:hint="eastAsia"/>
          <w:kern w:val="0"/>
          <w:sz w:val="21"/>
          <w:szCs w:val="20"/>
        </w:rPr>
        <w:t>验收应当按照本合同及采购文件上的技术要求和国家有关质量标准及双方约定的验收时间进行。乙方应当在验收前做好验收的必要准备并向甲方发出可以进行验收的书面通知，并同时按约定提交拟验收的服务成果。乙方提交验收书面通知及拟验收的服务成果不符合前述规定的，视为乙方未提交验收。乙方提交验收书面通知及拟验收的服务成果符合前述规定的，甲方应当在收到该验收通知后</w:t>
      </w:r>
      <w:r>
        <w:rPr>
          <w:rFonts w:hint="eastAsia"/>
          <w:b/>
          <w:bCs/>
          <w:kern w:val="0"/>
          <w:sz w:val="21"/>
          <w:szCs w:val="20"/>
          <w:u w:val="single"/>
        </w:rPr>
        <w:t xml:space="preserve">    </w:t>
      </w:r>
      <w:r>
        <w:rPr>
          <w:rFonts w:hint="eastAsia"/>
          <w:kern w:val="0"/>
          <w:sz w:val="21"/>
          <w:szCs w:val="20"/>
        </w:rPr>
        <w:t>个工作日内开始验收。</w:t>
      </w:r>
    </w:p>
    <w:p w14:paraId="6454B10E">
      <w:pPr>
        <w:spacing w:line="288" w:lineRule="auto"/>
        <w:ind w:firstLine="420" w:firstLineChars="200"/>
        <w:rPr>
          <w:rFonts w:hint="eastAsia"/>
          <w:strike/>
          <w:kern w:val="0"/>
          <w:sz w:val="21"/>
          <w:szCs w:val="20"/>
        </w:rPr>
      </w:pPr>
      <w:r>
        <w:rPr>
          <w:rFonts w:hint="eastAsia"/>
          <w:kern w:val="0"/>
          <w:sz w:val="21"/>
          <w:szCs w:val="20"/>
        </w:rPr>
        <w:t>4.乙方提交的服务成果如经甲方验收不合格，乙方应当立即采取修改、完善或甲方要求的其他补救措施，并与甲方约定新的验收时间进行验收；若乙方重新提交验收而导致原定的服务完成期限或验收合格期限逾期的，乙方须承担逾期责任。</w:t>
      </w:r>
    </w:p>
    <w:p w14:paraId="20194D90">
      <w:pPr>
        <w:spacing w:line="288" w:lineRule="auto"/>
        <w:ind w:firstLine="420" w:firstLineChars="200"/>
        <w:rPr>
          <w:rFonts w:hint="eastAsia"/>
          <w:kern w:val="0"/>
          <w:sz w:val="21"/>
          <w:szCs w:val="20"/>
        </w:rPr>
      </w:pPr>
      <w:r>
        <w:rPr>
          <w:rFonts w:hint="eastAsia"/>
          <w:kern w:val="0"/>
          <w:sz w:val="21"/>
          <w:szCs w:val="20"/>
        </w:rPr>
        <w:t>九、质量保证与售后服务</w:t>
      </w:r>
    </w:p>
    <w:p w14:paraId="05C1613C">
      <w:pPr>
        <w:spacing w:line="288" w:lineRule="auto"/>
        <w:ind w:firstLine="420" w:firstLineChars="200"/>
        <w:rPr>
          <w:rFonts w:hint="eastAsia"/>
          <w:kern w:val="0"/>
          <w:sz w:val="21"/>
          <w:szCs w:val="20"/>
        </w:rPr>
      </w:pPr>
      <w:r>
        <w:rPr>
          <w:rFonts w:hint="eastAsia"/>
          <w:kern w:val="0"/>
          <w:sz w:val="21"/>
          <w:szCs w:val="20"/>
        </w:rPr>
        <w:t>1.乙方按照本合同第二条及第三条约定的服务时间、地点、内容、数量和质量等要求向甲方提供服务，在服务期限内，若乙方提供的服务未达到约定的数量、质量等标准，应当及时更换、补齐或提升服务质量水平至本合同要求的标准。</w:t>
      </w:r>
    </w:p>
    <w:p w14:paraId="66BBFF0E">
      <w:pPr>
        <w:spacing w:line="288" w:lineRule="auto"/>
        <w:ind w:firstLine="420" w:firstLineChars="200"/>
        <w:rPr>
          <w:rFonts w:hint="eastAsia"/>
          <w:b/>
          <w:bCs/>
          <w:kern w:val="0"/>
          <w:sz w:val="21"/>
          <w:szCs w:val="20"/>
        </w:rPr>
      </w:pPr>
      <w:r>
        <w:rPr>
          <w:rFonts w:hint="eastAsia"/>
          <w:kern w:val="0"/>
          <w:sz w:val="21"/>
          <w:szCs w:val="20"/>
        </w:rPr>
        <w:t>2.乙方应具有提供本合同所载服务应当具有的各项资质及专业技术人员，乙方工作人员应遵守甲方以及学校相关的规章制度，文明操作，安全服务；由于乙方的管理失误或乙方工作人员的过错造成的损失，由乙方承担全部责任，甲方保留追究乙方相关责任的权利。</w:t>
      </w:r>
    </w:p>
    <w:p w14:paraId="5534A822">
      <w:pPr>
        <w:spacing w:line="288" w:lineRule="auto"/>
        <w:ind w:firstLine="420" w:firstLineChars="200"/>
        <w:rPr>
          <w:rFonts w:hint="eastAsia"/>
          <w:b/>
          <w:bCs/>
          <w:kern w:val="0"/>
          <w:sz w:val="21"/>
          <w:szCs w:val="20"/>
        </w:rPr>
      </w:pPr>
      <w:r>
        <w:rPr>
          <w:rFonts w:hint="eastAsia"/>
          <w:kern w:val="0"/>
          <w:sz w:val="21"/>
          <w:szCs w:val="20"/>
        </w:rPr>
        <w:t>3.服务期内，乙方对本项目所含货物类产品免费提供维护、维修或更换，包括设备维修所需的零配件及不能解决的故障需要返回生产厂家维修时所发生的一切费用。</w:t>
      </w:r>
    </w:p>
    <w:p w14:paraId="6022F757">
      <w:pPr>
        <w:spacing w:line="288" w:lineRule="auto"/>
        <w:ind w:firstLine="420" w:firstLineChars="200"/>
        <w:rPr>
          <w:rFonts w:hint="eastAsia"/>
          <w:kern w:val="0"/>
          <w:sz w:val="21"/>
          <w:szCs w:val="20"/>
        </w:rPr>
      </w:pPr>
      <w:r>
        <w:rPr>
          <w:rFonts w:hint="eastAsia"/>
          <w:kern w:val="0"/>
          <w:sz w:val="21"/>
          <w:szCs w:val="20"/>
        </w:rPr>
        <w:t>十、保密条款</w:t>
      </w:r>
    </w:p>
    <w:p w14:paraId="29469789">
      <w:pPr>
        <w:spacing w:line="288" w:lineRule="auto"/>
        <w:ind w:firstLine="420" w:firstLineChars="200"/>
        <w:rPr>
          <w:rFonts w:hint="eastAsia"/>
          <w:kern w:val="0"/>
          <w:sz w:val="21"/>
          <w:szCs w:val="20"/>
        </w:rPr>
      </w:pPr>
      <w:r>
        <w:rPr>
          <w:rFonts w:hint="eastAsia"/>
          <w:kern w:val="0"/>
          <w:sz w:val="21"/>
          <w:szCs w:val="20"/>
        </w:rPr>
        <w:t>1.除非根据有关法律、法规、政府部门、司法部门的要求外，甲乙双方在未取得对方事先书面同意的情况下,不得向任何其他个人或机构透露任何甲乙双方声明保密的资料或信息，并至少采取适用于对自己的保密信息同样的保护措施和审慎程度进行保密。</w:t>
      </w:r>
    </w:p>
    <w:p w14:paraId="143037D1">
      <w:pPr>
        <w:spacing w:line="288" w:lineRule="auto"/>
        <w:ind w:firstLine="420" w:firstLineChars="200"/>
        <w:rPr>
          <w:rFonts w:hint="eastAsia"/>
          <w:kern w:val="0"/>
          <w:sz w:val="21"/>
          <w:szCs w:val="20"/>
        </w:rPr>
      </w:pPr>
      <w:r>
        <w:rPr>
          <w:rFonts w:hint="eastAsia"/>
          <w:kern w:val="0"/>
          <w:sz w:val="21"/>
          <w:szCs w:val="20"/>
        </w:rPr>
        <w:t>2.乙方申明的保密信息包括但不限于乙方提供给甲方的项目方案、产品账号、产品截图、产品说明、产品数据、数据报告、咨询报告等。未经乙方书面许可，甲方不得将保密信息公开，也不得泄露给任何与甲方没有雇佣关系或与本合同的执行无关的个人或其他机构。</w:t>
      </w:r>
    </w:p>
    <w:p w14:paraId="235B1DE2">
      <w:pPr>
        <w:spacing w:line="288" w:lineRule="auto"/>
        <w:ind w:firstLine="420" w:firstLineChars="200"/>
        <w:rPr>
          <w:kern w:val="0"/>
          <w:sz w:val="21"/>
          <w:szCs w:val="20"/>
        </w:rPr>
      </w:pPr>
      <w:r>
        <w:rPr>
          <w:rFonts w:hint="eastAsia"/>
          <w:kern w:val="0"/>
          <w:sz w:val="21"/>
          <w:szCs w:val="20"/>
        </w:rPr>
        <w:t>3.本合同中涉及的任何保密义务在本合同期满或解除后仍然有效。</w:t>
      </w:r>
    </w:p>
    <w:p w14:paraId="651C7280">
      <w:pPr>
        <w:spacing w:line="288" w:lineRule="auto"/>
        <w:ind w:firstLine="420" w:firstLineChars="200"/>
        <w:rPr>
          <w:rFonts w:hint="eastAsia"/>
          <w:kern w:val="0"/>
          <w:sz w:val="21"/>
          <w:szCs w:val="20"/>
        </w:rPr>
      </w:pPr>
      <w:r>
        <w:rPr>
          <w:rFonts w:hint="eastAsia"/>
          <w:kern w:val="0"/>
          <w:sz w:val="21"/>
          <w:szCs w:val="20"/>
        </w:rPr>
        <w:t>十一、违约责任</w:t>
      </w:r>
    </w:p>
    <w:p w14:paraId="0F617EDB">
      <w:pPr>
        <w:spacing w:line="288" w:lineRule="auto"/>
        <w:ind w:firstLine="420" w:firstLineChars="200"/>
        <w:rPr>
          <w:rFonts w:hint="eastAsia"/>
          <w:kern w:val="0"/>
          <w:sz w:val="21"/>
          <w:szCs w:val="20"/>
        </w:rPr>
      </w:pPr>
      <w:r>
        <w:rPr>
          <w:rFonts w:hint="eastAsia"/>
          <w:kern w:val="0"/>
          <w:sz w:val="21"/>
          <w:szCs w:val="20"/>
        </w:rPr>
        <w:t>1</w:t>
      </w:r>
      <w:r>
        <w:rPr>
          <w:rFonts w:hint="eastAsia"/>
          <w:spacing w:val="-6"/>
          <w:kern w:val="0"/>
          <w:sz w:val="21"/>
          <w:szCs w:val="20"/>
        </w:rPr>
        <w:t>.</w:t>
      </w:r>
      <w:r>
        <w:rPr>
          <w:rFonts w:hint="eastAsia"/>
          <w:kern w:val="0"/>
          <w:sz w:val="21"/>
          <w:szCs w:val="20"/>
        </w:rPr>
        <w:t>甲方逾期支付款项的，每逾期一日，应按逾期付款总额</w:t>
      </w:r>
      <w:r>
        <w:rPr>
          <w:rFonts w:hint="eastAsia"/>
          <w:kern w:val="0"/>
          <w:sz w:val="21"/>
          <w:szCs w:val="20"/>
          <w:u w:val="single"/>
        </w:rPr>
        <w:t>0.3‰</w:t>
      </w:r>
      <w:r>
        <w:rPr>
          <w:rFonts w:hint="eastAsia"/>
          <w:kern w:val="0"/>
          <w:sz w:val="21"/>
          <w:szCs w:val="20"/>
        </w:rPr>
        <w:t>向乙方支付违约金。</w:t>
      </w:r>
    </w:p>
    <w:p w14:paraId="2A4C4FAE">
      <w:pPr>
        <w:spacing w:line="288" w:lineRule="auto"/>
        <w:ind w:firstLine="420" w:firstLineChars="200"/>
        <w:rPr>
          <w:rFonts w:hint="eastAsia"/>
          <w:kern w:val="0"/>
          <w:sz w:val="21"/>
          <w:szCs w:val="20"/>
        </w:rPr>
      </w:pPr>
      <w:r>
        <w:rPr>
          <w:rFonts w:hint="eastAsia"/>
          <w:kern w:val="0"/>
          <w:sz w:val="21"/>
          <w:szCs w:val="20"/>
        </w:rPr>
        <w:t>2</w:t>
      </w:r>
      <w:r>
        <w:rPr>
          <w:rFonts w:hint="eastAsia"/>
          <w:spacing w:val="-6"/>
          <w:kern w:val="0"/>
          <w:sz w:val="21"/>
          <w:szCs w:val="20"/>
        </w:rPr>
        <w:t>.</w:t>
      </w:r>
      <w:r>
        <w:rPr>
          <w:rFonts w:hint="eastAsia"/>
          <w:kern w:val="0"/>
          <w:sz w:val="21"/>
          <w:szCs w:val="20"/>
        </w:rPr>
        <w:t>乙方逾期履行合同的，每逾期一日，应按合同总价</w:t>
      </w:r>
      <w:r>
        <w:rPr>
          <w:rFonts w:hint="eastAsia"/>
          <w:kern w:val="0"/>
          <w:sz w:val="21"/>
          <w:szCs w:val="20"/>
          <w:u w:val="single"/>
        </w:rPr>
        <w:t>0.3‰</w:t>
      </w:r>
      <w:r>
        <w:rPr>
          <w:rFonts w:hint="eastAsia"/>
          <w:kern w:val="0"/>
          <w:sz w:val="21"/>
          <w:szCs w:val="20"/>
        </w:rPr>
        <w:t>向甲方支付违约金。累计逾期超过约定日期</w:t>
      </w:r>
      <w:r>
        <w:rPr>
          <w:rFonts w:hint="eastAsia"/>
          <w:kern w:val="0"/>
          <w:sz w:val="21"/>
          <w:szCs w:val="20"/>
          <w:u w:val="single"/>
        </w:rPr>
        <w:t xml:space="preserve"> 10 </w:t>
      </w:r>
      <w:r>
        <w:rPr>
          <w:rFonts w:hint="eastAsia"/>
          <w:kern w:val="0"/>
          <w:sz w:val="21"/>
          <w:szCs w:val="20"/>
        </w:rPr>
        <w:t>个工作日的，甲方有权解除本合同，乙方应向</w:t>
      </w:r>
      <w:r>
        <w:rPr>
          <w:rFonts w:hint="eastAsia"/>
          <w:spacing w:val="-6"/>
          <w:kern w:val="0"/>
          <w:sz w:val="21"/>
          <w:szCs w:val="20"/>
        </w:rPr>
        <w:t>甲方返还全部已支付价款，并按合同总价的</w:t>
      </w:r>
      <w:r>
        <w:rPr>
          <w:rFonts w:hint="eastAsia"/>
          <w:kern w:val="0"/>
          <w:sz w:val="21"/>
          <w:szCs w:val="20"/>
          <w:u w:val="single"/>
        </w:rPr>
        <w:t>5 %</w:t>
      </w:r>
      <w:r>
        <w:rPr>
          <w:rFonts w:hint="eastAsia"/>
          <w:spacing w:val="-6"/>
          <w:kern w:val="0"/>
          <w:sz w:val="21"/>
          <w:szCs w:val="20"/>
        </w:rPr>
        <w:t>向甲方支付违约金，</w:t>
      </w:r>
      <w:r>
        <w:rPr>
          <w:rFonts w:hint="eastAsia"/>
          <w:kern w:val="0"/>
          <w:sz w:val="21"/>
          <w:szCs w:val="20"/>
        </w:rPr>
        <w:t>违约金不足以弥补甲方损失的，乙方还应向</w:t>
      </w:r>
      <w:r>
        <w:rPr>
          <w:rFonts w:hint="eastAsia"/>
          <w:spacing w:val="-6"/>
          <w:kern w:val="0"/>
          <w:sz w:val="21"/>
          <w:szCs w:val="20"/>
        </w:rPr>
        <w:t>甲方赔偿遭受的全部损失。</w:t>
      </w:r>
      <w:r>
        <w:rPr>
          <w:rFonts w:hint="eastAsia"/>
          <w:kern w:val="0"/>
          <w:sz w:val="21"/>
          <w:szCs w:val="20"/>
        </w:rPr>
        <w:t xml:space="preserve"> </w:t>
      </w:r>
    </w:p>
    <w:p w14:paraId="4C99A1EC">
      <w:pPr>
        <w:spacing w:line="288" w:lineRule="auto"/>
        <w:ind w:firstLine="420" w:firstLineChars="200"/>
        <w:rPr>
          <w:rFonts w:hint="eastAsia"/>
          <w:kern w:val="0"/>
          <w:sz w:val="21"/>
          <w:szCs w:val="20"/>
        </w:rPr>
      </w:pPr>
      <w:r>
        <w:rPr>
          <w:rFonts w:hint="eastAsia"/>
          <w:kern w:val="0"/>
          <w:sz w:val="21"/>
          <w:szCs w:val="20"/>
        </w:rPr>
        <w:t>3.若乙方未能按本合同要求全面提供服务或有其他违约行为，并经甲方书面通知后仍不改正的，甲方有权解除合同，乙方应向甲方返还全部已支付价款，并按合同总价的</w:t>
      </w:r>
      <w:r>
        <w:rPr>
          <w:rFonts w:hint="eastAsia"/>
          <w:kern w:val="0"/>
          <w:sz w:val="21"/>
          <w:szCs w:val="20"/>
          <w:u w:val="single"/>
        </w:rPr>
        <w:t>5 %</w:t>
      </w:r>
      <w:r>
        <w:rPr>
          <w:rFonts w:hint="eastAsia"/>
          <w:kern w:val="0"/>
          <w:sz w:val="21"/>
          <w:szCs w:val="20"/>
        </w:rPr>
        <w:t>向甲方支付违约金，违约金不足以弥补甲方损失的，乙方还应向甲方赔偿遭受的全部损失。</w:t>
      </w:r>
    </w:p>
    <w:p w14:paraId="3CE5C129">
      <w:pPr>
        <w:spacing w:line="288" w:lineRule="auto"/>
        <w:ind w:firstLine="420" w:firstLineChars="200"/>
        <w:rPr>
          <w:rFonts w:hint="eastAsia"/>
          <w:b/>
          <w:bCs/>
          <w:kern w:val="0"/>
          <w:sz w:val="21"/>
          <w:szCs w:val="20"/>
        </w:rPr>
      </w:pPr>
      <w:r>
        <w:rPr>
          <w:rFonts w:hint="eastAsia"/>
          <w:kern w:val="0"/>
          <w:sz w:val="21"/>
          <w:szCs w:val="20"/>
        </w:rPr>
        <w:t>4.</w:t>
      </w:r>
      <w:r>
        <w:rPr>
          <w:rFonts w:hint="eastAsia"/>
          <w:spacing w:val="-6"/>
          <w:kern w:val="0"/>
          <w:sz w:val="21"/>
          <w:szCs w:val="20"/>
        </w:rPr>
        <w:t>服务期内乙方未在本合同约定时间内作出服务响应的，</w:t>
      </w:r>
      <w:r>
        <w:rPr>
          <w:rFonts w:hint="eastAsia"/>
          <w:kern w:val="0"/>
          <w:sz w:val="21"/>
          <w:szCs w:val="20"/>
        </w:rPr>
        <w:t>每发生一次应向甲方支付</w:t>
      </w:r>
      <w:r>
        <w:rPr>
          <w:rFonts w:hint="eastAsia"/>
          <w:kern w:val="0"/>
          <w:sz w:val="21"/>
          <w:szCs w:val="20"/>
          <w:u w:val="single"/>
        </w:rPr>
        <w:t xml:space="preserve"> 2000 </w:t>
      </w:r>
      <w:r>
        <w:rPr>
          <w:rFonts w:hint="eastAsia"/>
          <w:kern w:val="0"/>
          <w:sz w:val="21"/>
          <w:szCs w:val="20"/>
        </w:rPr>
        <w:t>元的违约金，</w:t>
      </w:r>
      <w:r>
        <w:rPr>
          <w:rFonts w:hint="eastAsia"/>
          <w:spacing w:val="-6"/>
          <w:kern w:val="0"/>
          <w:sz w:val="21"/>
          <w:szCs w:val="20"/>
        </w:rPr>
        <w:t>甲方有权委托第三方提供服务，</w:t>
      </w:r>
      <w:r>
        <w:rPr>
          <w:rFonts w:hint="eastAsia"/>
          <w:kern w:val="0"/>
          <w:sz w:val="21"/>
          <w:szCs w:val="20"/>
        </w:rPr>
        <w:t>所产生的费用由乙方承担。</w:t>
      </w:r>
    </w:p>
    <w:p w14:paraId="55302759">
      <w:pPr>
        <w:spacing w:line="288" w:lineRule="auto"/>
        <w:ind w:firstLine="420" w:firstLineChars="200"/>
        <w:rPr>
          <w:rFonts w:hint="eastAsia"/>
          <w:kern w:val="0"/>
          <w:sz w:val="21"/>
          <w:szCs w:val="20"/>
        </w:rPr>
      </w:pPr>
      <w:r>
        <w:rPr>
          <w:rFonts w:hint="eastAsia"/>
          <w:kern w:val="0"/>
          <w:sz w:val="21"/>
          <w:szCs w:val="20"/>
        </w:rPr>
        <w:t>5.若乙方工作人员在服务过程中，未尽安全义务，出现有可能伤害自身或威胁到他人生命、财产安全的情况，甲方以及相关人员有权立即要求中止服务，由此产生的一切费用及损失由乙方自行承担，甲方不承担任何责任。</w:t>
      </w:r>
    </w:p>
    <w:p w14:paraId="336258ED">
      <w:pPr>
        <w:spacing w:line="288" w:lineRule="auto"/>
        <w:ind w:firstLine="420" w:firstLineChars="200"/>
        <w:rPr>
          <w:rFonts w:hint="eastAsia"/>
          <w:kern w:val="0"/>
          <w:sz w:val="21"/>
          <w:szCs w:val="20"/>
        </w:rPr>
      </w:pPr>
      <w:r>
        <w:rPr>
          <w:rFonts w:hint="eastAsia"/>
          <w:kern w:val="0"/>
          <w:sz w:val="21"/>
          <w:szCs w:val="20"/>
        </w:rPr>
        <w:t>十二、不可抗力</w:t>
      </w:r>
    </w:p>
    <w:p w14:paraId="5EFA3C89">
      <w:pPr>
        <w:spacing w:line="288" w:lineRule="auto"/>
        <w:ind w:firstLine="420" w:firstLineChars="200"/>
        <w:rPr>
          <w:rFonts w:hint="eastAsia"/>
          <w:kern w:val="0"/>
          <w:sz w:val="21"/>
          <w:szCs w:val="20"/>
        </w:rPr>
      </w:pPr>
      <w:r>
        <w:rPr>
          <w:rFonts w:hint="eastAsia"/>
          <w:kern w:val="0"/>
          <w:sz w:val="21"/>
          <w:szCs w:val="20"/>
        </w:rPr>
        <w:t>1</w:t>
      </w:r>
      <w:r>
        <w:rPr>
          <w:rFonts w:hint="eastAsia"/>
          <w:spacing w:val="-6"/>
          <w:kern w:val="0"/>
          <w:sz w:val="21"/>
          <w:szCs w:val="20"/>
        </w:rPr>
        <w:t>.</w:t>
      </w:r>
      <w:r>
        <w:rPr>
          <w:rFonts w:hint="eastAsia"/>
          <w:kern w:val="0"/>
          <w:sz w:val="21"/>
          <w:szCs w:val="20"/>
        </w:rPr>
        <w:t>在合同有效期内，任何一方因不可抗力事件导致不能履行合同，则合同履行期可延长，其延长期与不可抗力影响期相同。</w:t>
      </w:r>
    </w:p>
    <w:p w14:paraId="40F135B3">
      <w:pPr>
        <w:spacing w:line="288" w:lineRule="auto"/>
        <w:ind w:firstLine="420" w:firstLineChars="200"/>
        <w:rPr>
          <w:rFonts w:hint="eastAsia"/>
          <w:kern w:val="0"/>
          <w:sz w:val="21"/>
          <w:szCs w:val="20"/>
        </w:rPr>
      </w:pPr>
      <w:r>
        <w:rPr>
          <w:rFonts w:hint="eastAsia"/>
          <w:kern w:val="0"/>
          <w:sz w:val="21"/>
          <w:szCs w:val="20"/>
        </w:rPr>
        <w:t>2</w:t>
      </w:r>
      <w:r>
        <w:rPr>
          <w:rFonts w:hint="eastAsia"/>
          <w:spacing w:val="-6"/>
          <w:kern w:val="0"/>
          <w:sz w:val="21"/>
          <w:szCs w:val="20"/>
        </w:rPr>
        <w:t>.</w:t>
      </w:r>
      <w:r>
        <w:rPr>
          <w:rFonts w:hint="eastAsia"/>
          <w:kern w:val="0"/>
          <w:sz w:val="21"/>
          <w:szCs w:val="20"/>
        </w:rPr>
        <w:t xml:space="preserve"> 不可抗力事件发生后，受不可抗力事件影响的一方应在事件发生后3日内立即通知对方，并寄送有关权威机构出具的证明。同时应立即尽一切合理努力采取措施，消除影响，减少损失。</w:t>
      </w:r>
    </w:p>
    <w:p w14:paraId="00A5FD61">
      <w:pPr>
        <w:spacing w:line="288" w:lineRule="auto"/>
        <w:ind w:firstLine="420" w:firstLineChars="200"/>
        <w:rPr>
          <w:rFonts w:hint="eastAsia"/>
          <w:kern w:val="0"/>
          <w:sz w:val="21"/>
          <w:szCs w:val="20"/>
        </w:rPr>
      </w:pPr>
      <w:r>
        <w:rPr>
          <w:rFonts w:hint="eastAsia"/>
          <w:kern w:val="0"/>
          <w:sz w:val="21"/>
          <w:szCs w:val="20"/>
        </w:rPr>
        <w:t>3</w:t>
      </w:r>
      <w:r>
        <w:rPr>
          <w:rFonts w:hint="eastAsia"/>
          <w:spacing w:val="-6"/>
          <w:kern w:val="0"/>
          <w:sz w:val="21"/>
          <w:szCs w:val="20"/>
        </w:rPr>
        <w:t>.</w:t>
      </w:r>
      <w:r>
        <w:rPr>
          <w:rFonts w:hint="eastAsia"/>
          <w:kern w:val="0"/>
          <w:sz w:val="21"/>
          <w:szCs w:val="20"/>
        </w:rPr>
        <w:t xml:space="preserve"> 不可抗力事件延续30天以上，双方应通过友好协商，确定是否继续履行合同。</w:t>
      </w:r>
    </w:p>
    <w:p w14:paraId="7AF6348C">
      <w:pPr>
        <w:spacing w:line="288" w:lineRule="auto"/>
        <w:ind w:firstLine="420" w:firstLineChars="200"/>
        <w:rPr>
          <w:rFonts w:hint="eastAsia"/>
          <w:kern w:val="0"/>
          <w:sz w:val="21"/>
          <w:szCs w:val="20"/>
        </w:rPr>
      </w:pPr>
      <w:r>
        <w:rPr>
          <w:rFonts w:hint="eastAsia"/>
          <w:kern w:val="0"/>
          <w:sz w:val="21"/>
          <w:szCs w:val="20"/>
        </w:rPr>
        <w:t>4. 本条所述的“不可抗力”依法律规定。</w:t>
      </w:r>
    </w:p>
    <w:p w14:paraId="524AD58C">
      <w:pPr>
        <w:spacing w:line="288" w:lineRule="auto"/>
        <w:ind w:firstLine="420" w:firstLineChars="200"/>
        <w:rPr>
          <w:rFonts w:hint="eastAsia"/>
          <w:kern w:val="0"/>
          <w:sz w:val="21"/>
          <w:szCs w:val="20"/>
        </w:rPr>
      </w:pPr>
      <w:r>
        <w:rPr>
          <w:rFonts w:hint="eastAsia"/>
          <w:kern w:val="0"/>
          <w:sz w:val="21"/>
          <w:szCs w:val="20"/>
        </w:rPr>
        <w:t>十三、法律适用与争议解决</w:t>
      </w:r>
    </w:p>
    <w:p w14:paraId="1BEF3673">
      <w:pPr>
        <w:spacing w:line="288" w:lineRule="auto"/>
        <w:ind w:firstLine="420" w:firstLineChars="200"/>
        <w:rPr>
          <w:rFonts w:hint="eastAsia"/>
          <w:kern w:val="0"/>
          <w:sz w:val="21"/>
          <w:szCs w:val="20"/>
        </w:rPr>
      </w:pPr>
      <w:r>
        <w:rPr>
          <w:rFonts w:hint="eastAsia"/>
          <w:kern w:val="0"/>
          <w:sz w:val="21"/>
          <w:szCs w:val="20"/>
        </w:rPr>
        <w:t>1</w:t>
      </w:r>
      <w:r>
        <w:rPr>
          <w:rFonts w:hint="eastAsia"/>
          <w:spacing w:val="-6"/>
          <w:kern w:val="0"/>
          <w:sz w:val="21"/>
          <w:szCs w:val="20"/>
        </w:rPr>
        <w:t>.</w:t>
      </w:r>
      <w:r>
        <w:rPr>
          <w:rFonts w:hint="eastAsia"/>
          <w:kern w:val="0"/>
          <w:sz w:val="21"/>
          <w:szCs w:val="20"/>
        </w:rPr>
        <w:t>本合同的订立、解释、履行及争议解决，均适用中华人民共和国法律。</w:t>
      </w:r>
    </w:p>
    <w:p w14:paraId="4308A468">
      <w:pPr>
        <w:spacing w:line="288" w:lineRule="auto"/>
        <w:ind w:firstLine="420" w:firstLineChars="200"/>
        <w:rPr>
          <w:rFonts w:hint="eastAsia"/>
          <w:kern w:val="0"/>
          <w:sz w:val="21"/>
          <w:szCs w:val="20"/>
        </w:rPr>
      </w:pPr>
      <w:r>
        <w:rPr>
          <w:rFonts w:hint="eastAsia"/>
          <w:kern w:val="0"/>
          <w:sz w:val="21"/>
          <w:szCs w:val="20"/>
        </w:rPr>
        <w:t>2</w:t>
      </w:r>
      <w:r>
        <w:rPr>
          <w:rFonts w:hint="eastAsia"/>
          <w:spacing w:val="-6"/>
          <w:kern w:val="0"/>
          <w:sz w:val="21"/>
          <w:szCs w:val="20"/>
        </w:rPr>
        <w:t>.</w:t>
      </w:r>
      <w:r>
        <w:rPr>
          <w:rFonts w:hint="eastAsia"/>
          <w:kern w:val="0"/>
          <w:sz w:val="21"/>
          <w:szCs w:val="20"/>
        </w:rPr>
        <w:t>本合同履行过程中发生争议的，甲乙双方应友好协商；协商不成的，任何一方可向甲方所在地人民法院起诉。</w:t>
      </w:r>
    </w:p>
    <w:p w14:paraId="3D980053">
      <w:pPr>
        <w:spacing w:line="288" w:lineRule="auto"/>
        <w:ind w:firstLine="420" w:firstLineChars="200"/>
        <w:rPr>
          <w:rFonts w:hint="eastAsia"/>
          <w:kern w:val="0"/>
          <w:sz w:val="21"/>
          <w:szCs w:val="20"/>
        </w:rPr>
      </w:pPr>
      <w:r>
        <w:rPr>
          <w:rFonts w:hint="eastAsia"/>
          <w:kern w:val="0"/>
          <w:sz w:val="21"/>
          <w:szCs w:val="20"/>
        </w:rPr>
        <w:t>十四、合同生效及其他</w:t>
      </w:r>
    </w:p>
    <w:p w14:paraId="0B514221">
      <w:pPr>
        <w:spacing w:line="288" w:lineRule="auto"/>
        <w:ind w:firstLine="420" w:firstLineChars="200"/>
        <w:rPr>
          <w:rFonts w:hint="eastAsia"/>
          <w:kern w:val="0"/>
          <w:sz w:val="21"/>
          <w:szCs w:val="20"/>
        </w:rPr>
      </w:pPr>
      <w:r>
        <w:rPr>
          <w:rFonts w:hint="eastAsia"/>
          <w:kern w:val="0"/>
          <w:sz w:val="21"/>
          <w:szCs w:val="20"/>
        </w:rPr>
        <w:t>1</w:t>
      </w:r>
      <w:r>
        <w:rPr>
          <w:rFonts w:hint="eastAsia"/>
          <w:spacing w:val="-6"/>
          <w:kern w:val="0"/>
          <w:sz w:val="21"/>
          <w:szCs w:val="20"/>
        </w:rPr>
        <w:t>.</w:t>
      </w:r>
      <w:r>
        <w:rPr>
          <w:rFonts w:hint="eastAsia"/>
          <w:kern w:val="0"/>
          <w:sz w:val="21"/>
          <w:szCs w:val="20"/>
        </w:rPr>
        <w:t>本合同经甲、乙双方代表签字并加盖单位公章或合同专用章后生效，甲方的单位公章盖采购中心合同专用章。</w:t>
      </w:r>
    </w:p>
    <w:p w14:paraId="47629486">
      <w:pPr>
        <w:spacing w:line="288" w:lineRule="auto"/>
        <w:ind w:firstLine="420" w:firstLineChars="200"/>
        <w:rPr>
          <w:rFonts w:hint="eastAsia"/>
          <w:kern w:val="0"/>
          <w:sz w:val="21"/>
          <w:szCs w:val="20"/>
        </w:rPr>
      </w:pPr>
      <w:r>
        <w:rPr>
          <w:rFonts w:hint="eastAsia"/>
          <w:kern w:val="0"/>
          <w:sz w:val="21"/>
          <w:szCs w:val="20"/>
        </w:rPr>
        <w:t>2.</w:t>
      </w:r>
      <w:bookmarkStart w:id="36" w:name="_Hlk154756484"/>
      <w:r>
        <w:rPr>
          <w:rFonts w:hint="eastAsia"/>
          <w:kern w:val="0"/>
          <w:sz w:val="21"/>
          <w:szCs w:val="20"/>
        </w:rPr>
        <w:t>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w:t>
      </w:r>
    </w:p>
    <w:bookmarkEnd w:id="36"/>
    <w:p w14:paraId="2BE8BCC9">
      <w:pPr>
        <w:spacing w:line="288" w:lineRule="auto"/>
        <w:ind w:firstLine="396" w:firstLineChars="200"/>
        <w:rPr>
          <w:rFonts w:hint="eastAsia"/>
          <w:kern w:val="0"/>
          <w:sz w:val="21"/>
          <w:szCs w:val="20"/>
          <w:lang w:val="zh-CN"/>
        </w:rPr>
      </w:pPr>
      <w:bookmarkStart w:id="37" w:name="_Hlk154756502"/>
      <w:r>
        <w:rPr>
          <w:rFonts w:hint="eastAsia"/>
          <w:spacing w:val="-6"/>
          <w:kern w:val="0"/>
          <w:sz w:val="21"/>
          <w:szCs w:val="20"/>
        </w:rPr>
        <w:t>3.</w:t>
      </w:r>
      <w:bookmarkEnd w:id="37"/>
      <w:r>
        <w:rPr>
          <w:rFonts w:hint="eastAsia"/>
          <w:kern w:val="0"/>
          <w:sz w:val="21"/>
          <w:szCs w:val="20"/>
        </w:rPr>
        <w:t>本次采购过程中形成的招标（非招标）</w:t>
      </w:r>
      <w:r>
        <w:rPr>
          <w:rFonts w:hint="eastAsia"/>
          <w:kern w:val="0"/>
          <w:sz w:val="21"/>
          <w:szCs w:val="20"/>
          <w:lang w:val="zh-CN"/>
        </w:rPr>
        <w:t>文件</w:t>
      </w:r>
      <w:r>
        <w:rPr>
          <w:rFonts w:hint="eastAsia"/>
          <w:kern w:val="0"/>
          <w:sz w:val="21"/>
          <w:szCs w:val="20"/>
        </w:rPr>
        <w:t>、投标（响应）文件、澄清承诺、补充协议、附件等</w:t>
      </w:r>
      <w:r>
        <w:rPr>
          <w:rFonts w:hint="eastAsia"/>
          <w:kern w:val="0"/>
          <w:sz w:val="21"/>
          <w:szCs w:val="20"/>
          <w:lang w:val="zh-CN"/>
        </w:rPr>
        <w:t>为本合同的组成部分，并构成一个整体，需综合解释、相互补充。如果</w:t>
      </w:r>
      <w:r>
        <w:rPr>
          <w:rFonts w:hint="eastAsia"/>
          <w:kern w:val="0"/>
          <w:sz w:val="21"/>
          <w:szCs w:val="20"/>
        </w:rPr>
        <w:t>上述</w:t>
      </w:r>
      <w:r>
        <w:rPr>
          <w:rFonts w:hint="eastAsia"/>
          <w:kern w:val="0"/>
          <w:sz w:val="21"/>
          <w:szCs w:val="20"/>
          <w:lang w:val="zh-CN"/>
        </w:rPr>
        <w:t>文件内容出现不一致的情形，那么在保证按照采购文件确定的事项的前提下，组成本合同的多个文件的优先适用顺序如下：</w:t>
      </w:r>
    </w:p>
    <w:p w14:paraId="1A9F3846">
      <w:pPr>
        <w:spacing w:line="288" w:lineRule="auto"/>
        <w:ind w:firstLine="420" w:firstLineChars="200"/>
        <w:rPr>
          <w:rFonts w:hint="eastAsia"/>
          <w:kern w:val="0"/>
          <w:sz w:val="21"/>
          <w:szCs w:val="20"/>
          <w:lang w:val="zh-CN"/>
        </w:rPr>
      </w:pPr>
      <w:r>
        <w:rPr>
          <w:rFonts w:hint="eastAsia"/>
          <w:kern w:val="0"/>
          <w:sz w:val="21"/>
          <w:szCs w:val="20"/>
          <w:lang w:val="zh-CN"/>
        </w:rPr>
        <w:t>（1）本合同及其补充合同、变更协议；</w:t>
      </w:r>
    </w:p>
    <w:p w14:paraId="693E9351">
      <w:pPr>
        <w:spacing w:line="288" w:lineRule="auto"/>
        <w:ind w:firstLine="420" w:firstLineChars="200"/>
        <w:rPr>
          <w:rFonts w:hint="eastAsia"/>
          <w:kern w:val="0"/>
          <w:sz w:val="21"/>
          <w:szCs w:val="20"/>
          <w:lang w:val="zh-CN"/>
        </w:rPr>
      </w:pPr>
      <w:r>
        <w:rPr>
          <w:rFonts w:hint="eastAsia"/>
          <w:kern w:val="0"/>
          <w:sz w:val="21"/>
          <w:szCs w:val="20"/>
        </w:rPr>
        <w:t>（2）中标（成交）</w:t>
      </w:r>
      <w:r>
        <w:rPr>
          <w:rFonts w:hint="eastAsia"/>
          <w:kern w:val="0"/>
          <w:sz w:val="21"/>
          <w:szCs w:val="20"/>
          <w:lang w:val="zh-CN"/>
        </w:rPr>
        <w:t>通知书；</w:t>
      </w:r>
    </w:p>
    <w:p w14:paraId="20A68BFB">
      <w:pPr>
        <w:spacing w:line="288" w:lineRule="auto"/>
        <w:ind w:firstLine="420" w:firstLineChars="200"/>
        <w:rPr>
          <w:rFonts w:hint="eastAsia"/>
          <w:kern w:val="0"/>
          <w:sz w:val="21"/>
          <w:szCs w:val="20"/>
          <w:lang w:val="zh-CN"/>
        </w:rPr>
      </w:pPr>
      <w:r>
        <w:rPr>
          <w:rFonts w:hint="eastAsia"/>
          <w:kern w:val="0"/>
          <w:sz w:val="21"/>
          <w:szCs w:val="20"/>
        </w:rPr>
        <w:t>（3）投标（</w:t>
      </w:r>
      <w:r>
        <w:rPr>
          <w:rFonts w:hint="eastAsia"/>
          <w:kern w:val="0"/>
          <w:sz w:val="21"/>
          <w:szCs w:val="20"/>
          <w:lang w:val="zh-CN"/>
        </w:rPr>
        <w:t>响应）文件（含澄清或者说明文件）；</w:t>
      </w:r>
    </w:p>
    <w:p w14:paraId="3054D1D5">
      <w:pPr>
        <w:spacing w:line="288" w:lineRule="auto"/>
        <w:ind w:firstLine="420" w:firstLineChars="200"/>
        <w:rPr>
          <w:rFonts w:hint="eastAsia"/>
          <w:kern w:val="0"/>
          <w:sz w:val="21"/>
          <w:szCs w:val="20"/>
          <w:lang w:val="zh-CN"/>
        </w:rPr>
      </w:pPr>
      <w:r>
        <w:rPr>
          <w:rFonts w:hint="eastAsia"/>
          <w:kern w:val="0"/>
          <w:sz w:val="21"/>
          <w:szCs w:val="20"/>
        </w:rPr>
        <w:t>（4）招标（非招标）</w:t>
      </w:r>
      <w:r>
        <w:rPr>
          <w:rFonts w:hint="eastAsia"/>
          <w:kern w:val="0"/>
          <w:sz w:val="21"/>
          <w:szCs w:val="20"/>
          <w:lang w:val="zh-CN"/>
        </w:rPr>
        <w:t>文件（含澄清或者修改文件）；</w:t>
      </w:r>
    </w:p>
    <w:p w14:paraId="4102B451">
      <w:pPr>
        <w:spacing w:line="288" w:lineRule="auto"/>
        <w:ind w:firstLine="420" w:firstLineChars="200"/>
        <w:rPr>
          <w:rFonts w:hint="eastAsia"/>
          <w:kern w:val="0"/>
          <w:sz w:val="21"/>
          <w:szCs w:val="20"/>
        </w:rPr>
      </w:pPr>
      <w:r>
        <w:rPr>
          <w:rFonts w:hint="eastAsia"/>
          <w:kern w:val="0"/>
          <w:sz w:val="21"/>
          <w:szCs w:val="20"/>
        </w:rPr>
        <w:t>（5）</w:t>
      </w:r>
      <w:r>
        <w:rPr>
          <w:rFonts w:hint="eastAsia"/>
          <w:kern w:val="0"/>
          <w:sz w:val="21"/>
          <w:szCs w:val="20"/>
          <w:lang w:val="zh-CN"/>
        </w:rPr>
        <w:t>其他相关采购文件。</w:t>
      </w:r>
    </w:p>
    <w:p w14:paraId="1FCC5C66">
      <w:pPr>
        <w:spacing w:line="288" w:lineRule="auto"/>
        <w:ind w:firstLine="420" w:firstLineChars="200"/>
        <w:rPr>
          <w:rFonts w:hint="eastAsia"/>
          <w:kern w:val="0"/>
          <w:sz w:val="21"/>
          <w:szCs w:val="20"/>
        </w:rPr>
      </w:pPr>
      <w:bookmarkStart w:id="38" w:name="_Hlk154756515"/>
      <w:r>
        <w:rPr>
          <w:rFonts w:hint="eastAsia"/>
          <w:kern w:val="0"/>
          <w:sz w:val="21"/>
          <w:szCs w:val="20"/>
        </w:rPr>
        <w:t>4.本合同未尽事宜，遵照《中华人民共和国民法典》有关条文执行。</w:t>
      </w:r>
    </w:p>
    <w:p w14:paraId="7E0167C7">
      <w:pPr>
        <w:spacing w:line="288" w:lineRule="auto"/>
        <w:ind w:firstLine="396" w:firstLineChars="200"/>
        <w:rPr>
          <w:rFonts w:hint="eastAsia"/>
          <w:kern w:val="0"/>
          <w:sz w:val="21"/>
          <w:szCs w:val="20"/>
        </w:rPr>
      </w:pPr>
      <w:r>
        <w:rPr>
          <w:rFonts w:hint="eastAsia"/>
          <w:spacing w:val="-6"/>
          <w:kern w:val="0"/>
          <w:sz w:val="21"/>
          <w:szCs w:val="20"/>
        </w:rPr>
        <w:t>5.</w:t>
      </w:r>
      <w:r>
        <w:rPr>
          <w:rFonts w:hint="eastAsia"/>
        </w:rPr>
        <w:t xml:space="preserve"> </w:t>
      </w:r>
      <w:r>
        <w:rPr>
          <w:rFonts w:hint="eastAsia"/>
          <w:kern w:val="0"/>
          <w:sz w:val="21"/>
          <w:szCs w:val="20"/>
        </w:rPr>
        <w:t>本合同一式柒份，甲方执叁份，乙方执叁份，鉴证方执壹份，具有同等法律效力。</w:t>
      </w:r>
    </w:p>
    <w:bookmarkEnd w:id="38"/>
    <w:p w14:paraId="16F73C60">
      <w:pPr>
        <w:spacing w:line="288" w:lineRule="auto"/>
        <w:ind w:firstLine="420" w:firstLineChars="200"/>
        <w:rPr>
          <w:rFonts w:hint="eastAsia"/>
          <w:kern w:val="0"/>
          <w:sz w:val="21"/>
          <w:szCs w:val="20"/>
        </w:rPr>
      </w:pPr>
      <w:r>
        <w:rPr>
          <w:rFonts w:hint="eastAsia"/>
          <w:kern w:val="0"/>
          <w:sz w:val="21"/>
          <w:szCs w:val="20"/>
        </w:rPr>
        <w:t>合同附件：（附件名称</w:t>
      </w:r>
      <w:r>
        <w:rPr>
          <w:rFonts w:hint="eastAsia"/>
          <w:kern w:val="0"/>
          <w:sz w:val="21"/>
          <w:szCs w:val="20"/>
          <w:u w:val="single"/>
        </w:rPr>
        <w:t xml:space="preserve">                      </w:t>
      </w:r>
      <w:r>
        <w:rPr>
          <w:rFonts w:hint="eastAsia"/>
          <w:kern w:val="0"/>
          <w:sz w:val="21"/>
          <w:szCs w:val="20"/>
        </w:rPr>
        <w:t>）（如有）</w:t>
      </w:r>
    </w:p>
    <w:tbl>
      <w:tblPr>
        <w:tblStyle w:val="14"/>
        <w:tblW w:w="92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73"/>
        <w:gridCol w:w="4176"/>
      </w:tblGrid>
      <w:tr w14:paraId="6340F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5073" w:type="dxa"/>
            <w:vAlign w:val="center"/>
          </w:tcPr>
          <w:p w14:paraId="25D3E4C0">
            <w:pPr>
              <w:spacing w:line="288" w:lineRule="auto"/>
              <w:rPr>
                <w:rFonts w:hint="eastAsia"/>
                <w:spacing w:val="-6"/>
                <w:kern w:val="0"/>
                <w:sz w:val="21"/>
                <w:szCs w:val="21"/>
              </w:rPr>
            </w:pPr>
            <w:r>
              <w:rPr>
                <w:rFonts w:hint="eastAsia"/>
                <w:spacing w:val="-6"/>
                <w:kern w:val="0"/>
                <w:sz w:val="21"/>
                <w:szCs w:val="21"/>
              </w:rPr>
              <w:t>甲方：杭州电子科技大学（公章）</w:t>
            </w:r>
          </w:p>
        </w:tc>
        <w:tc>
          <w:tcPr>
            <w:tcW w:w="4176" w:type="dxa"/>
            <w:vAlign w:val="center"/>
          </w:tcPr>
          <w:p w14:paraId="4CFB643A">
            <w:pPr>
              <w:spacing w:line="288" w:lineRule="auto"/>
              <w:rPr>
                <w:rFonts w:hint="eastAsia"/>
                <w:spacing w:val="-6"/>
                <w:kern w:val="0"/>
                <w:sz w:val="21"/>
                <w:szCs w:val="21"/>
              </w:rPr>
            </w:pPr>
            <w:r>
              <w:rPr>
                <w:rFonts w:hint="eastAsia"/>
                <w:spacing w:val="-6"/>
                <w:kern w:val="0"/>
                <w:sz w:val="21"/>
                <w:szCs w:val="21"/>
              </w:rPr>
              <w:t>乙方：（公章）</w:t>
            </w:r>
          </w:p>
        </w:tc>
      </w:tr>
      <w:tr w14:paraId="5026E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5073" w:type="dxa"/>
            <w:vAlign w:val="center"/>
          </w:tcPr>
          <w:p w14:paraId="4DDEFDD9">
            <w:pPr>
              <w:spacing w:line="288" w:lineRule="auto"/>
              <w:rPr>
                <w:rFonts w:hint="eastAsia"/>
                <w:kern w:val="0"/>
                <w:sz w:val="21"/>
                <w:szCs w:val="21"/>
              </w:rPr>
            </w:pPr>
            <w:r>
              <w:rPr>
                <w:rFonts w:hint="eastAsia"/>
                <w:kern w:val="0"/>
                <w:sz w:val="21"/>
                <w:szCs w:val="21"/>
              </w:rPr>
              <w:t>法定（授权）代表人：</w:t>
            </w:r>
          </w:p>
          <w:p w14:paraId="7EBD3BFB">
            <w:pPr>
              <w:spacing w:line="288" w:lineRule="auto"/>
              <w:rPr>
                <w:rFonts w:hint="eastAsia"/>
                <w:spacing w:val="-6"/>
                <w:kern w:val="0"/>
                <w:sz w:val="21"/>
                <w:szCs w:val="21"/>
              </w:rPr>
            </w:pPr>
            <w:r>
              <w:rPr>
                <w:rFonts w:hint="eastAsia"/>
                <w:spacing w:val="-6"/>
                <w:kern w:val="0"/>
                <w:sz w:val="21"/>
                <w:szCs w:val="21"/>
              </w:rPr>
              <w:t>(签字）</w:t>
            </w:r>
          </w:p>
        </w:tc>
        <w:tc>
          <w:tcPr>
            <w:tcW w:w="4176" w:type="dxa"/>
            <w:vAlign w:val="center"/>
          </w:tcPr>
          <w:p w14:paraId="3CB2F755">
            <w:pPr>
              <w:spacing w:line="288" w:lineRule="auto"/>
              <w:rPr>
                <w:rFonts w:hint="eastAsia"/>
                <w:kern w:val="0"/>
                <w:sz w:val="21"/>
                <w:szCs w:val="21"/>
              </w:rPr>
            </w:pPr>
            <w:r>
              <w:rPr>
                <w:rFonts w:hint="eastAsia"/>
                <w:kern w:val="0"/>
                <w:sz w:val="21"/>
                <w:szCs w:val="21"/>
              </w:rPr>
              <w:t>法定（授权）代表人：</w:t>
            </w:r>
          </w:p>
          <w:p w14:paraId="38C74821">
            <w:pPr>
              <w:spacing w:line="288" w:lineRule="auto"/>
              <w:rPr>
                <w:rFonts w:hint="eastAsia"/>
                <w:spacing w:val="-6"/>
                <w:kern w:val="0"/>
                <w:sz w:val="21"/>
                <w:szCs w:val="21"/>
              </w:rPr>
            </w:pPr>
            <w:r>
              <w:rPr>
                <w:rFonts w:hint="eastAsia"/>
                <w:spacing w:val="-6"/>
                <w:kern w:val="0"/>
                <w:sz w:val="21"/>
                <w:szCs w:val="21"/>
              </w:rPr>
              <w:t>（签字）</w:t>
            </w:r>
          </w:p>
        </w:tc>
      </w:tr>
      <w:tr w14:paraId="2F835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vAlign w:val="center"/>
          </w:tcPr>
          <w:p w14:paraId="7EBB9C56">
            <w:pPr>
              <w:spacing w:line="288" w:lineRule="auto"/>
              <w:rPr>
                <w:rFonts w:hint="eastAsia"/>
                <w:spacing w:val="-6"/>
                <w:kern w:val="0"/>
                <w:sz w:val="21"/>
                <w:szCs w:val="21"/>
              </w:rPr>
            </w:pPr>
            <w:r>
              <w:rPr>
                <w:rFonts w:hint="eastAsia"/>
                <w:spacing w:val="-6"/>
                <w:kern w:val="0"/>
                <w:sz w:val="21"/>
                <w:szCs w:val="21"/>
              </w:rPr>
              <w:t>地址：杭州下沙高教园区二号大街1158号</w:t>
            </w:r>
          </w:p>
        </w:tc>
        <w:tc>
          <w:tcPr>
            <w:tcW w:w="4176" w:type="dxa"/>
            <w:vAlign w:val="center"/>
          </w:tcPr>
          <w:p w14:paraId="7E697A3C">
            <w:pPr>
              <w:spacing w:line="288" w:lineRule="auto"/>
              <w:rPr>
                <w:rFonts w:hint="eastAsia"/>
                <w:spacing w:val="-6"/>
                <w:kern w:val="0"/>
                <w:sz w:val="21"/>
                <w:szCs w:val="21"/>
              </w:rPr>
            </w:pPr>
            <w:r>
              <w:rPr>
                <w:rFonts w:hint="eastAsia"/>
                <w:spacing w:val="-6"/>
                <w:kern w:val="0"/>
                <w:sz w:val="21"/>
                <w:szCs w:val="21"/>
              </w:rPr>
              <w:t>地址：</w:t>
            </w:r>
            <w:r>
              <w:rPr>
                <w:rFonts w:hint="eastAsia"/>
                <w:spacing w:val="-6"/>
                <w:kern w:val="0"/>
                <w:sz w:val="21"/>
                <w:szCs w:val="21"/>
              </w:rPr>
              <w:tab/>
            </w:r>
            <w:r>
              <w:rPr>
                <w:rFonts w:hint="eastAsia"/>
                <w:spacing w:val="-6"/>
                <w:kern w:val="0"/>
                <w:sz w:val="21"/>
                <w:szCs w:val="21"/>
              </w:rPr>
              <w:tab/>
            </w:r>
          </w:p>
        </w:tc>
      </w:tr>
      <w:tr w14:paraId="3EF19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vAlign w:val="center"/>
          </w:tcPr>
          <w:p w14:paraId="5DD44866">
            <w:pPr>
              <w:spacing w:line="288" w:lineRule="auto"/>
              <w:rPr>
                <w:rFonts w:hint="eastAsia"/>
                <w:spacing w:val="-6"/>
                <w:kern w:val="0"/>
                <w:sz w:val="21"/>
                <w:szCs w:val="21"/>
              </w:rPr>
            </w:pPr>
            <w:r>
              <w:rPr>
                <w:rFonts w:hint="eastAsia"/>
                <w:spacing w:val="-6"/>
                <w:kern w:val="0"/>
                <w:sz w:val="21"/>
                <w:szCs w:val="21"/>
              </w:rPr>
              <w:t xml:space="preserve">电话： </w:t>
            </w:r>
          </w:p>
        </w:tc>
        <w:tc>
          <w:tcPr>
            <w:tcW w:w="4176" w:type="dxa"/>
            <w:vAlign w:val="center"/>
          </w:tcPr>
          <w:p w14:paraId="33EA4F51">
            <w:pPr>
              <w:spacing w:line="288" w:lineRule="auto"/>
              <w:rPr>
                <w:rFonts w:hint="eastAsia"/>
                <w:spacing w:val="-6"/>
                <w:kern w:val="0"/>
                <w:sz w:val="21"/>
                <w:szCs w:val="21"/>
              </w:rPr>
            </w:pPr>
            <w:r>
              <w:rPr>
                <w:rFonts w:hint="eastAsia"/>
                <w:spacing w:val="-6"/>
                <w:kern w:val="0"/>
                <w:sz w:val="21"/>
                <w:szCs w:val="21"/>
              </w:rPr>
              <w:t>电话：</w:t>
            </w:r>
            <w:r>
              <w:rPr>
                <w:rFonts w:hint="eastAsia"/>
                <w:spacing w:val="-6"/>
                <w:kern w:val="0"/>
                <w:sz w:val="21"/>
                <w:szCs w:val="21"/>
              </w:rPr>
              <w:tab/>
            </w:r>
          </w:p>
        </w:tc>
      </w:tr>
      <w:tr w14:paraId="14EF3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vAlign w:val="center"/>
          </w:tcPr>
          <w:p w14:paraId="5629D339">
            <w:pPr>
              <w:spacing w:line="288" w:lineRule="auto"/>
              <w:rPr>
                <w:rFonts w:hint="eastAsia"/>
                <w:spacing w:val="-6"/>
                <w:kern w:val="0"/>
                <w:sz w:val="21"/>
                <w:szCs w:val="21"/>
              </w:rPr>
            </w:pPr>
            <w:r>
              <w:rPr>
                <w:rFonts w:hint="eastAsia"/>
                <w:spacing w:val="-6"/>
                <w:kern w:val="0"/>
                <w:sz w:val="21"/>
                <w:szCs w:val="21"/>
              </w:rPr>
              <w:t xml:space="preserve">开户银行：工行高新支行 </w:t>
            </w:r>
          </w:p>
        </w:tc>
        <w:tc>
          <w:tcPr>
            <w:tcW w:w="4176" w:type="dxa"/>
            <w:vAlign w:val="center"/>
          </w:tcPr>
          <w:p w14:paraId="1D99160A">
            <w:pPr>
              <w:spacing w:line="288" w:lineRule="auto"/>
              <w:rPr>
                <w:rFonts w:hint="eastAsia"/>
                <w:spacing w:val="-6"/>
                <w:kern w:val="0"/>
                <w:sz w:val="21"/>
                <w:szCs w:val="21"/>
              </w:rPr>
            </w:pPr>
            <w:r>
              <w:rPr>
                <w:rFonts w:hint="eastAsia"/>
                <w:spacing w:val="-6"/>
                <w:kern w:val="0"/>
                <w:sz w:val="21"/>
                <w:szCs w:val="21"/>
              </w:rPr>
              <w:t>开户银行：</w:t>
            </w:r>
            <w:r>
              <w:rPr>
                <w:rFonts w:hint="eastAsia"/>
                <w:spacing w:val="-6"/>
                <w:kern w:val="0"/>
                <w:sz w:val="21"/>
                <w:szCs w:val="21"/>
              </w:rPr>
              <w:tab/>
            </w:r>
          </w:p>
        </w:tc>
      </w:tr>
      <w:tr w14:paraId="5561D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vAlign w:val="center"/>
          </w:tcPr>
          <w:p w14:paraId="387AE27D">
            <w:pPr>
              <w:spacing w:line="288" w:lineRule="auto"/>
              <w:rPr>
                <w:rFonts w:hint="eastAsia"/>
                <w:spacing w:val="-6"/>
                <w:kern w:val="0"/>
                <w:sz w:val="21"/>
                <w:szCs w:val="21"/>
              </w:rPr>
            </w:pPr>
            <w:r>
              <w:rPr>
                <w:rFonts w:hint="eastAsia"/>
                <w:spacing w:val="-6"/>
                <w:kern w:val="0"/>
                <w:sz w:val="21"/>
                <w:szCs w:val="21"/>
              </w:rPr>
              <w:t>帐号：1202026209008806216</w:t>
            </w:r>
          </w:p>
        </w:tc>
        <w:tc>
          <w:tcPr>
            <w:tcW w:w="4176" w:type="dxa"/>
            <w:vAlign w:val="center"/>
          </w:tcPr>
          <w:p w14:paraId="5D4FB1B8">
            <w:pPr>
              <w:spacing w:line="288" w:lineRule="auto"/>
              <w:rPr>
                <w:rFonts w:hint="eastAsia"/>
                <w:spacing w:val="-6"/>
                <w:kern w:val="0"/>
                <w:sz w:val="21"/>
                <w:szCs w:val="21"/>
              </w:rPr>
            </w:pPr>
            <w:r>
              <w:rPr>
                <w:rFonts w:hint="eastAsia"/>
                <w:spacing w:val="-6"/>
                <w:kern w:val="0"/>
                <w:sz w:val="21"/>
                <w:szCs w:val="21"/>
              </w:rPr>
              <w:t>帐号：</w:t>
            </w:r>
          </w:p>
        </w:tc>
      </w:tr>
      <w:tr w14:paraId="40A0E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vAlign w:val="center"/>
          </w:tcPr>
          <w:p w14:paraId="259B0C85">
            <w:pPr>
              <w:spacing w:line="288" w:lineRule="auto"/>
              <w:rPr>
                <w:rFonts w:hint="eastAsia"/>
                <w:spacing w:val="-6"/>
                <w:kern w:val="0"/>
                <w:sz w:val="21"/>
                <w:szCs w:val="21"/>
              </w:rPr>
            </w:pPr>
            <w:r>
              <w:rPr>
                <w:rFonts w:hint="eastAsia"/>
                <w:spacing w:val="-6"/>
                <w:kern w:val="0"/>
                <w:sz w:val="21"/>
                <w:szCs w:val="21"/>
              </w:rPr>
              <w:t>签字日期：      年    月    日</w:t>
            </w:r>
          </w:p>
        </w:tc>
        <w:tc>
          <w:tcPr>
            <w:tcW w:w="4176" w:type="dxa"/>
            <w:vAlign w:val="center"/>
          </w:tcPr>
          <w:p w14:paraId="483BFE8B">
            <w:pPr>
              <w:spacing w:line="288" w:lineRule="auto"/>
              <w:rPr>
                <w:rFonts w:hint="eastAsia"/>
                <w:spacing w:val="-6"/>
                <w:kern w:val="0"/>
                <w:sz w:val="21"/>
                <w:szCs w:val="21"/>
              </w:rPr>
            </w:pPr>
            <w:r>
              <w:rPr>
                <w:rFonts w:hint="eastAsia"/>
                <w:spacing w:val="-6"/>
                <w:kern w:val="0"/>
                <w:sz w:val="21"/>
                <w:szCs w:val="21"/>
              </w:rPr>
              <w:t>签字日期：      年    月    日</w:t>
            </w:r>
          </w:p>
        </w:tc>
      </w:tr>
      <w:tr w14:paraId="16296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49" w:type="dxa"/>
            <w:gridSpan w:val="2"/>
          </w:tcPr>
          <w:p w14:paraId="7782D32A">
            <w:pPr>
              <w:snapToGrid w:val="0"/>
              <w:spacing w:line="288" w:lineRule="auto"/>
              <w:jc w:val="left"/>
              <w:rPr>
                <w:rFonts w:hint="eastAsia"/>
                <w:spacing w:val="-6"/>
                <w:kern w:val="0"/>
                <w:sz w:val="21"/>
                <w:szCs w:val="21"/>
              </w:rPr>
            </w:pPr>
            <w:r>
              <w:rPr>
                <w:rFonts w:hint="eastAsia"/>
                <w:spacing w:val="-6"/>
                <w:kern w:val="0"/>
                <w:sz w:val="21"/>
                <w:szCs w:val="21"/>
              </w:rPr>
              <w:t>合同鉴证方（公章）：</w:t>
            </w:r>
          </w:p>
          <w:p w14:paraId="70EBEA97">
            <w:pPr>
              <w:spacing w:line="288" w:lineRule="auto"/>
              <w:rPr>
                <w:rFonts w:hint="eastAsia"/>
                <w:kern w:val="0"/>
                <w:sz w:val="21"/>
                <w:szCs w:val="21"/>
              </w:rPr>
            </w:pPr>
            <w:r>
              <w:rPr>
                <w:rFonts w:hint="eastAsia"/>
                <w:kern w:val="0"/>
                <w:sz w:val="21"/>
                <w:szCs w:val="21"/>
              </w:rPr>
              <w:t>代表人：</w:t>
            </w:r>
          </w:p>
          <w:p w14:paraId="25939845">
            <w:pPr>
              <w:snapToGrid w:val="0"/>
              <w:spacing w:line="288" w:lineRule="auto"/>
              <w:jc w:val="left"/>
              <w:rPr>
                <w:rFonts w:hint="eastAsia"/>
                <w:spacing w:val="-6"/>
                <w:kern w:val="0"/>
                <w:sz w:val="21"/>
                <w:szCs w:val="21"/>
              </w:rPr>
            </w:pPr>
            <w:r>
              <w:rPr>
                <w:rFonts w:hint="eastAsia"/>
                <w:spacing w:val="-6"/>
                <w:kern w:val="0"/>
                <w:sz w:val="21"/>
                <w:szCs w:val="21"/>
              </w:rPr>
              <w:t>（签字）</w:t>
            </w:r>
          </w:p>
          <w:p w14:paraId="2A455AD2">
            <w:pPr>
              <w:snapToGrid w:val="0"/>
              <w:spacing w:line="288" w:lineRule="auto"/>
              <w:jc w:val="left"/>
              <w:rPr>
                <w:rFonts w:hint="eastAsia"/>
                <w:spacing w:val="-6"/>
                <w:kern w:val="0"/>
                <w:sz w:val="21"/>
                <w:szCs w:val="21"/>
              </w:rPr>
            </w:pPr>
            <w:r>
              <w:rPr>
                <w:rFonts w:hint="eastAsia"/>
                <w:spacing w:val="-6"/>
                <w:kern w:val="0"/>
                <w:sz w:val="21"/>
                <w:szCs w:val="21"/>
              </w:rPr>
              <w:t>地址：</w:t>
            </w:r>
          </w:p>
          <w:p w14:paraId="41B9F644">
            <w:pPr>
              <w:snapToGrid w:val="0"/>
              <w:spacing w:line="288" w:lineRule="auto"/>
              <w:jc w:val="left"/>
              <w:rPr>
                <w:rFonts w:hint="eastAsia"/>
                <w:spacing w:val="-6"/>
                <w:kern w:val="0"/>
                <w:sz w:val="21"/>
                <w:szCs w:val="21"/>
              </w:rPr>
            </w:pPr>
            <w:r>
              <w:rPr>
                <w:rFonts w:hint="eastAsia"/>
                <w:spacing w:val="-6"/>
                <w:kern w:val="0"/>
                <w:sz w:val="21"/>
                <w:szCs w:val="21"/>
              </w:rPr>
              <w:t>电话：</w:t>
            </w:r>
          </w:p>
        </w:tc>
      </w:tr>
    </w:tbl>
    <w:p w14:paraId="4EAAA203">
      <w:pPr>
        <w:adjustRightInd w:val="0"/>
        <w:snapToGrid w:val="0"/>
        <w:spacing w:line="288" w:lineRule="auto"/>
        <w:rPr>
          <w:rFonts w:hint="eastAsia"/>
          <w:sz w:val="21"/>
          <w:szCs w:val="21"/>
        </w:rPr>
      </w:pPr>
    </w:p>
    <w:p w14:paraId="031622BD">
      <w:pPr>
        <w:adjustRightInd w:val="0"/>
        <w:snapToGrid w:val="0"/>
        <w:spacing w:line="288" w:lineRule="auto"/>
        <w:rPr>
          <w:rFonts w:hint="eastAsia"/>
          <w:sz w:val="21"/>
          <w:szCs w:val="21"/>
        </w:rPr>
      </w:pPr>
      <w:r>
        <w:rPr>
          <w:rFonts w:hint="eastAsia"/>
          <w:sz w:val="21"/>
          <w:szCs w:val="21"/>
        </w:rPr>
        <w:br w:type="page"/>
      </w:r>
    </w:p>
    <w:p w14:paraId="033F5161">
      <w:pPr>
        <w:adjustRightInd w:val="0"/>
        <w:snapToGrid w:val="0"/>
        <w:spacing w:line="288" w:lineRule="auto"/>
        <w:jc w:val="center"/>
        <w:outlineLvl w:val="0"/>
        <w:rPr>
          <w:rFonts w:hint="eastAsia"/>
          <w:b/>
          <w:bCs/>
          <w:sz w:val="32"/>
          <w:szCs w:val="32"/>
        </w:rPr>
      </w:pPr>
      <w:r>
        <w:rPr>
          <w:rFonts w:hint="eastAsia"/>
          <w:b/>
          <w:bCs/>
          <w:sz w:val="32"/>
          <w:szCs w:val="32"/>
        </w:rPr>
        <w:t>第五章  响应文件格式</w:t>
      </w:r>
    </w:p>
    <w:p w14:paraId="2F21A9DE">
      <w:pPr>
        <w:adjustRightInd w:val="0"/>
        <w:snapToGrid w:val="0"/>
        <w:spacing w:line="288" w:lineRule="auto"/>
        <w:rPr>
          <w:rFonts w:hint="eastAsia"/>
          <w:sz w:val="21"/>
          <w:szCs w:val="21"/>
        </w:rPr>
      </w:pPr>
    </w:p>
    <w:p w14:paraId="397E79E5">
      <w:pPr>
        <w:adjustRightInd w:val="0"/>
        <w:snapToGrid w:val="0"/>
        <w:spacing w:line="288" w:lineRule="auto"/>
        <w:jc w:val="center"/>
        <w:rPr>
          <w:rFonts w:hint="eastAsia"/>
          <w:b/>
          <w:bCs/>
          <w:sz w:val="21"/>
          <w:szCs w:val="21"/>
        </w:rPr>
      </w:pPr>
      <w:r>
        <w:rPr>
          <w:rFonts w:hint="eastAsia"/>
          <w:b/>
          <w:bCs/>
          <w:sz w:val="21"/>
          <w:szCs w:val="21"/>
        </w:rPr>
        <w:t xml:space="preserve">目 </w:t>
      </w:r>
      <w:r>
        <w:rPr>
          <w:b/>
          <w:bCs/>
          <w:sz w:val="21"/>
          <w:szCs w:val="21"/>
        </w:rPr>
        <w:t xml:space="preserve"> </w:t>
      </w:r>
      <w:r>
        <w:rPr>
          <w:rFonts w:hint="eastAsia"/>
          <w:b/>
          <w:bCs/>
          <w:sz w:val="21"/>
          <w:szCs w:val="21"/>
        </w:rPr>
        <w:t>录</w:t>
      </w:r>
    </w:p>
    <w:p w14:paraId="441706A1">
      <w:pPr>
        <w:adjustRightInd w:val="0"/>
        <w:snapToGrid w:val="0"/>
        <w:spacing w:line="288" w:lineRule="auto"/>
        <w:rPr>
          <w:rFonts w:hint="eastAsia"/>
          <w:sz w:val="21"/>
          <w:szCs w:val="21"/>
        </w:rPr>
      </w:pPr>
    </w:p>
    <w:p w14:paraId="4266306B">
      <w:pPr>
        <w:adjustRightInd w:val="0"/>
        <w:snapToGrid w:val="0"/>
        <w:spacing w:line="288" w:lineRule="auto"/>
        <w:ind w:firstLine="422" w:firstLineChars="200"/>
        <w:rPr>
          <w:rFonts w:hint="eastAsia"/>
          <w:b/>
          <w:bCs/>
          <w:sz w:val="21"/>
          <w:szCs w:val="21"/>
        </w:rPr>
      </w:pPr>
      <w:bookmarkStart w:id="39" w:name="_Hlk71884160"/>
      <w:r>
        <w:rPr>
          <w:rFonts w:hint="eastAsia"/>
          <w:b/>
          <w:bCs/>
          <w:sz w:val="21"/>
          <w:szCs w:val="21"/>
        </w:rPr>
        <w:t>▲1.资格文件（单独上传）。资格审查要求的资格证明材料（均需加盖公章）。</w:t>
      </w:r>
    </w:p>
    <w:bookmarkEnd w:id="39"/>
    <w:p w14:paraId="655C6238">
      <w:pPr>
        <w:adjustRightInd w:val="0"/>
        <w:snapToGrid w:val="0"/>
        <w:spacing w:line="288" w:lineRule="auto"/>
        <w:ind w:firstLine="420" w:firstLineChars="200"/>
        <w:rPr>
          <w:rFonts w:hint="eastAsia"/>
          <w:sz w:val="21"/>
          <w:szCs w:val="21"/>
        </w:rPr>
      </w:pPr>
      <w:r>
        <w:rPr>
          <w:rFonts w:hint="eastAsia"/>
          <w:sz w:val="21"/>
          <w:szCs w:val="21"/>
        </w:rPr>
        <w:t>（1）有效的法人或者其他组织的营业执照等证明文件，自然人的身份证明</w:t>
      </w:r>
    </w:p>
    <w:p w14:paraId="2430E705">
      <w:pPr>
        <w:adjustRightInd w:val="0"/>
        <w:snapToGrid w:val="0"/>
        <w:spacing w:line="288" w:lineRule="auto"/>
        <w:ind w:firstLine="420" w:firstLineChars="200"/>
        <w:rPr>
          <w:rFonts w:hint="eastAsia"/>
          <w:sz w:val="21"/>
          <w:szCs w:val="21"/>
        </w:rPr>
      </w:pPr>
      <w:bookmarkStart w:id="40" w:name="_Hlk71884127"/>
      <w:r>
        <w:rPr>
          <w:rFonts w:hint="eastAsia"/>
          <w:sz w:val="21"/>
          <w:szCs w:val="21"/>
        </w:rPr>
        <w:t>（</w:t>
      </w:r>
      <w:r>
        <w:rPr>
          <w:sz w:val="21"/>
          <w:szCs w:val="21"/>
        </w:rPr>
        <w:t>2）符合参加政府采购活动应当具备的一般条件的承诺函</w:t>
      </w:r>
    </w:p>
    <w:p w14:paraId="031B7B25">
      <w:pPr>
        <w:adjustRightInd w:val="0"/>
        <w:snapToGrid w:val="0"/>
        <w:spacing w:line="288" w:lineRule="auto"/>
        <w:ind w:firstLine="420" w:firstLineChars="200"/>
        <w:rPr>
          <w:rFonts w:hint="eastAsia"/>
          <w:sz w:val="21"/>
          <w:szCs w:val="21"/>
        </w:rPr>
      </w:pPr>
      <w:r>
        <w:rPr>
          <w:rFonts w:hint="eastAsia"/>
          <w:sz w:val="21"/>
          <w:szCs w:val="21"/>
        </w:rPr>
        <w:t>（</w:t>
      </w:r>
      <w:r>
        <w:rPr>
          <w:sz w:val="21"/>
          <w:szCs w:val="21"/>
        </w:rPr>
        <w:t>3）落实政府采购政策需满足的资格要求：</w:t>
      </w:r>
      <w:r>
        <w:rPr>
          <w:rFonts w:hint="eastAsia"/>
          <w:sz w:val="21"/>
          <w:szCs w:val="21"/>
        </w:rPr>
        <w:t>无</w:t>
      </w:r>
    </w:p>
    <w:p w14:paraId="504FE320">
      <w:pPr>
        <w:adjustRightInd w:val="0"/>
        <w:snapToGrid w:val="0"/>
        <w:spacing w:line="288" w:lineRule="auto"/>
        <w:ind w:firstLine="422" w:firstLineChars="200"/>
        <w:rPr>
          <w:rFonts w:hint="eastAsia"/>
          <w:b/>
          <w:bCs/>
          <w:sz w:val="21"/>
          <w:szCs w:val="21"/>
        </w:rPr>
      </w:pPr>
    </w:p>
    <w:bookmarkEnd w:id="40"/>
    <w:p w14:paraId="23C934AC">
      <w:pPr>
        <w:adjustRightInd w:val="0"/>
        <w:snapToGrid w:val="0"/>
        <w:spacing w:line="288" w:lineRule="auto"/>
        <w:ind w:firstLine="422" w:firstLineChars="200"/>
        <w:rPr>
          <w:rFonts w:hint="eastAsia"/>
          <w:b/>
          <w:bCs/>
          <w:sz w:val="21"/>
          <w:szCs w:val="21"/>
        </w:rPr>
      </w:pPr>
      <w:r>
        <w:rPr>
          <w:b/>
          <w:bCs/>
          <w:sz w:val="21"/>
          <w:szCs w:val="21"/>
        </w:rPr>
        <w:t>2</w:t>
      </w:r>
      <w:r>
        <w:rPr>
          <w:rFonts w:hint="eastAsia"/>
          <w:b/>
          <w:bCs/>
          <w:sz w:val="21"/>
          <w:szCs w:val="21"/>
        </w:rPr>
        <w:t>.商务和技术文件（单独上传）</w:t>
      </w:r>
    </w:p>
    <w:p w14:paraId="78F66021">
      <w:pPr>
        <w:adjustRightInd w:val="0"/>
        <w:snapToGrid w:val="0"/>
        <w:spacing w:line="288" w:lineRule="auto"/>
        <w:ind w:firstLine="420" w:firstLineChars="200"/>
        <w:rPr>
          <w:rFonts w:hint="eastAsia"/>
          <w:sz w:val="21"/>
          <w:szCs w:val="21"/>
        </w:rPr>
      </w:pPr>
      <w:r>
        <w:rPr>
          <w:rFonts w:hint="eastAsia"/>
          <w:sz w:val="21"/>
          <w:szCs w:val="21"/>
        </w:rPr>
        <w:t>（1）响应函</w:t>
      </w:r>
    </w:p>
    <w:p w14:paraId="1ED2D44A">
      <w:pPr>
        <w:adjustRightInd w:val="0"/>
        <w:snapToGrid w:val="0"/>
        <w:spacing w:line="288" w:lineRule="auto"/>
        <w:ind w:firstLine="420" w:firstLineChars="200"/>
        <w:rPr>
          <w:rFonts w:hint="eastAsia"/>
          <w:sz w:val="21"/>
          <w:szCs w:val="21"/>
        </w:rPr>
      </w:pPr>
      <w:r>
        <w:rPr>
          <w:rFonts w:hint="eastAsia"/>
          <w:sz w:val="21"/>
          <w:szCs w:val="21"/>
        </w:rPr>
        <w:t>（</w:t>
      </w:r>
      <w:r>
        <w:rPr>
          <w:sz w:val="21"/>
          <w:szCs w:val="21"/>
        </w:rPr>
        <w:t>2）授权委托书/法定代表人（单位负责人、自然人本人）身份证明</w:t>
      </w:r>
    </w:p>
    <w:p w14:paraId="1926EFEE">
      <w:pPr>
        <w:adjustRightInd w:val="0"/>
        <w:snapToGrid w:val="0"/>
        <w:spacing w:line="288" w:lineRule="auto"/>
        <w:ind w:firstLine="420" w:firstLineChars="200"/>
        <w:rPr>
          <w:rFonts w:hint="eastAsia"/>
          <w:sz w:val="21"/>
          <w:szCs w:val="21"/>
        </w:rPr>
      </w:pPr>
      <w:r>
        <w:rPr>
          <w:rFonts w:hint="eastAsia"/>
          <w:sz w:val="21"/>
          <w:szCs w:val="21"/>
        </w:rPr>
        <w:t>附：授权代表社保缴纳证明（2025年1月（含）</w:t>
      </w:r>
      <w:r>
        <w:rPr>
          <w:sz w:val="21"/>
          <w:szCs w:val="21"/>
        </w:rPr>
        <w:t>以后任意一月）</w:t>
      </w:r>
    </w:p>
    <w:p w14:paraId="05CF3729">
      <w:pPr>
        <w:adjustRightInd w:val="0"/>
        <w:snapToGrid w:val="0"/>
        <w:spacing w:line="288" w:lineRule="auto"/>
        <w:ind w:firstLine="420" w:firstLineChars="200"/>
        <w:rPr>
          <w:rFonts w:hint="eastAsia"/>
          <w:sz w:val="21"/>
          <w:szCs w:val="21"/>
        </w:rPr>
      </w:pPr>
      <w:r>
        <w:rPr>
          <w:rFonts w:hint="eastAsia"/>
          <w:sz w:val="21"/>
          <w:szCs w:val="21"/>
        </w:rPr>
        <w:t>（</w:t>
      </w:r>
      <w:r>
        <w:rPr>
          <w:sz w:val="21"/>
          <w:szCs w:val="21"/>
        </w:rPr>
        <w:t>3</w:t>
      </w:r>
      <w:r>
        <w:rPr>
          <w:rFonts w:hint="eastAsia"/>
          <w:sz w:val="21"/>
          <w:szCs w:val="21"/>
        </w:rPr>
        <w:t>）供应商同类合同一览表</w:t>
      </w:r>
    </w:p>
    <w:p w14:paraId="7983CE1F">
      <w:pPr>
        <w:adjustRightInd w:val="0"/>
        <w:snapToGrid w:val="0"/>
        <w:spacing w:line="288" w:lineRule="auto"/>
        <w:ind w:firstLine="420" w:firstLineChars="200"/>
        <w:rPr>
          <w:rFonts w:hint="eastAsia"/>
          <w:sz w:val="21"/>
          <w:szCs w:val="21"/>
        </w:rPr>
      </w:pPr>
      <w:r>
        <w:rPr>
          <w:rFonts w:hint="eastAsia"/>
          <w:sz w:val="21"/>
          <w:szCs w:val="21"/>
        </w:rPr>
        <w:t>（</w:t>
      </w:r>
      <w:r>
        <w:rPr>
          <w:sz w:val="21"/>
          <w:szCs w:val="21"/>
        </w:rPr>
        <w:t>4）采购需求偏离表</w:t>
      </w:r>
    </w:p>
    <w:p w14:paraId="50877E3C">
      <w:pPr>
        <w:adjustRightInd w:val="0"/>
        <w:snapToGrid w:val="0"/>
        <w:spacing w:line="288" w:lineRule="auto"/>
        <w:ind w:firstLine="420" w:firstLineChars="200"/>
        <w:jc w:val="left"/>
        <w:rPr>
          <w:rFonts w:hint="eastAsia" w:cs="Times New Roman"/>
          <w:spacing w:val="-6"/>
          <w:sz w:val="21"/>
          <w:szCs w:val="21"/>
        </w:rPr>
      </w:pPr>
      <w:r>
        <w:rPr>
          <w:rFonts w:hint="eastAsia"/>
          <w:sz w:val="21"/>
          <w:szCs w:val="21"/>
        </w:rPr>
        <w:t>（</w:t>
      </w:r>
      <w:r>
        <w:rPr>
          <w:sz w:val="21"/>
          <w:szCs w:val="21"/>
        </w:rPr>
        <w:t>5）</w:t>
      </w:r>
      <w:bookmarkStart w:id="41" w:name="_Hlk71884196"/>
      <w:r>
        <w:rPr>
          <w:sz w:val="21"/>
          <w:szCs w:val="21"/>
        </w:rPr>
        <w:t>技术</w:t>
      </w:r>
      <w:r>
        <w:rPr>
          <w:rFonts w:hint="eastAsia"/>
          <w:sz w:val="21"/>
          <w:szCs w:val="21"/>
        </w:rPr>
        <w:t>（服务）</w:t>
      </w:r>
      <w:r>
        <w:rPr>
          <w:sz w:val="21"/>
          <w:szCs w:val="21"/>
        </w:rPr>
        <w:t>方案</w:t>
      </w:r>
    </w:p>
    <w:p w14:paraId="7902B11D">
      <w:pPr>
        <w:adjustRightInd w:val="0"/>
        <w:snapToGrid w:val="0"/>
        <w:spacing w:line="288" w:lineRule="auto"/>
        <w:ind w:firstLine="420" w:firstLineChars="200"/>
        <w:rPr>
          <w:rFonts w:hint="eastAsia"/>
          <w:sz w:val="21"/>
          <w:szCs w:val="21"/>
        </w:rPr>
      </w:pPr>
      <w:r>
        <w:rPr>
          <w:rFonts w:hint="eastAsia"/>
          <w:sz w:val="21"/>
          <w:szCs w:val="21"/>
        </w:rPr>
        <w:t>（6</w:t>
      </w:r>
      <w:r>
        <w:rPr>
          <w:sz w:val="21"/>
          <w:szCs w:val="21"/>
        </w:rPr>
        <w:t>）</w:t>
      </w:r>
      <w:r>
        <w:rPr>
          <w:rFonts w:hint="eastAsia"/>
          <w:sz w:val="21"/>
          <w:szCs w:val="21"/>
        </w:rPr>
        <w:t>服务团队成员</w:t>
      </w:r>
    </w:p>
    <w:p w14:paraId="7751A642">
      <w:pPr>
        <w:adjustRightInd w:val="0"/>
        <w:snapToGrid w:val="0"/>
        <w:spacing w:line="288" w:lineRule="auto"/>
        <w:ind w:firstLine="420" w:firstLineChars="200"/>
        <w:rPr>
          <w:rFonts w:hint="eastAsia"/>
          <w:sz w:val="21"/>
          <w:szCs w:val="21"/>
        </w:rPr>
      </w:pPr>
      <w:r>
        <w:rPr>
          <w:rFonts w:hint="eastAsia"/>
          <w:sz w:val="21"/>
          <w:szCs w:val="21"/>
        </w:rPr>
        <w:t>（7）供应商</w:t>
      </w:r>
      <w:r>
        <w:rPr>
          <w:sz w:val="21"/>
          <w:szCs w:val="21"/>
        </w:rPr>
        <w:t>需要说明的其他文件和材料</w:t>
      </w:r>
      <w:bookmarkEnd w:id="41"/>
    </w:p>
    <w:p w14:paraId="12643494">
      <w:pPr>
        <w:adjustRightInd w:val="0"/>
        <w:snapToGrid w:val="0"/>
        <w:spacing w:line="288" w:lineRule="auto"/>
        <w:ind w:firstLine="420" w:firstLineChars="200"/>
        <w:rPr>
          <w:rFonts w:hint="eastAsia"/>
          <w:sz w:val="21"/>
          <w:szCs w:val="21"/>
        </w:rPr>
      </w:pPr>
    </w:p>
    <w:p w14:paraId="2941DC52">
      <w:pPr>
        <w:adjustRightInd w:val="0"/>
        <w:snapToGrid w:val="0"/>
        <w:spacing w:line="288" w:lineRule="auto"/>
        <w:ind w:firstLine="422" w:firstLineChars="200"/>
        <w:rPr>
          <w:rFonts w:hint="eastAsia"/>
          <w:b/>
          <w:bCs/>
          <w:sz w:val="21"/>
          <w:szCs w:val="21"/>
        </w:rPr>
      </w:pPr>
      <w:r>
        <w:rPr>
          <w:b/>
          <w:bCs/>
          <w:sz w:val="21"/>
          <w:szCs w:val="21"/>
        </w:rPr>
        <w:t>3</w:t>
      </w:r>
      <w:r>
        <w:rPr>
          <w:rFonts w:hint="eastAsia"/>
          <w:b/>
          <w:bCs/>
          <w:sz w:val="21"/>
          <w:szCs w:val="21"/>
        </w:rPr>
        <w:t>.报价文件（单独上传）</w:t>
      </w:r>
    </w:p>
    <w:p w14:paraId="5EAE055D">
      <w:pPr>
        <w:adjustRightInd w:val="0"/>
        <w:snapToGrid w:val="0"/>
        <w:spacing w:line="288" w:lineRule="auto"/>
        <w:ind w:firstLine="420" w:firstLineChars="200"/>
        <w:rPr>
          <w:rFonts w:hint="eastAsia"/>
          <w:sz w:val="21"/>
          <w:szCs w:val="21"/>
        </w:rPr>
      </w:pPr>
      <w:r>
        <w:rPr>
          <w:rFonts w:hint="eastAsia"/>
          <w:sz w:val="21"/>
          <w:szCs w:val="21"/>
        </w:rPr>
        <w:t>（1）初次报价一览表</w:t>
      </w:r>
    </w:p>
    <w:p w14:paraId="551096E0">
      <w:pPr>
        <w:adjustRightInd w:val="0"/>
        <w:snapToGrid w:val="0"/>
        <w:spacing w:line="288" w:lineRule="auto"/>
        <w:ind w:firstLine="420" w:firstLineChars="200"/>
        <w:rPr>
          <w:rFonts w:hint="eastAsia"/>
          <w:sz w:val="21"/>
          <w:szCs w:val="21"/>
        </w:rPr>
      </w:pPr>
      <w:r>
        <w:rPr>
          <w:rFonts w:hint="eastAsia"/>
          <w:sz w:val="21"/>
          <w:szCs w:val="21"/>
        </w:rPr>
        <w:t>（2）采购标的成本</w:t>
      </w:r>
    </w:p>
    <w:p w14:paraId="78790443">
      <w:pPr>
        <w:widowControl/>
        <w:jc w:val="left"/>
        <w:rPr>
          <w:rFonts w:hint="eastAsia"/>
          <w:sz w:val="21"/>
          <w:szCs w:val="21"/>
        </w:rPr>
      </w:pPr>
      <w:r>
        <w:rPr>
          <w:sz w:val="21"/>
          <w:szCs w:val="21"/>
        </w:rPr>
        <w:br w:type="page"/>
      </w:r>
    </w:p>
    <w:p w14:paraId="55A565F7">
      <w:pPr>
        <w:adjustRightInd w:val="0"/>
        <w:snapToGrid w:val="0"/>
        <w:spacing w:line="288" w:lineRule="auto"/>
        <w:rPr>
          <w:rFonts w:hint="eastAsia"/>
        </w:rPr>
      </w:pPr>
    </w:p>
    <w:p w14:paraId="454596A9">
      <w:pPr>
        <w:adjustRightInd w:val="0"/>
        <w:snapToGrid w:val="0"/>
        <w:spacing w:line="288" w:lineRule="auto"/>
        <w:jc w:val="center"/>
        <w:outlineLvl w:val="1"/>
        <w:rPr>
          <w:rFonts w:hint="eastAsia"/>
          <w:b/>
          <w:bCs/>
          <w:sz w:val="84"/>
          <w:szCs w:val="84"/>
        </w:rPr>
      </w:pPr>
      <w:r>
        <w:rPr>
          <w:rFonts w:hint="eastAsia"/>
          <w:b/>
          <w:bCs/>
          <w:sz w:val="84"/>
          <w:szCs w:val="84"/>
        </w:rPr>
        <w:t>资格文件</w:t>
      </w:r>
    </w:p>
    <w:p w14:paraId="19B1BABF">
      <w:pPr>
        <w:adjustRightInd w:val="0"/>
        <w:snapToGrid w:val="0"/>
        <w:spacing w:line="288" w:lineRule="auto"/>
        <w:jc w:val="center"/>
        <w:rPr>
          <w:rFonts w:hint="eastAsia"/>
          <w:b/>
          <w:bCs/>
          <w:sz w:val="21"/>
          <w:szCs w:val="21"/>
        </w:rPr>
      </w:pPr>
    </w:p>
    <w:p w14:paraId="5255F3B3">
      <w:pPr>
        <w:adjustRightInd w:val="0"/>
        <w:snapToGrid w:val="0"/>
        <w:spacing w:line="288" w:lineRule="auto"/>
        <w:jc w:val="center"/>
        <w:rPr>
          <w:rFonts w:hint="eastAsia"/>
          <w:b/>
          <w:bCs/>
          <w:sz w:val="21"/>
          <w:szCs w:val="21"/>
        </w:rPr>
      </w:pPr>
    </w:p>
    <w:p w14:paraId="4672EA5A">
      <w:pPr>
        <w:adjustRightInd w:val="0"/>
        <w:snapToGrid w:val="0"/>
        <w:spacing w:line="288" w:lineRule="auto"/>
        <w:jc w:val="center"/>
        <w:rPr>
          <w:rFonts w:hint="eastAsia"/>
          <w:b/>
          <w:bCs/>
          <w:sz w:val="21"/>
          <w:szCs w:val="21"/>
        </w:rPr>
      </w:pPr>
      <w:bookmarkStart w:id="42" w:name="_Hlk94097338"/>
      <w:r>
        <w:rPr>
          <w:rFonts w:hint="eastAsia"/>
          <w:b/>
          <w:bCs/>
          <w:sz w:val="21"/>
          <w:szCs w:val="21"/>
        </w:rPr>
        <w:t>资格审查要求的资格证明材料（均需加盖公章）</w:t>
      </w:r>
    </w:p>
    <w:bookmarkEnd w:id="42"/>
    <w:p w14:paraId="41954DBF">
      <w:pPr>
        <w:adjustRightInd w:val="0"/>
        <w:snapToGrid w:val="0"/>
        <w:spacing w:line="288" w:lineRule="auto"/>
        <w:rPr>
          <w:rFonts w:hint="eastAsia"/>
          <w:sz w:val="21"/>
          <w:szCs w:val="21"/>
        </w:rPr>
      </w:pPr>
      <w:r>
        <w:rPr>
          <w:rFonts w:hint="eastAsia"/>
          <w:sz w:val="21"/>
          <w:szCs w:val="21"/>
        </w:rPr>
        <w:br w:type="page"/>
      </w:r>
    </w:p>
    <w:p w14:paraId="17D46411">
      <w:pPr>
        <w:adjustRightInd w:val="0"/>
        <w:snapToGrid w:val="0"/>
        <w:spacing w:line="288" w:lineRule="auto"/>
        <w:jc w:val="center"/>
        <w:outlineLvl w:val="2"/>
        <w:rPr>
          <w:rFonts w:hint="eastAsia"/>
          <w:b/>
          <w:bCs/>
          <w:sz w:val="21"/>
          <w:szCs w:val="21"/>
        </w:rPr>
      </w:pPr>
      <w:r>
        <w:rPr>
          <w:rFonts w:hint="eastAsia"/>
          <w:b/>
          <w:bCs/>
          <w:sz w:val="21"/>
          <w:szCs w:val="21"/>
        </w:rPr>
        <w:t>（1）有效的法人或者其他组织的营业执照等证明文件，自然人的身份证明（扫描件）</w:t>
      </w:r>
    </w:p>
    <w:p w14:paraId="4A0FA52F">
      <w:pPr>
        <w:adjustRightInd w:val="0"/>
        <w:snapToGrid w:val="0"/>
        <w:spacing w:line="288" w:lineRule="auto"/>
        <w:rPr>
          <w:rFonts w:hint="eastAsia"/>
          <w:sz w:val="21"/>
          <w:szCs w:val="21"/>
        </w:rPr>
      </w:pPr>
    </w:p>
    <w:p w14:paraId="5540E114">
      <w:pPr>
        <w:adjustRightInd w:val="0"/>
        <w:snapToGrid w:val="0"/>
        <w:spacing w:line="288" w:lineRule="auto"/>
        <w:rPr>
          <w:rFonts w:hint="eastAsia"/>
          <w:sz w:val="21"/>
          <w:szCs w:val="21"/>
        </w:rPr>
      </w:pPr>
      <w:r>
        <w:rPr>
          <w:rFonts w:hint="eastAsia"/>
          <w:sz w:val="21"/>
          <w:szCs w:val="21"/>
        </w:rPr>
        <w:t>说明：</w:t>
      </w:r>
    </w:p>
    <w:p w14:paraId="35079069">
      <w:pPr>
        <w:adjustRightInd w:val="0"/>
        <w:snapToGrid w:val="0"/>
        <w:spacing w:line="288" w:lineRule="auto"/>
        <w:rPr>
          <w:rFonts w:hint="eastAsia"/>
          <w:sz w:val="21"/>
          <w:szCs w:val="21"/>
        </w:rPr>
      </w:pPr>
      <w:r>
        <w:rPr>
          <w:rFonts w:hint="eastAsia"/>
          <w:sz w:val="21"/>
          <w:szCs w:val="21"/>
        </w:rPr>
        <w:t>1.如供应商是企业（包括合伙企业），提供在工商部门注册的有效“企业法人营业执照”或“营业执照”；</w:t>
      </w:r>
    </w:p>
    <w:p w14:paraId="7E3BE54E">
      <w:pPr>
        <w:adjustRightInd w:val="0"/>
        <w:snapToGrid w:val="0"/>
        <w:spacing w:line="288" w:lineRule="auto"/>
        <w:rPr>
          <w:rFonts w:hint="eastAsia"/>
          <w:sz w:val="21"/>
          <w:szCs w:val="21"/>
        </w:rPr>
      </w:pPr>
      <w:r>
        <w:rPr>
          <w:rFonts w:hint="eastAsia"/>
          <w:sz w:val="21"/>
          <w:szCs w:val="21"/>
        </w:rPr>
        <w:t>2.如供应商是事业单位，提供有效的“事业单位法人证书”；</w:t>
      </w:r>
    </w:p>
    <w:p w14:paraId="5AD8E762">
      <w:pPr>
        <w:adjustRightInd w:val="0"/>
        <w:snapToGrid w:val="0"/>
        <w:spacing w:line="288" w:lineRule="auto"/>
        <w:rPr>
          <w:rFonts w:hint="eastAsia"/>
          <w:sz w:val="21"/>
          <w:szCs w:val="21"/>
        </w:rPr>
      </w:pPr>
      <w:r>
        <w:rPr>
          <w:rFonts w:hint="eastAsia"/>
          <w:sz w:val="21"/>
          <w:szCs w:val="21"/>
        </w:rPr>
        <w:t>3.如供应商是非企业专业服务机构的，提供执业许可证等证明文件；</w:t>
      </w:r>
    </w:p>
    <w:p w14:paraId="4E3172CB">
      <w:pPr>
        <w:adjustRightInd w:val="0"/>
        <w:snapToGrid w:val="0"/>
        <w:spacing w:line="288" w:lineRule="auto"/>
        <w:rPr>
          <w:rFonts w:hint="eastAsia"/>
          <w:sz w:val="21"/>
          <w:szCs w:val="21"/>
        </w:rPr>
      </w:pPr>
      <w:r>
        <w:rPr>
          <w:rFonts w:hint="eastAsia"/>
          <w:sz w:val="21"/>
          <w:szCs w:val="21"/>
        </w:rPr>
        <w:t>4.如供应商是个体工商户，提供有效的“个体工商户营业执照”；</w:t>
      </w:r>
    </w:p>
    <w:p w14:paraId="5A0DA791">
      <w:pPr>
        <w:adjustRightInd w:val="0"/>
        <w:snapToGrid w:val="0"/>
        <w:spacing w:line="288" w:lineRule="auto"/>
        <w:rPr>
          <w:rFonts w:hint="eastAsia"/>
          <w:sz w:val="21"/>
          <w:szCs w:val="21"/>
        </w:rPr>
      </w:pPr>
      <w:r>
        <w:rPr>
          <w:rFonts w:hint="eastAsia"/>
          <w:sz w:val="21"/>
          <w:szCs w:val="21"/>
        </w:rPr>
        <w:t>5.如供应商是自然人，提供有效的自然人身份证明。</w:t>
      </w:r>
    </w:p>
    <w:p w14:paraId="58E24D00">
      <w:pPr>
        <w:adjustRightInd w:val="0"/>
        <w:snapToGrid w:val="0"/>
        <w:spacing w:line="288" w:lineRule="auto"/>
        <w:rPr>
          <w:rFonts w:hint="eastAsia"/>
          <w:sz w:val="21"/>
          <w:szCs w:val="21"/>
        </w:rPr>
      </w:pPr>
      <w:r>
        <w:rPr>
          <w:rFonts w:hint="eastAsia"/>
          <w:sz w:val="21"/>
          <w:szCs w:val="21"/>
        </w:rPr>
        <w:br w:type="page"/>
      </w:r>
    </w:p>
    <w:p w14:paraId="7CB0E558">
      <w:pPr>
        <w:adjustRightInd w:val="0"/>
        <w:snapToGrid w:val="0"/>
        <w:spacing w:line="288" w:lineRule="auto"/>
        <w:jc w:val="center"/>
        <w:outlineLvl w:val="2"/>
        <w:rPr>
          <w:rFonts w:hint="eastAsia" w:cs="Times New Roman"/>
          <w:b/>
          <w:bCs/>
          <w:sz w:val="21"/>
          <w:szCs w:val="21"/>
          <w:shd w:val="clear" w:color="auto" w:fill="FFFFFF"/>
        </w:rPr>
      </w:pPr>
      <w:r>
        <w:rPr>
          <w:rFonts w:hint="eastAsia" w:cs="Times New Roman"/>
          <w:b/>
          <w:spacing w:val="-6"/>
          <w:sz w:val="21"/>
          <w:szCs w:val="21"/>
        </w:rPr>
        <w:t>（2）</w:t>
      </w:r>
      <w:r>
        <w:rPr>
          <w:rFonts w:hint="eastAsia" w:cs="Times New Roman"/>
          <w:b/>
          <w:bCs/>
          <w:sz w:val="21"/>
          <w:szCs w:val="21"/>
        </w:rPr>
        <w:t>符合参加政府采购活动应当具备的一般条件的承诺函</w:t>
      </w:r>
    </w:p>
    <w:p w14:paraId="295B53D6">
      <w:pPr>
        <w:adjustRightInd w:val="0"/>
        <w:snapToGrid w:val="0"/>
        <w:spacing w:line="288" w:lineRule="auto"/>
        <w:rPr>
          <w:rFonts w:hint="eastAsia" w:cs="Times New Roman"/>
          <w:sz w:val="21"/>
          <w:szCs w:val="21"/>
          <w:shd w:val="clear" w:color="auto" w:fill="FFFFFF"/>
        </w:rPr>
      </w:pPr>
    </w:p>
    <w:p w14:paraId="2FABFDC1">
      <w:pPr>
        <w:adjustRightInd w:val="0"/>
        <w:snapToGrid w:val="0"/>
        <w:spacing w:line="288" w:lineRule="auto"/>
        <w:rPr>
          <w:rFonts w:hint="eastAsia" w:cs="Times New Roman"/>
          <w:b/>
          <w:bCs/>
          <w:spacing w:val="-6"/>
          <w:sz w:val="21"/>
          <w:szCs w:val="21"/>
        </w:rPr>
      </w:pPr>
      <w:r>
        <w:rPr>
          <w:rFonts w:hint="eastAsia" w:cs="Times New Roman"/>
          <w:b/>
          <w:bCs/>
          <w:spacing w:val="-6"/>
          <w:sz w:val="21"/>
          <w:szCs w:val="21"/>
        </w:rPr>
        <w:t>致：杭州电子科技大学、浙江求是招标代理有限公司</w:t>
      </w:r>
    </w:p>
    <w:p w14:paraId="743293C0">
      <w:pPr>
        <w:adjustRightInd w:val="0"/>
        <w:snapToGrid w:val="0"/>
        <w:spacing w:line="288" w:lineRule="auto"/>
        <w:rPr>
          <w:rFonts w:hint="eastAsia" w:cs="Times New Roman"/>
          <w:spacing w:val="-6"/>
          <w:sz w:val="21"/>
          <w:szCs w:val="21"/>
        </w:rPr>
      </w:pPr>
    </w:p>
    <w:p w14:paraId="535B2742">
      <w:pPr>
        <w:adjustRightInd w:val="0"/>
        <w:snapToGrid w:val="0"/>
        <w:spacing w:line="288" w:lineRule="auto"/>
        <w:ind w:firstLine="396" w:firstLineChars="200"/>
        <w:rPr>
          <w:rFonts w:hint="eastAsia" w:cs="Times New Roman"/>
          <w:spacing w:val="-6"/>
          <w:sz w:val="21"/>
          <w:szCs w:val="21"/>
        </w:rPr>
      </w:pPr>
      <w:bookmarkStart w:id="43" w:name="_Hlk97040025"/>
      <w:r>
        <w:rPr>
          <w:rFonts w:hint="eastAsia" w:cs="Times New Roman"/>
          <w:spacing w:val="-6"/>
          <w:sz w:val="21"/>
          <w:szCs w:val="21"/>
        </w:rPr>
        <w:t>我方</w:t>
      </w:r>
      <w:r>
        <w:rPr>
          <w:rFonts w:hint="eastAsia" w:cs="Times New Roman"/>
          <w:spacing w:val="-6"/>
          <w:sz w:val="21"/>
          <w:szCs w:val="21"/>
          <w:u w:val="single"/>
        </w:rPr>
        <w:t xml:space="preserve">（供应商名称） </w:t>
      </w:r>
      <w:r>
        <w:rPr>
          <w:rFonts w:cs="Times New Roman"/>
          <w:spacing w:val="-6"/>
          <w:sz w:val="21"/>
          <w:szCs w:val="21"/>
          <w:u w:val="single"/>
        </w:rPr>
        <w:t xml:space="preserve">     </w:t>
      </w:r>
      <w:r>
        <w:rPr>
          <w:rFonts w:hint="eastAsia" w:cs="Times New Roman"/>
          <w:spacing w:val="-6"/>
          <w:sz w:val="21"/>
          <w:szCs w:val="21"/>
          <w:u w:val="single"/>
        </w:rPr>
        <w:t xml:space="preserve"> </w:t>
      </w:r>
      <w:r>
        <w:rPr>
          <w:rFonts w:cs="Times New Roman"/>
          <w:spacing w:val="-6"/>
          <w:sz w:val="21"/>
          <w:szCs w:val="21"/>
          <w:u w:val="single"/>
        </w:rPr>
        <w:t xml:space="preserve"> </w:t>
      </w:r>
      <w:r>
        <w:rPr>
          <w:rFonts w:hint="eastAsia" w:cs="Times New Roman"/>
          <w:spacing w:val="-6"/>
          <w:sz w:val="21"/>
          <w:szCs w:val="21"/>
        </w:rPr>
        <w:t>参加</w:t>
      </w:r>
      <w:r>
        <w:rPr>
          <w:rFonts w:hint="eastAsia" w:cs="Times New Roman"/>
          <w:spacing w:val="-6"/>
          <w:sz w:val="21"/>
          <w:szCs w:val="21"/>
          <w:u w:val="single"/>
        </w:rPr>
        <w:t xml:space="preserve">（项目名称） </w:t>
      </w:r>
      <w:r>
        <w:rPr>
          <w:rFonts w:cs="Times New Roman"/>
          <w:spacing w:val="-6"/>
          <w:sz w:val="21"/>
          <w:szCs w:val="21"/>
          <w:u w:val="single"/>
        </w:rPr>
        <w:t xml:space="preserve">      </w:t>
      </w:r>
      <w:r>
        <w:rPr>
          <w:rFonts w:hint="eastAsia" w:cs="Times New Roman"/>
          <w:spacing w:val="-6"/>
          <w:sz w:val="21"/>
          <w:szCs w:val="21"/>
          <w:u w:val="single"/>
        </w:rPr>
        <w:t xml:space="preserve"> </w:t>
      </w:r>
      <w:r>
        <w:rPr>
          <w:rFonts w:hint="eastAsia" w:cs="Times New Roman"/>
          <w:spacing w:val="-6"/>
          <w:sz w:val="21"/>
          <w:szCs w:val="21"/>
        </w:rPr>
        <w:t>项目的采购活动并承诺如下：</w:t>
      </w:r>
    </w:p>
    <w:p w14:paraId="6AFDE837">
      <w:pPr>
        <w:adjustRightInd w:val="0"/>
        <w:snapToGrid w:val="0"/>
        <w:spacing w:line="288" w:lineRule="auto"/>
        <w:ind w:firstLine="396" w:firstLineChars="200"/>
        <w:rPr>
          <w:rFonts w:hint="eastAsia" w:cs="Times New Roman"/>
          <w:spacing w:val="-6"/>
          <w:sz w:val="21"/>
          <w:szCs w:val="21"/>
        </w:rPr>
      </w:pPr>
      <w:r>
        <w:rPr>
          <w:rFonts w:hint="eastAsia" w:cs="Times New Roman"/>
          <w:spacing w:val="-6"/>
          <w:sz w:val="21"/>
          <w:szCs w:val="21"/>
        </w:rPr>
        <w:t>一、我方满足《中华人民共和国政府采购法》第二十二条规定：</w:t>
      </w:r>
    </w:p>
    <w:p w14:paraId="29C26CA2">
      <w:pPr>
        <w:adjustRightInd w:val="0"/>
        <w:snapToGrid w:val="0"/>
        <w:spacing w:line="288" w:lineRule="auto"/>
        <w:ind w:firstLine="396" w:firstLineChars="200"/>
        <w:rPr>
          <w:rFonts w:hint="eastAsia" w:cs="Times New Roman"/>
          <w:spacing w:val="-6"/>
          <w:sz w:val="21"/>
          <w:szCs w:val="21"/>
        </w:rPr>
      </w:pPr>
      <w:r>
        <w:rPr>
          <w:rFonts w:hint="eastAsia" w:cs="Times New Roman"/>
          <w:spacing w:val="-6"/>
          <w:sz w:val="21"/>
          <w:szCs w:val="21"/>
        </w:rPr>
        <w:t>（一）具有独立承担民事责任的能力；</w:t>
      </w:r>
    </w:p>
    <w:p w14:paraId="22CE5700">
      <w:pPr>
        <w:adjustRightInd w:val="0"/>
        <w:snapToGrid w:val="0"/>
        <w:spacing w:line="288" w:lineRule="auto"/>
        <w:ind w:firstLine="396" w:firstLineChars="200"/>
        <w:rPr>
          <w:rFonts w:hint="eastAsia" w:cs="Times New Roman"/>
          <w:spacing w:val="-6"/>
          <w:sz w:val="21"/>
          <w:szCs w:val="21"/>
        </w:rPr>
      </w:pPr>
      <w:r>
        <w:rPr>
          <w:rFonts w:hint="eastAsia" w:cs="Times New Roman"/>
          <w:spacing w:val="-6"/>
          <w:sz w:val="21"/>
          <w:szCs w:val="21"/>
        </w:rPr>
        <w:t>（二）具有良好的商业信誉和健全的财务会计制度；</w:t>
      </w:r>
    </w:p>
    <w:p w14:paraId="60EC4DCD">
      <w:pPr>
        <w:adjustRightInd w:val="0"/>
        <w:snapToGrid w:val="0"/>
        <w:spacing w:line="288" w:lineRule="auto"/>
        <w:ind w:firstLine="396" w:firstLineChars="200"/>
        <w:rPr>
          <w:rFonts w:hint="eastAsia" w:cs="Times New Roman"/>
          <w:spacing w:val="-6"/>
          <w:sz w:val="21"/>
          <w:szCs w:val="21"/>
        </w:rPr>
      </w:pPr>
      <w:r>
        <w:rPr>
          <w:rFonts w:hint="eastAsia" w:cs="Times New Roman"/>
          <w:spacing w:val="-6"/>
          <w:sz w:val="21"/>
          <w:szCs w:val="21"/>
        </w:rPr>
        <w:t>（三）具有履行合同所必需的设备和专业技术能力；</w:t>
      </w:r>
    </w:p>
    <w:p w14:paraId="64719127">
      <w:pPr>
        <w:adjustRightInd w:val="0"/>
        <w:snapToGrid w:val="0"/>
        <w:spacing w:line="288" w:lineRule="auto"/>
        <w:ind w:firstLine="396" w:firstLineChars="200"/>
        <w:rPr>
          <w:rFonts w:hint="eastAsia" w:cs="Times New Roman"/>
          <w:spacing w:val="-6"/>
          <w:sz w:val="21"/>
          <w:szCs w:val="21"/>
        </w:rPr>
      </w:pPr>
      <w:r>
        <w:rPr>
          <w:rFonts w:hint="eastAsia" w:cs="Times New Roman"/>
          <w:spacing w:val="-6"/>
          <w:sz w:val="21"/>
          <w:szCs w:val="21"/>
        </w:rPr>
        <w:t>（四）有依法缴纳税收和社会保障资金的良好记录；</w:t>
      </w:r>
    </w:p>
    <w:p w14:paraId="73DA83A5">
      <w:pPr>
        <w:adjustRightInd w:val="0"/>
        <w:snapToGrid w:val="0"/>
        <w:spacing w:line="288" w:lineRule="auto"/>
        <w:ind w:firstLine="396" w:firstLineChars="200"/>
        <w:rPr>
          <w:rFonts w:hint="eastAsia" w:cs="Times New Roman"/>
          <w:spacing w:val="-6"/>
          <w:sz w:val="21"/>
          <w:szCs w:val="21"/>
        </w:rPr>
      </w:pPr>
      <w:r>
        <w:rPr>
          <w:rFonts w:hint="eastAsia" w:cs="Times New Roman"/>
          <w:spacing w:val="-6"/>
          <w:sz w:val="21"/>
          <w:szCs w:val="21"/>
        </w:rPr>
        <w:t>（五）参加本项目政府采购活动前三年内，在经营活动中</w:t>
      </w:r>
      <w:r>
        <w:rPr>
          <w:rFonts w:hint="eastAsia" w:cs="Times New Roman"/>
          <w:b/>
          <w:spacing w:val="-6"/>
          <w:sz w:val="21"/>
          <w:szCs w:val="21"/>
          <w:u w:val="single"/>
        </w:rPr>
        <w:t xml:space="preserve">  没有  </w:t>
      </w:r>
      <w:r>
        <w:rPr>
          <w:rFonts w:hint="eastAsia" w:cs="Times New Roman"/>
          <w:spacing w:val="-6"/>
          <w:sz w:val="21"/>
          <w:szCs w:val="21"/>
        </w:rPr>
        <w:t>重大违法记录。（重大违法记录是指供应商因违法经营受到刑事处罚或者责令停产停业、吊销许可证或者执照、较大数额罚款等行政处罚）</w:t>
      </w:r>
    </w:p>
    <w:p w14:paraId="20F94229">
      <w:pPr>
        <w:adjustRightInd w:val="0"/>
        <w:snapToGrid w:val="0"/>
        <w:spacing w:line="288" w:lineRule="auto"/>
        <w:ind w:firstLine="396" w:firstLineChars="200"/>
        <w:rPr>
          <w:rFonts w:hint="eastAsia" w:cs="Times New Roman"/>
          <w:spacing w:val="-6"/>
          <w:sz w:val="21"/>
          <w:szCs w:val="21"/>
        </w:rPr>
      </w:pPr>
      <w:r>
        <w:rPr>
          <w:rFonts w:hint="eastAsia" w:cs="Times New Roman"/>
          <w:spacing w:val="-6"/>
          <w:sz w:val="21"/>
          <w:szCs w:val="21"/>
        </w:rPr>
        <w:t>（六）法律、行政法规规定的其他条件。</w:t>
      </w:r>
    </w:p>
    <w:p w14:paraId="156BE40E">
      <w:pPr>
        <w:adjustRightInd w:val="0"/>
        <w:snapToGrid w:val="0"/>
        <w:spacing w:line="288" w:lineRule="auto"/>
        <w:ind w:firstLine="396" w:firstLineChars="200"/>
        <w:rPr>
          <w:rFonts w:hint="eastAsia" w:cs="Times New Roman"/>
          <w:spacing w:val="-6"/>
          <w:sz w:val="21"/>
          <w:szCs w:val="21"/>
        </w:rPr>
      </w:pPr>
      <w:r>
        <w:rPr>
          <w:rFonts w:hint="eastAsia" w:cs="Times New Roman"/>
          <w:spacing w:val="-6"/>
          <w:sz w:val="21"/>
          <w:szCs w:val="21"/>
        </w:rPr>
        <w:t>二、未被信用中国（</w:t>
      </w:r>
      <w:r>
        <w:rPr>
          <w:rFonts w:cs="Times New Roman"/>
          <w:spacing w:val="-6"/>
          <w:sz w:val="21"/>
          <w:szCs w:val="21"/>
        </w:rPr>
        <w:t>www.creditchina.gov.cn)、中国政府采购网（www.ccgp.gov.cn）列入失信被执行人、重大税收违法案件当事人名单、政府采购严重违法失信行为记录名单。</w:t>
      </w:r>
    </w:p>
    <w:p w14:paraId="6718B9A9">
      <w:pPr>
        <w:adjustRightInd w:val="0"/>
        <w:snapToGrid w:val="0"/>
        <w:spacing w:line="288" w:lineRule="auto"/>
        <w:ind w:firstLine="396" w:firstLineChars="200"/>
        <w:rPr>
          <w:rFonts w:hint="eastAsia" w:cs="Times New Roman"/>
          <w:spacing w:val="-6"/>
          <w:sz w:val="21"/>
          <w:szCs w:val="21"/>
        </w:rPr>
      </w:pPr>
      <w:r>
        <w:rPr>
          <w:rFonts w:hint="eastAsia" w:cs="Times New Roman"/>
          <w:spacing w:val="-6"/>
          <w:sz w:val="21"/>
          <w:szCs w:val="21"/>
        </w:rPr>
        <w:t>三、</w:t>
      </w:r>
      <w:r>
        <w:rPr>
          <w:rFonts w:cs="Times New Roman"/>
          <w:spacing w:val="-6"/>
          <w:sz w:val="21"/>
          <w:szCs w:val="21"/>
        </w:rPr>
        <w:t>以上事项如有虚假或隐瞒，我方愿意承担一切后果和责任。</w:t>
      </w:r>
    </w:p>
    <w:p w14:paraId="3A977AA9">
      <w:pPr>
        <w:adjustRightInd w:val="0"/>
        <w:snapToGrid w:val="0"/>
        <w:spacing w:line="288" w:lineRule="auto"/>
        <w:rPr>
          <w:rFonts w:hint="eastAsia" w:cs="Times New Roman"/>
          <w:sz w:val="21"/>
          <w:szCs w:val="21"/>
        </w:rPr>
      </w:pPr>
    </w:p>
    <w:p w14:paraId="60497F4F">
      <w:pPr>
        <w:adjustRightInd w:val="0"/>
        <w:snapToGrid w:val="0"/>
        <w:spacing w:line="288" w:lineRule="auto"/>
        <w:rPr>
          <w:rFonts w:hint="eastAsia" w:cs="Times New Roman"/>
          <w:b/>
          <w:bCs/>
          <w:spacing w:val="-6"/>
          <w:sz w:val="21"/>
          <w:szCs w:val="21"/>
        </w:rPr>
      </w:pPr>
      <w:r>
        <w:rPr>
          <w:rFonts w:hint="eastAsia" w:cs="Times New Roman"/>
          <w:b/>
          <w:bCs/>
          <w:spacing w:val="-6"/>
          <w:sz w:val="21"/>
          <w:szCs w:val="21"/>
        </w:rPr>
        <w:t>供应商名称（</w:t>
      </w:r>
      <w:r>
        <w:rPr>
          <w:rFonts w:cs="Times New Roman"/>
          <w:b/>
          <w:bCs/>
          <w:spacing w:val="-6"/>
          <w:sz w:val="21"/>
          <w:szCs w:val="21"/>
        </w:rPr>
        <w:t>电子签名/公章</w:t>
      </w:r>
      <w:r>
        <w:rPr>
          <w:rFonts w:hint="eastAsia" w:cs="Times New Roman"/>
          <w:b/>
          <w:bCs/>
          <w:spacing w:val="-6"/>
          <w:sz w:val="21"/>
          <w:szCs w:val="21"/>
        </w:rPr>
        <w:t>）：</w:t>
      </w:r>
    </w:p>
    <w:p w14:paraId="7EA5D256">
      <w:pPr>
        <w:adjustRightInd w:val="0"/>
        <w:snapToGrid w:val="0"/>
        <w:spacing w:line="288" w:lineRule="auto"/>
        <w:rPr>
          <w:rFonts w:hint="eastAsia" w:cs="Times New Roman"/>
          <w:b/>
          <w:bCs/>
          <w:spacing w:val="-6"/>
          <w:sz w:val="21"/>
          <w:szCs w:val="21"/>
        </w:rPr>
      </w:pPr>
      <w:r>
        <w:rPr>
          <w:rFonts w:hint="eastAsia" w:cs="Times New Roman"/>
          <w:b/>
          <w:bCs/>
          <w:spacing w:val="-6"/>
          <w:sz w:val="21"/>
          <w:szCs w:val="21"/>
        </w:rPr>
        <w:t>日期：     年   月   日</w:t>
      </w:r>
    </w:p>
    <w:bookmarkEnd w:id="43"/>
    <w:p w14:paraId="3A8328E0">
      <w:pPr>
        <w:widowControl/>
        <w:adjustRightInd w:val="0"/>
        <w:snapToGrid w:val="0"/>
        <w:spacing w:line="288" w:lineRule="auto"/>
        <w:jc w:val="left"/>
        <w:rPr>
          <w:rFonts w:hint="eastAsia"/>
          <w:sz w:val="21"/>
          <w:szCs w:val="21"/>
        </w:rPr>
      </w:pPr>
      <w:r>
        <w:rPr>
          <w:sz w:val="21"/>
          <w:szCs w:val="21"/>
        </w:rPr>
        <w:br w:type="page"/>
      </w:r>
    </w:p>
    <w:p w14:paraId="54C3E820">
      <w:pPr>
        <w:adjustRightInd w:val="0"/>
        <w:snapToGrid w:val="0"/>
        <w:spacing w:line="288" w:lineRule="auto"/>
        <w:outlineLvl w:val="2"/>
        <w:rPr>
          <w:rFonts w:hint="eastAsia"/>
          <w:b/>
          <w:spacing w:val="-6"/>
          <w:sz w:val="21"/>
          <w:szCs w:val="21"/>
        </w:rPr>
      </w:pPr>
      <w:r>
        <w:rPr>
          <w:rFonts w:hint="eastAsia"/>
          <w:b/>
          <w:spacing w:val="-6"/>
          <w:sz w:val="21"/>
          <w:szCs w:val="21"/>
        </w:rPr>
        <w:t>（</w:t>
      </w:r>
      <w:r>
        <w:rPr>
          <w:b/>
          <w:spacing w:val="-6"/>
          <w:sz w:val="21"/>
          <w:szCs w:val="21"/>
        </w:rPr>
        <w:t>3）落实政府采购政策需满足的资格要求：</w:t>
      </w:r>
      <w:r>
        <w:rPr>
          <w:rFonts w:hint="eastAsia"/>
          <w:b/>
          <w:spacing w:val="-6"/>
          <w:sz w:val="21"/>
          <w:szCs w:val="21"/>
        </w:rPr>
        <w:t>无</w:t>
      </w:r>
    </w:p>
    <w:p w14:paraId="7AACE9CA">
      <w:pPr>
        <w:widowControl/>
        <w:adjustRightInd w:val="0"/>
        <w:snapToGrid w:val="0"/>
        <w:spacing w:line="288" w:lineRule="auto"/>
        <w:jc w:val="left"/>
        <w:rPr>
          <w:rFonts w:hint="eastAsia" w:cs="Times New Roman"/>
          <w:b/>
          <w:bCs/>
          <w:spacing w:val="-6"/>
          <w:sz w:val="21"/>
          <w:szCs w:val="21"/>
        </w:rPr>
      </w:pPr>
      <w:r>
        <w:rPr>
          <w:rFonts w:cs="Times New Roman"/>
          <w:b/>
          <w:bCs/>
          <w:spacing w:val="-6"/>
          <w:sz w:val="21"/>
          <w:szCs w:val="21"/>
        </w:rPr>
        <w:br w:type="page"/>
      </w:r>
    </w:p>
    <w:p w14:paraId="5691E63D">
      <w:pPr>
        <w:adjustRightInd w:val="0"/>
        <w:snapToGrid w:val="0"/>
        <w:spacing w:line="288" w:lineRule="auto"/>
        <w:rPr>
          <w:rFonts w:hint="eastAsia"/>
        </w:rPr>
      </w:pPr>
    </w:p>
    <w:p w14:paraId="363A95BE">
      <w:pPr>
        <w:adjustRightInd w:val="0"/>
        <w:snapToGrid w:val="0"/>
        <w:spacing w:line="288" w:lineRule="auto"/>
        <w:jc w:val="center"/>
        <w:outlineLvl w:val="1"/>
        <w:rPr>
          <w:rFonts w:hint="eastAsia"/>
          <w:b/>
          <w:bCs/>
          <w:sz w:val="84"/>
          <w:szCs w:val="84"/>
        </w:rPr>
      </w:pPr>
      <w:r>
        <w:rPr>
          <w:rFonts w:hint="eastAsia"/>
          <w:b/>
          <w:bCs/>
          <w:sz w:val="84"/>
          <w:szCs w:val="84"/>
        </w:rPr>
        <w:t>商务和技术文件</w:t>
      </w:r>
    </w:p>
    <w:p w14:paraId="008F5CDD">
      <w:pPr>
        <w:adjustRightInd w:val="0"/>
        <w:snapToGrid w:val="0"/>
        <w:spacing w:line="288" w:lineRule="auto"/>
        <w:rPr>
          <w:rFonts w:hint="eastAsia"/>
        </w:rPr>
      </w:pPr>
      <w:r>
        <w:rPr>
          <w:rFonts w:hint="eastAsia"/>
        </w:rPr>
        <w:br w:type="page"/>
      </w:r>
    </w:p>
    <w:p w14:paraId="16EA3EAA">
      <w:pPr>
        <w:adjustRightInd w:val="0"/>
        <w:snapToGrid w:val="0"/>
        <w:spacing w:line="288" w:lineRule="auto"/>
        <w:jc w:val="center"/>
        <w:outlineLvl w:val="2"/>
        <w:rPr>
          <w:rFonts w:hint="eastAsia"/>
          <w:b/>
          <w:bCs/>
          <w:sz w:val="21"/>
          <w:szCs w:val="21"/>
        </w:rPr>
      </w:pPr>
      <w:r>
        <w:rPr>
          <w:rFonts w:hint="eastAsia"/>
          <w:b/>
          <w:bCs/>
          <w:sz w:val="21"/>
          <w:szCs w:val="21"/>
        </w:rPr>
        <w:t>（1）响应函</w:t>
      </w:r>
    </w:p>
    <w:p w14:paraId="3372B1F6">
      <w:pPr>
        <w:adjustRightInd w:val="0"/>
        <w:snapToGrid w:val="0"/>
        <w:spacing w:line="288" w:lineRule="auto"/>
        <w:rPr>
          <w:rFonts w:hint="eastAsia"/>
          <w:sz w:val="21"/>
          <w:szCs w:val="21"/>
        </w:rPr>
      </w:pPr>
    </w:p>
    <w:p w14:paraId="5222042B">
      <w:pPr>
        <w:adjustRightInd w:val="0"/>
        <w:snapToGrid w:val="0"/>
        <w:spacing w:line="288" w:lineRule="auto"/>
        <w:rPr>
          <w:rFonts w:hint="eastAsia"/>
          <w:b/>
          <w:bCs/>
          <w:sz w:val="21"/>
          <w:szCs w:val="21"/>
        </w:rPr>
      </w:pPr>
      <w:r>
        <w:rPr>
          <w:rFonts w:hint="eastAsia"/>
          <w:b/>
          <w:bCs/>
          <w:sz w:val="21"/>
          <w:szCs w:val="21"/>
        </w:rPr>
        <w:t>致：杭州电子科技大学、浙江求是招标代理有限公司</w:t>
      </w:r>
    </w:p>
    <w:p w14:paraId="7E06C6FD">
      <w:pPr>
        <w:adjustRightInd w:val="0"/>
        <w:snapToGrid w:val="0"/>
        <w:spacing w:line="288" w:lineRule="auto"/>
        <w:rPr>
          <w:rFonts w:hint="eastAsia" w:cs="Times New Roman"/>
          <w:spacing w:val="-6"/>
          <w:sz w:val="21"/>
          <w:szCs w:val="21"/>
        </w:rPr>
      </w:pPr>
    </w:p>
    <w:p w14:paraId="650CC681">
      <w:pPr>
        <w:adjustRightInd w:val="0"/>
        <w:snapToGrid w:val="0"/>
        <w:spacing w:line="288" w:lineRule="auto"/>
        <w:ind w:firstLine="396" w:firstLineChars="200"/>
        <w:rPr>
          <w:rFonts w:hint="eastAsia"/>
          <w:sz w:val="21"/>
          <w:szCs w:val="21"/>
        </w:rPr>
      </w:pPr>
      <w:bookmarkStart w:id="44" w:name="_Hlk97040115"/>
      <w:r>
        <w:rPr>
          <w:rFonts w:hint="eastAsia" w:cs="Times New Roman"/>
          <w:spacing w:val="-6"/>
          <w:sz w:val="21"/>
          <w:szCs w:val="21"/>
        </w:rPr>
        <w:t>我方参加</w:t>
      </w:r>
      <w:r>
        <w:rPr>
          <w:rFonts w:hint="eastAsia" w:cs="Times New Roman"/>
          <w:bCs/>
          <w:spacing w:val="-6"/>
          <w:sz w:val="21"/>
          <w:szCs w:val="21"/>
          <w:u w:val="single"/>
        </w:rPr>
        <w:t>杭州电子科技大学大学360度数据监测平台</w:t>
      </w:r>
      <w:r>
        <w:rPr>
          <w:rFonts w:hint="eastAsia" w:cs="Times New Roman"/>
          <w:spacing w:val="-6"/>
          <w:sz w:val="21"/>
          <w:szCs w:val="21"/>
          <w:u w:val="single"/>
        </w:rPr>
        <w:t>（项目编号</w:t>
      </w:r>
      <w:r>
        <w:rPr>
          <w:rFonts w:hint="eastAsia" w:cs="Times New Roman"/>
          <w:bCs/>
          <w:spacing w:val="-6"/>
          <w:sz w:val="21"/>
          <w:szCs w:val="21"/>
          <w:u w:val="single"/>
        </w:rPr>
        <w:t>：330000253030150001244</w:t>
      </w:r>
      <w:r>
        <w:rPr>
          <w:rFonts w:hint="eastAsia" w:cs="Times New Roman"/>
          <w:spacing w:val="-6"/>
          <w:sz w:val="21"/>
          <w:szCs w:val="21"/>
          <w:u w:val="single"/>
        </w:rPr>
        <w:t>）</w:t>
      </w:r>
      <w:r>
        <w:rPr>
          <w:rFonts w:hint="eastAsia" w:cs="Times New Roman"/>
          <w:spacing w:val="-6"/>
          <w:sz w:val="21"/>
          <w:szCs w:val="21"/>
        </w:rPr>
        <w:t>项目，为此，我方提交电子加密响应文件一份、以介质（U盘）存储的数据电文形式的</w:t>
      </w:r>
      <w:r>
        <w:rPr>
          <w:rFonts w:hint="eastAsia" w:cs="Times New Roman"/>
          <w:spacing w:val="-6"/>
          <w:sz w:val="21"/>
          <w:szCs w:val="21"/>
          <w:u w:val="single"/>
        </w:rPr>
        <w:t xml:space="preserve">备份响应文件 </w:t>
      </w:r>
      <w:r>
        <w:rPr>
          <w:rFonts w:cs="Times New Roman"/>
          <w:spacing w:val="-6"/>
          <w:sz w:val="21"/>
          <w:szCs w:val="21"/>
          <w:u w:val="single"/>
        </w:rPr>
        <w:t xml:space="preserve">    </w:t>
      </w:r>
      <w:r>
        <w:rPr>
          <w:rFonts w:hint="eastAsia" w:cs="Times New Roman"/>
          <w:spacing w:val="-6"/>
          <w:sz w:val="21"/>
          <w:szCs w:val="21"/>
          <w:u w:val="single"/>
        </w:rPr>
        <w:t>份</w:t>
      </w:r>
      <w:r>
        <w:rPr>
          <w:rFonts w:hint="eastAsia" w:cs="Times New Roman"/>
          <w:spacing w:val="-6"/>
          <w:sz w:val="21"/>
          <w:szCs w:val="21"/>
        </w:rPr>
        <w:t>。宣布同意如下：</w:t>
      </w:r>
    </w:p>
    <w:bookmarkEnd w:id="44"/>
    <w:p w14:paraId="36282099">
      <w:pPr>
        <w:adjustRightInd w:val="0"/>
        <w:snapToGrid w:val="0"/>
        <w:spacing w:line="288" w:lineRule="auto"/>
        <w:ind w:firstLine="420" w:firstLineChars="200"/>
        <w:rPr>
          <w:rFonts w:hint="eastAsia"/>
          <w:sz w:val="21"/>
          <w:szCs w:val="21"/>
        </w:rPr>
      </w:pPr>
      <w:r>
        <w:rPr>
          <w:rFonts w:hint="eastAsia"/>
          <w:sz w:val="21"/>
          <w:szCs w:val="21"/>
        </w:rPr>
        <w:t>1.我方已详细审查全部“单一来源采购文件”，包括修改文件（如有）以及全部参考资料和有关附件。</w:t>
      </w:r>
    </w:p>
    <w:p w14:paraId="3C777057">
      <w:pPr>
        <w:adjustRightInd w:val="0"/>
        <w:snapToGrid w:val="0"/>
        <w:spacing w:line="288" w:lineRule="auto"/>
        <w:ind w:firstLine="420" w:firstLineChars="200"/>
        <w:rPr>
          <w:rFonts w:hint="eastAsia"/>
          <w:sz w:val="21"/>
          <w:szCs w:val="21"/>
        </w:rPr>
      </w:pPr>
      <w:r>
        <w:rPr>
          <w:rFonts w:hint="eastAsia"/>
          <w:sz w:val="21"/>
          <w:szCs w:val="21"/>
        </w:rPr>
        <w:t>2.我方在谈判响应之前已经与贵方进行了充分的沟通，完全理解并接受单一来源采购文件的各项规定和要求，对单一来源采购文件的合理性、合法性不再有异议。</w:t>
      </w:r>
    </w:p>
    <w:p w14:paraId="4D1D7C84">
      <w:pPr>
        <w:adjustRightInd w:val="0"/>
        <w:snapToGrid w:val="0"/>
        <w:spacing w:line="288" w:lineRule="auto"/>
        <w:ind w:firstLine="420" w:firstLineChars="200"/>
        <w:rPr>
          <w:rFonts w:hint="eastAsia"/>
          <w:sz w:val="21"/>
          <w:szCs w:val="21"/>
        </w:rPr>
      </w:pPr>
      <w:r>
        <w:rPr>
          <w:rFonts w:hint="eastAsia"/>
          <w:sz w:val="21"/>
          <w:szCs w:val="21"/>
        </w:rPr>
        <w:t>3.响应有效期自提交响应文件的截止之日起</w:t>
      </w:r>
      <w:r>
        <w:rPr>
          <w:rFonts w:hint="eastAsia"/>
          <w:sz w:val="21"/>
          <w:szCs w:val="21"/>
          <w:u w:val="single"/>
        </w:rPr>
        <w:t>90</w:t>
      </w:r>
      <w:r>
        <w:rPr>
          <w:rFonts w:hint="eastAsia"/>
          <w:sz w:val="21"/>
          <w:szCs w:val="21"/>
        </w:rPr>
        <w:t>天。</w:t>
      </w:r>
    </w:p>
    <w:p w14:paraId="7F3EB5A8">
      <w:pPr>
        <w:adjustRightInd w:val="0"/>
        <w:snapToGrid w:val="0"/>
        <w:spacing w:line="288" w:lineRule="auto"/>
        <w:ind w:firstLine="420" w:firstLineChars="200"/>
        <w:rPr>
          <w:rFonts w:hint="eastAsia"/>
          <w:sz w:val="21"/>
          <w:szCs w:val="21"/>
        </w:rPr>
      </w:pPr>
      <w:r>
        <w:rPr>
          <w:rFonts w:hint="eastAsia"/>
          <w:sz w:val="21"/>
          <w:szCs w:val="21"/>
        </w:rPr>
        <w:t>4.如成交，本响应文件至本项目合同履行完毕止均保持有效，我方将按“单一来源采购文件”及政府采购法律、法规的规定履行合同责任和义务。关于代理服务费，我方承诺按照单一来源采购文件的规定履行并承担相应的责任。</w:t>
      </w:r>
    </w:p>
    <w:p w14:paraId="23CBE8D7">
      <w:pPr>
        <w:adjustRightInd w:val="0"/>
        <w:snapToGrid w:val="0"/>
        <w:spacing w:line="288" w:lineRule="auto"/>
        <w:ind w:firstLine="420" w:firstLineChars="200"/>
        <w:rPr>
          <w:rFonts w:hint="eastAsia"/>
          <w:sz w:val="21"/>
          <w:szCs w:val="21"/>
        </w:rPr>
      </w:pPr>
      <w:r>
        <w:rPr>
          <w:rFonts w:hint="eastAsia"/>
          <w:sz w:val="21"/>
          <w:szCs w:val="21"/>
        </w:rPr>
        <w:t>5.我方同意按照贵方要求提供与谈判有关的一切数据或资料。</w:t>
      </w:r>
    </w:p>
    <w:p w14:paraId="60B04EDA">
      <w:pPr>
        <w:adjustRightInd w:val="0"/>
        <w:snapToGrid w:val="0"/>
        <w:spacing w:line="288" w:lineRule="auto"/>
        <w:ind w:firstLine="420" w:firstLineChars="200"/>
        <w:rPr>
          <w:rFonts w:hint="eastAsia"/>
          <w:sz w:val="21"/>
          <w:szCs w:val="21"/>
        </w:rPr>
      </w:pPr>
      <w:r>
        <w:rPr>
          <w:rFonts w:hint="eastAsia"/>
          <w:sz w:val="21"/>
          <w:szCs w:val="21"/>
        </w:rPr>
        <w:t>6.与本谈判有关的一切正式往来信函联系：</w:t>
      </w:r>
    </w:p>
    <w:tbl>
      <w:tblPr>
        <w:tblStyle w:val="15"/>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14:paraId="123BA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122" w:type="dxa"/>
          </w:tcPr>
          <w:p w14:paraId="66CDFDB9">
            <w:pPr>
              <w:adjustRightInd w:val="0"/>
              <w:snapToGrid w:val="0"/>
              <w:spacing w:line="288" w:lineRule="auto"/>
              <w:rPr>
                <w:rFonts w:hint="eastAsia" w:cs="Times New Roman"/>
                <w:spacing w:val="-6"/>
                <w:kern w:val="0"/>
                <w:sz w:val="21"/>
                <w:szCs w:val="21"/>
              </w:rPr>
            </w:pPr>
            <w:bookmarkStart w:id="45" w:name="_Hlk97040154"/>
            <w:r>
              <w:rPr>
                <w:rFonts w:hint="eastAsia" w:cs="Times New Roman"/>
                <w:spacing w:val="-6"/>
                <w:kern w:val="0"/>
                <w:sz w:val="21"/>
                <w:szCs w:val="21"/>
              </w:rPr>
              <w:t>联系人：</w:t>
            </w:r>
          </w:p>
        </w:tc>
        <w:tc>
          <w:tcPr>
            <w:tcW w:w="6808" w:type="dxa"/>
          </w:tcPr>
          <w:p w14:paraId="078B9E11">
            <w:pPr>
              <w:adjustRightInd w:val="0"/>
              <w:snapToGrid w:val="0"/>
              <w:spacing w:line="288" w:lineRule="auto"/>
              <w:rPr>
                <w:rFonts w:hint="eastAsia" w:cs="Times New Roman"/>
                <w:spacing w:val="-6"/>
                <w:kern w:val="0"/>
                <w:sz w:val="21"/>
                <w:szCs w:val="21"/>
              </w:rPr>
            </w:pPr>
          </w:p>
        </w:tc>
      </w:tr>
      <w:tr w14:paraId="50DB5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16C198A9">
            <w:pPr>
              <w:adjustRightInd w:val="0"/>
              <w:snapToGrid w:val="0"/>
              <w:spacing w:line="288" w:lineRule="auto"/>
              <w:rPr>
                <w:rFonts w:hint="eastAsia" w:cs="Times New Roman"/>
                <w:spacing w:val="-6"/>
                <w:kern w:val="0"/>
                <w:sz w:val="21"/>
                <w:szCs w:val="21"/>
              </w:rPr>
            </w:pPr>
            <w:r>
              <w:rPr>
                <w:rFonts w:hint="eastAsia" w:cs="Times New Roman"/>
                <w:spacing w:val="-6"/>
                <w:kern w:val="0"/>
                <w:sz w:val="21"/>
                <w:szCs w:val="21"/>
              </w:rPr>
              <w:t>职务：</w:t>
            </w:r>
          </w:p>
        </w:tc>
        <w:tc>
          <w:tcPr>
            <w:tcW w:w="6808" w:type="dxa"/>
          </w:tcPr>
          <w:p w14:paraId="1C0A43E5">
            <w:pPr>
              <w:adjustRightInd w:val="0"/>
              <w:snapToGrid w:val="0"/>
              <w:spacing w:line="288" w:lineRule="auto"/>
              <w:rPr>
                <w:rFonts w:hint="eastAsia" w:cs="Times New Roman"/>
                <w:spacing w:val="-6"/>
                <w:kern w:val="0"/>
                <w:sz w:val="21"/>
                <w:szCs w:val="21"/>
              </w:rPr>
            </w:pPr>
          </w:p>
        </w:tc>
      </w:tr>
      <w:tr w14:paraId="1375B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0A1943A4">
            <w:pPr>
              <w:adjustRightInd w:val="0"/>
              <w:snapToGrid w:val="0"/>
              <w:spacing w:line="288" w:lineRule="auto"/>
              <w:rPr>
                <w:rFonts w:hint="eastAsia" w:cs="Times New Roman"/>
                <w:spacing w:val="-6"/>
                <w:kern w:val="0"/>
                <w:sz w:val="21"/>
                <w:szCs w:val="21"/>
              </w:rPr>
            </w:pPr>
            <w:r>
              <w:rPr>
                <w:rFonts w:hint="eastAsia" w:cs="Times New Roman"/>
                <w:spacing w:val="-6"/>
                <w:kern w:val="0"/>
                <w:sz w:val="21"/>
                <w:szCs w:val="21"/>
              </w:rPr>
              <w:t>手机：</w:t>
            </w:r>
          </w:p>
        </w:tc>
        <w:tc>
          <w:tcPr>
            <w:tcW w:w="6808" w:type="dxa"/>
          </w:tcPr>
          <w:p w14:paraId="0644AB8B">
            <w:pPr>
              <w:adjustRightInd w:val="0"/>
              <w:snapToGrid w:val="0"/>
              <w:spacing w:line="288" w:lineRule="auto"/>
              <w:rPr>
                <w:rFonts w:hint="eastAsia" w:cs="Times New Roman"/>
                <w:spacing w:val="-6"/>
                <w:kern w:val="0"/>
                <w:sz w:val="21"/>
                <w:szCs w:val="21"/>
              </w:rPr>
            </w:pPr>
          </w:p>
        </w:tc>
      </w:tr>
      <w:tr w14:paraId="1BC86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26597030">
            <w:pPr>
              <w:adjustRightInd w:val="0"/>
              <w:snapToGrid w:val="0"/>
              <w:spacing w:line="288" w:lineRule="auto"/>
              <w:rPr>
                <w:rFonts w:hint="eastAsia" w:cs="Times New Roman"/>
                <w:spacing w:val="-6"/>
                <w:kern w:val="0"/>
                <w:sz w:val="21"/>
                <w:szCs w:val="21"/>
              </w:rPr>
            </w:pPr>
            <w:r>
              <w:rPr>
                <w:rFonts w:hint="eastAsia" w:cs="Times New Roman"/>
                <w:spacing w:val="-6"/>
                <w:kern w:val="0"/>
                <w:sz w:val="21"/>
                <w:szCs w:val="21"/>
              </w:rPr>
              <w:t>电子邮箱：</w:t>
            </w:r>
          </w:p>
        </w:tc>
        <w:tc>
          <w:tcPr>
            <w:tcW w:w="6808" w:type="dxa"/>
          </w:tcPr>
          <w:p w14:paraId="5031A65F">
            <w:pPr>
              <w:adjustRightInd w:val="0"/>
              <w:snapToGrid w:val="0"/>
              <w:spacing w:line="288" w:lineRule="auto"/>
              <w:rPr>
                <w:rFonts w:hint="eastAsia" w:cs="Times New Roman"/>
                <w:spacing w:val="-6"/>
                <w:kern w:val="0"/>
                <w:sz w:val="21"/>
                <w:szCs w:val="21"/>
              </w:rPr>
            </w:pPr>
          </w:p>
        </w:tc>
      </w:tr>
      <w:tr w14:paraId="165D0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725F9B1F">
            <w:pPr>
              <w:adjustRightInd w:val="0"/>
              <w:snapToGrid w:val="0"/>
              <w:spacing w:line="288" w:lineRule="auto"/>
              <w:rPr>
                <w:rFonts w:hint="eastAsia" w:cs="Times New Roman"/>
                <w:spacing w:val="-6"/>
                <w:kern w:val="0"/>
                <w:sz w:val="21"/>
                <w:szCs w:val="21"/>
              </w:rPr>
            </w:pPr>
            <w:r>
              <w:rPr>
                <w:rFonts w:hint="eastAsia" w:cs="Times New Roman"/>
                <w:spacing w:val="-6"/>
                <w:kern w:val="0"/>
                <w:sz w:val="21"/>
                <w:szCs w:val="21"/>
              </w:rPr>
              <w:t>地址：</w:t>
            </w:r>
          </w:p>
        </w:tc>
        <w:tc>
          <w:tcPr>
            <w:tcW w:w="6808" w:type="dxa"/>
          </w:tcPr>
          <w:p w14:paraId="58CEF36A">
            <w:pPr>
              <w:adjustRightInd w:val="0"/>
              <w:snapToGrid w:val="0"/>
              <w:spacing w:line="288" w:lineRule="auto"/>
              <w:rPr>
                <w:rFonts w:hint="eastAsia" w:cs="Times New Roman"/>
                <w:spacing w:val="-6"/>
                <w:kern w:val="0"/>
                <w:sz w:val="21"/>
                <w:szCs w:val="21"/>
              </w:rPr>
            </w:pPr>
          </w:p>
        </w:tc>
      </w:tr>
      <w:tr w14:paraId="7E864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0AC06EB6">
            <w:pPr>
              <w:adjustRightInd w:val="0"/>
              <w:snapToGrid w:val="0"/>
              <w:spacing w:line="288" w:lineRule="auto"/>
              <w:rPr>
                <w:rFonts w:hint="eastAsia" w:cs="Times New Roman"/>
                <w:spacing w:val="-6"/>
                <w:kern w:val="0"/>
                <w:sz w:val="21"/>
                <w:szCs w:val="21"/>
              </w:rPr>
            </w:pPr>
            <w:r>
              <w:rPr>
                <w:rFonts w:hint="eastAsia" w:cs="Times New Roman"/>
                <w:spacing w:val="-6"/>
                <w:kern w:val="0"/>
                <w:sz w:val="21"/>
                <w:szCs w:val="21"/>
              </w:rPr>
              <w:t>开户银行：</w:t>
            </w:r>
          </w:p>
        </w:tc>
        <w:tc>
          <w:tcPr>
            <w:tcW w:w="6808" w:type="dxa"/>
          </w:tcPr>
          <w:p w14:paraId="136400FB">
            <w:pPr>
              <w:adjustRightInd w:val="0"/>
              <w:snapToGrid w:val="0"/>
              <w:spacing w:line="288" w:lineRule="auto"/>
              <w:rPr>
                <w:rFonts w:hint="eastAsia" w:cs="Times New Roman"/>
                <w:spacing w:val="-6"/>
                <w:kern w:val="0"/>
                <w:sz w:val="21"/>
                <w:szCs w:val="21"/>
              </w:rPr>
            </w:pPr>
          </w:p>
        </w:tc>
      </w:tr>
      <w:tr w14:paraId="2B171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0166D9DB">
            <w:pPr>
              <w:adjustRightInd w:val="0"/>
              <w:snapToGrid w:val="0"/>
              <w:spacing w:line="288" w:lineRule="auto"/>
              <w:rPr>
                <w:rFonts w:hint="eastAsia" w:cs="Times New Roman"/>
                <w:spacing w:val="-6"/>
                <w:kern w:val="0"/>
                <w:sz w:val="21"/>
                <w:szCs w:val="21"/>
              </w:rPr>
            </w:pPr>
            <w:r>
              <w:rPr>
                <w:rFonts w:hint="eastAsia" w:cs="Times New Roman"/>
                <w:spacing w:val="-6"/>
                <w:kern w:val="0"/>
                <w:sz w:val="21"/>
                <w:szCs w:val="21"/>
              </w:rPr>
              <w:t>银行账号：</w:t>
            </w:r>
          </w:p>
        </w:tc>
        <w:tc>
          <w:tcPr>
            <w:tcW w:w="6808" w:type="dxa"/>
          </w:tcPr>
          <w:p w14:paraId="61C058AF">
            <w:pPr>
              <w:adjustRightInd w:val="0"/>
              <w:snapToGrid w:val="0"/>
              <w:spacing w:line="288" w:lineRule="auto"/>
              <w:rPr>
                <w:rFonts w:hint="eastAsia" w:cs="Times New Roman"/>
                <w:spacing w:val="-6"/>
                <w:kern w:val="0"/>
                <w:sz w:val="21"/>
                <w:szCs w:val="21"/>
              </w:rPr>
            </w:pPr>
          </w:p>
        </w:tc>
      </w:tr>
      <w:bookmarkEnd w:id="45"/>
    </w:tbl>
    <w:p w14:paraId="31177C60">
      <w:pPr>
        <w:adjustRightInd w:val="0"/>
        <w:snapToGrid w:val="0"/>
        <w:spacing w:line="288" w:lineRule="auto"/>
        <w:rPr>
          <w:rFonts w:hint="eastAsia"/>
          <w:sz w:val="21"/>
          <w:szCs w:val="21"/>
        </w:rPr>
      </w:pPr>
    </w:p>
    <w:p w14:paraId="6D0B2E56">
      <w:pPr>
        <w:adjustRightInd w:val="0"/>
        <w:snapToGrid w:val="0"/>
        <w:spacing w:line="288" w:lineRule="auto"/>
        <w:rPr>
          <w:rFonts w:hint="eastAsia"/>
          <w:sz w:val="21"/>
          <w:szCs w:val="21"/>
        </w:rPr>
      </w:pPr>
    </w:p>
    <w:p w14:paraId="60FD93AC">
      <w:pPr>
        <w:adjustRightInd w:val="0"/>
        <w:snapToGrid w:val="0"/>
        <w:spacing w:line="288" w:lineRule="auto"/>
        <w:rPr>
          <w:rFonts w:hint="eastAsia" w:cs="Times New Roman"/>
          <w:b/>
          <w:bCs/>
          <w:spacing w:val="-6"/>
          <w:sz w:val="21"/>
          <w:szCs w:val="21"/>
        </w:rPr>
      </w:pPr>
      <w:bookmarkStart w:id="46" w:name="_Hlk97040160"/>
      <w:r>
        <w:rPr>
          <w:rFonts w:hint="eastAsia" w:cs="Times New Roman"/>
          <w:b/>
          <w:bCs/>
          <w:spacing w:val="-6"/>
          <w:sz w:val="21"/>
          <w:szCs w:val="21"/>
        </w:rPr>
        <w:t>供应商名称（</w:t>
      </w:r>
      <w:r>
        <w:rPr>
          <w:rFonts w:cs="Times New Roman"/>
          <w:b/>
          <w:bCs/>
          <w:spacing w:val="-6"/>
          <w:sz w:val="21"/>
          <w:szCs w:val="21"/>
        </w:rPr>
        <w:t>电子签名/公章</w:t>
      </w:r>
      <w:r>
        <w:rPr>
          <w:rFonts w:hint="eastAsia" w:cs="Times New Roman"/>
          <w:b/>
          <w:bCs/>
          <w:spacing w:val="-6"/>
          <w:sz w:val="21"/>
          <w:szCs w:val="21"/>
        </w:rPr>
        <w:t>）：</w:t>
      </w:r>
    </w:p>
    <w:p w14:paraId="7B172631">
      <w:pPr>
        <w:adjustRightInd w:val="0"/>
        <w:snapToGrid w:val="0"/>
        <w:spacing w:line="288" w:lineRule="auto"/>
        <w:rPr>
          <w:rFonts w:hint="eastAsia" w:cs="Times New Roman"/>
          <w:b/>
          <w:bCs/>
          <w:spacing w:val="-6"/>
          <w:sz w:val="21"/>
          <w:szCs w:val="21"/>
        </w:rPr>
      </w:pPr>
      <w:r>
        <w:rPr>
          <w:rFonts w:hint="eastAsia" w:cs="Times New Roman"/>
          <w:b/>
          <w:bCs/>
          <w:spacing w:val="-6"/>
          <w:sz w:val="21"/>
          <w:szCs w:val="21"/>
        </w:rPr>
        <w:t>日期：     年   月   日</w:t>
      </w:r>
    </w:p>
    <w:bookmarkEnd w:id="46"/>
    <w:p w14:paraId="4221178B">
      <w:pPr>
        <w:widowControl/>
        <w:adjustRightInd w:val="0"/>
        <w:snapToGrid w:val="0"/>
        <w:spacing w:line="288" w:lineRule="auto"/>
        <w:jc w:val="left"/>
        <w:rPr>
          <w:rFonts w:hint="eastAsia"/>
          <w:sz w:val="21"/>
          <w:szCs w:val="21"/>
        </w:rPr>
      </w:pPr>
      <w:r>
        <w:rPr>
          <w:sz w:val="21"/>
          <w:szCs w:val="21"/>
        </w:rPr>
        <w:br w:type="page"/>
      </w:r>
    </w:p>
    <w:p w14:paraId="0A90FF26">
      <w:pPr>
        <w:adjustRightInd w:val="0"/>
        <w:snapToGrid w:val="0"/>
        <w:spacing w:line="288" w:lineRule="auto"/>
        <w:ind w:firstLine="498" w:firstLineChars="236"/>
        <w:jc w:val="center"/>
        <w:outlineLvl w:val="2"/>
        <w:rPr>
          <w:rFonts w:hint="eastAsia" w:cs="Times New Roman"/>
          <w:b/>
          <w:bCs/>
          <w:sz w:val="21"/>
          <w:szCs w:val="21"/>
        </w:rPr>
      </w:pPr>
      <w:r>
        <w:rPr>
          <w:rFonts w:hint="eastAsia" w:cs="Times New Roman"/>
          <w:b/>
          <w:bCs/>
          <w:sz w:val="21"/>
          <w:szCs w:val="21"/>
        </w:rPr>
        <w:t>（</w:t>
      </w:r>
      <w:r>
        <w:rPr>
          <w:rFonts w:cs="Times New Roman"/>
          <w:b/>
          <w:bCs/>
          <w:sz w:val="21"/>
          <w:szCs w:val="21"/>
        </w:rPr>
        <w:t>2</w:t>
      </w:r>
      <w:r>
        <w:rPr>
          <w:rFonts w:hint="eastAsia" w:cs="Times New Roman"/>
          <w:b/>
          <w:bCs/>
          <w:sz w:val="21"/>
          <w:szCs w:val="21"/>
        </w:rPr>
        <w:t>）授权委托书</w:t>
      </w:r>
    </w:p>
    <w:p w14:paraId="77990B80">
      <w:pPr>
        <w:adjustRightInd w:val="0"/>
        <w:snapToGrid w:val="0"/>
        <w:spacing w:line="288" w:lineRule="auto"/>
        <w:rPr>
          <w:rFonts w:hint="eastAsia" w:cs="Times New Roman"/>
          <w:b/>
          <w:bCs/>
          <w:spacing w:val="-6"/>
          <w:sz w:val="21"/>
          <w:szCs w:val="21"/>
        </w:rPr>
      </w:pPr>
    </w:p>
    <w:p w14:paraId="455B1E44">
      <w:pPr>
        <w:adjustRightInd w:val="0"/>
        <w:snapToGrid w:val="0"/>
        <w:spacing w:line="288" w:lineRule="auto"/>
        <w:rPr>
          <w:rFonts w:hint="eastAsia" w:cs="Times New Roman"/>
          <w:b/>
          <w:spacing w:val="-6"/>
          <w:sz w:val="21"/>
          <w:szCs w:val="21"/>
        </w:rPr>
      </w:pPr>
      <w:r>
        <w:rPr>
          <w:rFonts w:hint="eastAsia" w:cs="Times New Roman"/>
          <w:b/>
          <w:spacing w:val="-6"/>
          <w:sz w:val="21"/>
          <w:szCs w:val="21"/>
        </w:rPr>
        <w:t>致：杭州电子科技大学、浙江求是招标代理有限公司</w:t>
      </w:r>
    </w:p>
    <w:p w14:paraId="53A4FEC7">
      <w:pPr>
        <w:adjustRightInd w:val="0"/>
        <w:snapToGrid w:val="0"/>
        <w:spacing w:line="288" w:lineRule="auto"/>
        <w:ind w:firstLine="396" w:firstLineChars="200"/>
        <w:rPr>
          <w:rFonts w:hint="eastAsia" w:cs="Times New Roman"/>
          <w:spacing w:val="-6"/>
          <w:sz w:val="21"/>
          <w:szCs w:val="21"/>
        </w:rPr>
      </w:pPr>
      <w:r>
        <w:rPr>
          <w:rFonts w:hint="eastAsia" w:cs="Times New Roman"/>
          <w:spacing w:val="-6"/>
          <w:sz w:val="21"/>
          <w:szCs w:val="21"/>
        </w:rPr>
        <w:t>现授权委托：</w:t>
      </w:r>
      <w:r>
        <w:rPr>
          <w:rFonts w:cs="Times New Roman"/>
          <w:spacing w:val="-6"/>
          <w:sz w:val="21"/>
          <w:szCs w:val="21"/>
          <w:u w:val="single"/>
        </w:rPr>
        <w:t xml:space="preserve">            </w:t>
      </w:r>
      <w:r>
        <w:rPr>
          <w:rFonts w:hint="eastAsia" w:cs="Times New Roman"/>
          <w:spacing w:val="-6"/>
          <w:sz w:val="21"/>
          <w:szCs w:val="21"/>
        </w:rPr>
        <w:t>（授权代表姓名）（身份证号码：</w:t>
      </w:r>
      <w:r>
        <w:rPr>
          <w:rFonts w:cs="Times New Roman"/>
          <w:spacing w:val="-6"/>
          <w:sz w:val="21"/>
          <w:szCs w:val="21"/>
          <w:u w:val="single"/>
        </w:rPr>
        <w:t xml:space="preserve">            </w:t>
      </w:r>
      <w:r>
        <w:rPr>
          <w:rFonts w:hint="eastAsia" w:cs="Times New Roman"/>
          <w:spacing w:val="-6"/>
          <w:sz w:val="21"/>
          <w:szCs w:val="21"/>
        </w:rPr>
        <w:t>，手机：</w:t>
      </w:r>
      <w:r>
        <w:rPr>
          <w:rFonts w:cs="Times New Roman"/>
          <w:spacing w:val="-6"/>
          <w:sz w:val="21"/>
          <w:szCs w:val="21"/>
          <w:u w:val="single"/>
        </w:rPr>
        <w:t xml:space="preserve">            </w:t>
      </w:r>
      <w:r>
        <w:rPr>
          <w:rFonts w:hint="eastAsia" w:cs="Times New Roman"/>
          <w:spacing w:val="-6"/>
          <w:sz w:val="21"/>
          <w:szCs w:val="21"/>
        </w:rPr>
        <w:t>）以我方的名义参加</w:t>
      </w:r>
      <w:r>
        <w:rPr>
          <w:rFonts w:hint="eastAsia" w:cs="Times New Roman"/>
          <w:bCs/>
          <w:spacing w:val="-6"/>
          <w:sz w:val="21"/>
          <w:szCs w:val="21"/>
        </w:rPr>
        <w:t>杭州电子科技大学大学360度数据监测平台项目（项目编号：330000253030150001244）</w:t>
      </w:r>
      <w:r>
        <w:rPr>
          <w:rFonts w:hint="eastAsia" w:cs="Times New Roman"/>
          <w:spacing w:val="-6"/>
          <w:sz w:val="21"/>
          <w:szCs w:val="21"/>
        </w:rPr>
        <w:t>的采购活动，并代表我方全权办理针对上述项目的响应、评审、签约等具体事务和签署相关文件。</w:t>
      </w:r>
    </w:p>
    <w:p w14:paraId="7BCEFD98">
      <w:pPr>
        <w:adjustRightInd w:val="0"/>
        <w:snapToGrid w:val="0"/>
        <w:spacing w:line="288" w:lineRule="auto"/>
        <w:ind w:firstLine="396" w:firstLineChars="200"/>
        <w:rPr>
          <w:rFonts w:hint="eastAsia" w:cs="Times New Roman"/>
          <w:spacing w:val="-6"/>
          <w:sz w:val="21"/>
          <w:szCs w:val="21"/>
        </w:rPr>
      </w:pPr>
      <w:r>
        <w:rPr>
          <w:rFonts w:hint="eastAsia" w:cs="Times New Roman"/>
          <w:spacing w:val="-6"/>
          <w:sz w:val="21"/>
          <w:szCs w:val="21"/>
        </w:rPr>
        <w:t>我方对被授权人的签名负全部责任。</w:t>
      </w:r>
    </w:p>
    <w:p w14:paraId="4EE3A03C">
      <w:pPr>
        <w:adjustRightInd w:val="0"/>
        <w:snapToGrid w:val="0"/>
        <w:spacing w:line="288" w:lineRule="auto"/>
        <w:ind w:firstLine="396" w:firstLineChars="200"/>
        <w:rPr>
          <w:rFonts w:hint="eastAsia" w:cs="Times New Roman"/>
          <w:spacing w:val="-6"/>
          <w:sz w:val="21"/>
          <w:szCs w:val="21"/>
        </w:rPr>
      </w:pPr>
      <w:r>
        <w:rPr>
          <w:rFonts w:hint="eastAsia" w:cs="Times New Roman"/>
          <w:spacing w:val="-6"/>
          <w:sz w:val="21"/>
          <w:szCs w:val="21"/>
        </w:rPr>
        <w:t>在撤销授权的书面通知以前，本授权书一直有效。被授权人在授权书有效期内签署的所有文件不因授权的撤销而失效。</w:t>
      </w:r>
    </w:p>
    <w:p w14:paraId="0D870CEB">
      <w:pPr>
        <w:adjustRightInd w:val="0"/>
        <w:snapToGrid w:val="0"/>
        <w:spacing w:line="288" w:lineRule="auto"/>
        <w:ind w:firstLine="396" w:firstLineChars="200"/>
        <w:rPr>
          <w:rFonts w:hint="eastAsia" w:cs="Times New Roman"/>
          <w:spacing w:val="-6"/>
          <w:sz w:val="21"/>
          <w:szCs w:val="21"/>
        </w:rPr>
      </w:pPr>
      <w:r>
        <w:rPr>
          <w:rFonts w:hint="eastAsia" w:cs="Times New Roman"/>
          <w:spacing w:val="-6"/>
          <w:sz w:val="21"/>
          <w:szCs w:val="21"/>
        </w:rPr>
        <w:t>被授权人无转委托权，特此告知。</w:t>
      </w:r>
    </w:p>
    <w:p w14:paraId="11075529">
      <w:pPr>
        <w:adjustRightInd w:val="0"/>
        <w:snapToGrid w:val="0"/>
        <w:spacing w:line="288" w:lineRule="auto"/>
        <w:ind w:firstLine="368" w:firstLineChars="186"/>
        <w:rPr>
          <w:rFonts w:hint="eastAsia" w:cs="Times New Roman"/>
          <w:spacing w:val="-6"/>
          <w:sz w:val="21"/>
          <w:szCs w:val="21"/>
          <w:u w:val="single"/>
        </w:rPr>
      </w:pPr>
      <w:r>
        <w:rPr>
          <w:rFonts w:hint="eastAsia" w:cs="Times New Roman"/>
          <w:spacing w:val="-6"/>
          <w:sz w:val="21"/>
          <w:szCs w:val="21"/>
          <w:u w:val="single"/>
        </w:rPr>
        <w:t>▲提供授权代表社保缴纳证明（2025年1月（含）以后任意一月）。</w:t>
      </w:r>
    </w:p>
    <w:p w14:paraId="615ACBCD">
      <w:pPr>
        <w:adjustRightInd w:val="0"/>
        <w:snapToGrid w:val="0"/>
        <w:spacing w:line="288" w:lineRule="auto"/>
        <w:rPr>
          <w:rFonts w:hint="eastAsia" w:cs="Times New Roman"/>
          <w:spacing w:val="-6"/>
          <w:sz w:val="21"/>
          <w:szCs w:val="21"/>
        </w:rPr>
      </w:pPr>
    </w:p>
    <w:p w14:paraId="7349635E">
      <w:pPr>
        <w:adjustRightInd w:val="0"/>
        <w:snapToGrid w:val="0"/>
        <w:spacing w:line="288" w:lineRule="auto"/>
        <w:rPr>
          <w:rFonts w:hint="eastAsia" w:cs="Times New Roman"/>
          <w:b/>
          <w:bCs/>
          <w:spacing w:val="-6"/>
          <w:sz w:val="21"/>
          <w:szCs w:val="21"/>
        </w:rPr>
      </w:pPr>
      <w:r>
        <w:rPr>
          <w:rFonts w:hint="eastAsia" w:cs="Times New Roman"/>
          <w:b/>
          <w:bCs/>
          <w:spacing w:val="-6"/>
          <w:sz w:val="21"/>
          <w:szCs w:val="21"/>
        </w:rPr>
        <w:t>供应商名称（</w:t>
      </w:r>
      <w:r>
        <w:rPr>
          <w:rFonts w:cs="Times New Roman"/>
          <w:b/>
          <w:bCs/>
          <w:spacing w:val="-6"/>
          <w:sz w:val="21"/>
          <w:szCs w:val="21"/>
        </w:rPr>
        <w:t>电子签名/公章</w:t>
      </w:r>
      <w:r>
        <w:rPr>
          <w:rFonts w:hint="eastAsia" w:cs="Times New Roman"/>
          <w:b/>
          <w:bCs/>
          <w:spacing w:val="-6"/>
          <w:sz w:val="21"/>
          <w:szCs w:val="21"/>
        </w:rPr>
        <w:t>）：</w:t>
      </w:r>
    </w:p>
    <w:p w14:paraId="6175FC91">
      <w:pPr>
        <w:adjustRightInd w:val="0"/>
        <w:snapToGrid w:val="0"/>
        <w:spacing w:line="288" w:lineRule="auto"/>
        <w:rPr>
          <w:rFonts w:hint="eastAsia" w:cs="Times New Roman"/>
          <w:b/>
          <w:bCs/>
          <w:spacing w:val="-6"/>
          <w:sz w:val="21"/>
          <w:szCs w:val="21"/>
        </w:rPr>
      </w:pPr>
      <w:r>
        <w:rPr>
          <w:rFonts w:hint="eastAsia" w:cs="Times New Roman"/>
          <w:b/>
          <w:bCs/>
          <w:spacing w:val="-6"/>
          <w:sz w:val="21"/>
          <w:szCs w:val="21"/>
        </w:rPr>
        <w:t>日期：     年   月   日</w:t>
      </w:r>
    </w:p>
    <w:p w14:paraId="0667246A">
      <w:pPr>
        <w:adjustRightInd w:val="0"/>
        <w:snapToGrid w:val="0"/>
        <w:spacing w:line="288" w:lineRule="auto"/>
        <w:rPr>
          <w:rFonts w:hint="eastAsia" w:cs="Times New Roman"/>
          <w:sz w:val="21"/>
          <w:szCs w:val="21"/>
        </w:rPr>
      </w:pPr>
    </w:p>
    <w:p w14:paraId="3DECB2E7">
      <w:pPr>
        <w:adjustRightInd w:val="0"/>
        <w:snapToGrid w:val="0"/>
        <w:spacing w:line="288" w:lineRule="auto"/>
        <w:rPr>
          <w:rFonts w:hint="eastAsia" w:cs="Times New Roman"/>
          <w:sz w:val="21"/>
          <w:szCs w:val="21"/>
        </w:rPr>
      </w:pPr>
      <w:r>
        <w:rPr>
          <w:rFonts w:hint="eastAsia" w:cs="Times New Roman"/>
          <w:sz w:val="21"/>
          <w:szCs w:val="21"/>
        </w:rPr>
        <w:t>注：</w:t>
      </w:r>
    </w:p>
    <w:p w14:paraId="3C980AD4">
      <w:pPr>
        <w:adjustRightInd w:val="0"/>
        <w:snapToGrid w:val="0"/>
        <w:spacing w:line="288" w:lineRule="auto"/>
        <w:rPr>
          <w:rFonts w:hint="eastAsia" w:cs="Times New Roman"/>
          <w:sz w:val="21"/>
          <w:szCs w:val="21"/>
        </w:rPr>
      </w:pPr>
      <w:r>
        <w:rPr>
          <w:rFonts w:hint="eastAsia" w:cs="Times New Roman"/>
          <w:sz w:val="21"/>
          <w:szCs w:val="21"/>
        </w:rPr>
        <w:t>供应商委派不在本单位缴纳社保的人员作为授权代表的，应当在响应文件中，说明具体原因、授权代表缴纳社保的单位，并附列该授权代表缴纳社保清单。</w:t>
      </w:r>
    </w:p>
    <w:p w14:paraId="2FE448B9">
      <w:pPr>
        <w:adjustRightInd w:val="0"/>
        <w:snapToGrid w:val="0"/>
        <w:spacing w:line="288" w:lineRule="auto"/>
        <w:rPr>
          <w:rFonts w:hint="eastAsia" w:cs="Times New Roman"/>
          <w:sz w:val="21"/>
          <w:szCs w:val="21"/>
        </w:rPr>
      </w:pPr>
    </w:p>
    <w:p w14:paraId="63C6B5A6">
      <w:pPr>
        <w:adjustRightInd w:val="0"/>
        <w:snapToGrid w:val="0"/>
        <w:spacing w:line="288" w:lineRule="auto"/>
        <w:rPr>
          <w:rFonts w:hint="eastAsia" w:cs="Times New Roman"/>
          <w:sz w:val="21"/>
          <w:szCs w:val="21"/>
        </w:rPr>
      </w:pPr>
    </w:p>
    <w:p w14:paraId="59339657">
      <w:pPr>
        <w:adjustRightInd w:val="0"/>
        <w:snapToGrid w:val="0"/>
        <w:spacing w:line="288" w:lineRule="auto"/>
        <w:jc w:val="center"/>
        <w:outlineLvl w:val="2"/>
        <w:rPr>
          <w:rFonts w:hint="eastAsia" w:cs="Times New Roman"/>
          <w:b/>
          <w:bCs/>
          <w:spacing w:val="-6"/>
          <w:sz w:val="21"/>
          <w:szCs w:val="21"/>
        </w:rPr>
      </w:pPr>
      <w:r>
        <w:rPr>
          <w:rFonts w:hint="eastAsia" w:cs="Times New Roman"/>
          <w:b/>
          <w:bCs/>
          <w:sz w:val="21"/>
          <w:szCs w:val="21"/>
        </w:rPr>
        <w:t>（2）法定代表人（单位负责人、自然人本人）</w:t>
      </w:r>
      <w:r>
        <w:rPr>
          <w:rFonts w:hint="eastAsia" w:cs="Times New Roman"/>
          <w:b/>
          <w:bCs/>
          <w:spacing w:val="-6"/>
          <w:sz w:val="21"/>
          <w:szCs w:val="21"/>
        </w:rPr>
        <w:t>身份证明</w:t>
      </w:r>
    </w:p>
    <w:p w14:paraId="2B1B7D2B">
      <w:pPr>
        <w:adjustRightInd w:val="0"/>
        <w:snapToGrid w:val="0"/>
        <w:spacing w:line="288" w:lineRule="auto"/>
        <w:ind w:firstLine="495" w:firstLineChars="236"/>
        <w:jc w:val="center"/>
        <w:rPr>
          <w:rFonts w:hint="eastAsia" w:cs="Times New Roman"/>
          <w:sz w:val="21"/>
          <w:szCs w:val="21"/>
        </w:rPr>
      </w:pPr>
      <w:r>
        <w:rPr>
          <w:rFonts w:hint="eastAsia" w:cs="Times New Roman"/>
          <w:sz w:val="21"/>
          <w:szCs w:val="21"/>
        </w:rPr>
        <w:t>（适用于：法定代表人（单位负责人、自然人本人）</w:t>
      </w:r>
      <w:r>
        <w:rPr>
          <w:rFonts w:hint="eastAsia" w:cs="Times New Roman"/>
          <w:spacing w:val="-6"/>
          <w:sz w:val="21"/>
          <w:szCs w:val="21"/>
        </w:rPr>
        <w:t>代表供应商参加采购活动</w:t>
      </w:r>
      <w:r>
        <w:rPr>
          <w:rFonts w:hint="eastAsia" w:cs="Times New Roman"/>
          <w:sz w:val="21"/>
          <w:szCs w:val="21"/>
        </w:rPr>
        <w:t>）</w:t>
      </w:r>
    </w:p>
    <w:p w14:paraId="589DB43C">
      <w:pPr>
        <w:adjustRightInd w:val="0"/>
        <w:snapToGrid w:val="0"/>
        <w:spacing w:line="288" w:lineRule="auto"/>
        <w:jc w:val="left"/>
        <w:rPr>
          <w:rFonts w:hint="eastAsia" w:cs="Times New Roman"/>
          <w:sz w:val="21"/>
          <w:szCs w:val="21"/>
        </w:rPr>
      </w:pPr>
      <w:r>
        <w:rPr>
          <w:rFonts w:hint="eastAsia"/>
          <w:bCs/>
          <w:sz w:val="21"/>
          <w:szCs w:val="21"/>
        </w:rPr>
        <w:t>身份证件复印件</w:t>
      </w:r>
    </w:p>
    <w:tbl>
      <w:tblPr>
        <w:tblStyle w:val="35"/>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1"/>
        <w:gridCol w:w="4701"/>
      </w:tblGrid>
      <w:tr w14:paraId="019B0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9" w:hRule="atLeast"/>
        </w:trPr>
        <w:tc>
          <w:tcPr>
            <w:tcW w:w="4701" w:type="dxa"/>
          </w:tcPr>
          <w:p w14:paraId="351844EE">
            <w:pPr>
              <w:adjustRightInd w:val="0"/>
              <w:snapToGrid w:val="0"/>
              <w:spacing w:line="288" w:lineRule="auto"/>
              <w:rPr>
                <w:rFonts w:hint="eastAsia"/>
                <w:bCs/>
                <w:sz w:val="21"/>
                <w:szCs w:val="21"/>
              </w:rPr>
            </w:pPr>
            <w:r>
              <w:rPr>
                <w:rFonts w:hint="eastAsia"/>
                <w:bCs/>
                <w:sz w:val="21"/>
                <w:szCs w:val="21"/>
              </w:rPr>
              <w:t>正面：</w:t>
            </w:r>
          </w:p>
        </w:tc>
        <w:tc>
          <w:tcPr>
            <w:tcW w:w="4701" w:type="dxa"/>
          </w:tcPr>
          <w:p w14:paraId="7F191DD9">
            <w:pPr>
              <w:adjustRightInd w:val="0"/>
              <w:snapToGrid w:val="0"/>
              <w:spacing w:line="288" w:lineRule="auto"/>
              <w:rPr>
                <w:rFonts w:hint="eastAsia"/>
                <w:bCs/>
                <w:sz w:val="21"/>
                <w:szCs w:val="21"/>
              </w:rPr>
            </w:pPr>
            <w:r>
              <w:rPr>
                <w:rFonts w:hint="eastAsia"/>
                <w:bCs/>
                <w:sz w:val="21"/>
                <w:szCs w:val="21"/>
              </w:rPr>
              <w:t>反面：</w:t>
            </w:r>
          </w:p>
        </w:tc>
      </w:tr>
    </w:tbl>
    <w:p w14:paraId="328D9701">
      <w:pPr>
        <w:adjustRightInd w:val="0"/>
        <w:snapToGrid w:val="0"/>
        <w:spacing w:line="288" w:lineRule="auto"/>
        <w:rPr>
          <w:rFonts w:hint="eastAsia" w:cs="Times New Roman"/>
          <w:sz w:val="21"/>
          <w:szCs w:val="21"/>
        </w:rPr>
      </w:pPr>
    </w:p>
    <w:p w14:paraId="7CE6C565">
      <w:pPr>
        <w:widowControl/>
        <w:adjustRightInd w:val="0"/>
        <w:snapToGrid w:val="0"/>
        <w:spacing w:line="288" w:lineRule="auto"/>
        <w:jc w:val="left"/>
        <w:rPr>
          <w:rFonts w:hint="eastAsia" w:cs="Times New Roman"/>
          <w:sz w:val="21"/>
          <w:szCs w:val="21"/>
        </w:rPr>
      </w:pPr>
      <w:r>
        <w:rPr>
          <w:rFonts w:cs="Times New Roman"/>
          <w:sz w:val="21"/>
          <w:szCs w:val="21"/>
        </w:rPr>
        <w:br w:type="page"/>
      </w:r>
    </w:p>
    <w:p w14:paraId="3C2FBCB3">
      <w:pPr>
        <w:adjustRightInd w:val="0"/>
        <w:snapToGrid w:val="0"/>
        <w:spacing w:line="288" w:lineRule="auto"/>
        <w:jc w:val="left"/>
        <w:outlineLvl w:val="2"/>
        <w:rPr>
          <w:rFonts w:hint="eastAsia" w:cs="Times New Roman"/>
          <w:b/>
          <w:bCs/>
          <w:sz w:val="21"/>
          <w:szCs w:val="21"/>
        </w:rPr>
      </w:pPr>
      <w:r>
        <w:rPr>
          <w:rFonts w:hint="eastAsia" w:cs="Times New Roman"/>
          <w:b/>
          <w:bCs/>
          <w:sz w:val="21"/>
          <w:szCs w:val="21"/>
        </w:rPr>
        <w:t>附：授权代表社保缴纳证明（2025年1月（含）以后任意一月）</w:t>
      </w:r>
    </w:p>
    <w:p w14:paraId="0E66EAC8">
      <w:pPr>
        <w:adjustRightInd w:val="0"/>
        <w:snapToGrid w:val="0"/>
        <w:spacing w:line="288" w:lineRule="auto"/>
        <w:rPr>
          <w:rFonts w:hint="eastAsia"/>
          <w:sz w:val="21"/>
          <w:szCs w:val="21"/>
        </w:rPr>
      </w:pPr>
      <w:r>
        <w:rPr>
          <w:rFonts w:hint="eastAsia"/>
          <w:sz w:val="21"/>
          <w:szCs w:val="21"/>
        </w:rPr>
        <w:br w:type="page"/>
      </w:r>
    </w:p>
    <w:p w14:paraId="1D49C6A3">
      <w:pPr>
        <w:adjustRightInd w:val="0"/>
        <w:snapToGrid w:val="0"/>
        <w:spacing w:line="288" w:lineRule="auto"/>
        <w:jc w:val="center"/>
        <w:outlineLvl w:val="2"/>
        <w:rPr>
          <w:rFonts w:hint="eastAsia"/>
          <w:b/>
          <w:bCs/>
          <w:sz w:val="21"/>
          <w:szCs w:val="21"/>
        </w:rPr>
      </w:pPr>
      <w:r>
        <w:rPr>
          <w:rFonts w:hint="eastAsia"/>
          <w:b/>
          <w:bCs/>
          <w:sz w:val="21"/>
          <w:szCs w:val="21"/>
        </w:rPr>
        <w:t>（</w:t>
      </w:r>
      <w:r>
        <w:rPr>
          <w:b/>
          <w:bCs/>
          <w:sz w:val="21"/>
          <w:szCs w:val="21"/>
        </w:rPr>
        <w:t>3</w:t>
      </w:r>
      <w:r>
        <w:rPr>
          <w:rFonts w:hint="eastAsia"/>
          <w:b/>
          <w:bCs/>
          <w:sz w:val="21"/>
          <w:szCs w:val="21"/>
        </w:rPr>
        <w:t>）供应商同类合同一览表</w:t>
      </w:r>
    </w:p>
    <w:tbl>
      <w:tblPr>
        <w:tblStyle w:val="15"/>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5"/>
        <w:gridCol w:w="1236"/>
        <w:gridCol w:w="1250"/>
        <w:gridCol w:w="1394"/>
        <w:gridCol w:w="1233"/>
        <w:gridCol w:w="881"/>
        <w:gridCol w:w="974"/>
        <w:gridCol w:w="1669"/>
      </w:tblGrid>
      <w:tr w14:paraId="56D40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5" w:type="dxa"/>
            <w:vAlign w:val="center"/>
          </w:tcPr>
          <w:p w14:paraId="325615BC">
            <w:pPr>
              <w:adjustRightInd w:val="0"/>
              <w:snapToGrid w:val="0"/>
              <w:spacing w:line="288" w:lineRule="auto"/>
              <w:jc w:val="center"/>
              <w:rPr>
                <w:rFonts w:hint="eastAsia"/>
                <w:b/>
                <w:bCs/>
                <w:kern w:val="0"/>
                <w:sz w:val="21"/>
                <w:szCs w:val="21"/>
              </w:rPr>
            </w:pPr>
            <w:r>
              <w:rPr>
                <w:rFonts w:hint="eastAsia"/>
                <w:b/>
                <w:bCs/>
                <w:kern w:val="0"/>
                <w:sz w:val="21"/>
                <w:szCs w:val="21"/>
              </w:rPr>
              <w:t>序号</w:t>
            </w:r>
          </w:p>
        </w:tc>
        <w:tc>
          <w:tcPr>
            <w:tcW w:w="1236" w:type="dxa"/>
            <w:vAlign w:val="center"/>
          </w:tcPr>
          <w:p w14:paraId="2B8CA1D1">
            <w:pPr>
              <w:adjustRightInd w:val="0"/>
              <w:snapToGrid w:val="0"/>
              <w:spacing w:line="288" w:lineRule="auto"/>
              <w:jc w:val="center"/>
              <w:rPr>
                <w:rFonts w:hint="eastAsia"/>
                <w:b/>
                <w:bCs/>
                <w:kern w:val="0"/>
                <w:sz w:val="21"/>
                <w:szCs w:val="21"/>
              </w:rPr>
            </w:pPr>
            <w:r>
              <w:rPr>
                <w:rFonts w:hint="eastAsia"/>
                <w:b/>
                <w:bCs/>
                <w:kern w:val="0"/>
                <w:sz w:val="21"/>
                <w:szCs w:val="21"/>
              </w:rPr>
              <w:t>采购人</w:t>
            </w:r>
          </w:p>
        </w:tc>
        <w:tc>
          <w:tcPr>
            <w:tcW w:w="1250" w:type="dxa"/>
            <w:vAlign w:val="center"/>
          </w:tcPr>
          <w:p w14:paraId="4D28A491">
            <w:pPr>
              <w:adjustRightInd w:val="0"/>
              <w:snapToGrid w:val="0"/>
              <w:spacing w:line="288" w:lineRule="auto"/>
              <w:jc w:val="center"/>
              <w:rPr>
                <w:rFonts w:hint="eastAsia"/>
                <w:b/>
                <w:bCs/>
                <w:kern w:val="0"/>
                <w:sz w:val="21"/>
                <w:szCs w:val="21"/>
              </w:rPr>
            </w:pPr>
            <w:r>
              <w:rPr>
                <w:rFonts w:hint="eastAsia"/>
                <w:b/>
                <w:bCs/>
                <w:kern w:val="0"/>
                <w:sz w:val="21"/>
                <w:szCs w:val="21"/>
              </w:rPr>
              <w:t>项目名称</w:t>
            </w:r>
          </w:p>
        </w:tc>
        <w:tc>
          <w:tcPr>
            <w:tcW w:w="1394" w:type="dxa"/>
            <w:vAlign w:val="center"/>
          </w:tcPr>
          <w:p w14:paraId="2B3E401E">
            <w:pPr>
              <w:adjustRightInd w:val="0"/>
              <w:snapToGrid w:val="0"/>
              <w:spacing w:line="288" w:lineRule="auto"/>
              <w:jc w:val="center"/>
              <w:rPr>
                <w:rFonts w:hint="eastAsia"/>
                <w:b/>
                <w:bCs/>
                <w:kern w:val="0"/>
                <w:sz w:val="21"/>
                <w:szCs w:val="21"/>
              </w:rPr>
            </w:pPr>
            <w:r>
              <w:rPr>
                <w:rFonts w:hint="eastAsia"/>
                <w:b/>
                <w:bCs/>
                <w:kern w:val="0"/>
                <w:sz w:val="21"/>
                <w:szCs w:val="21"/>
              </w:rPr>
              <w:t>数量</w:t>
            </w:r>
          </w:p>
        </w:tc>
        <w:tc>
          <w:tcPr>
            <w:tcW w:w="1233" w:type="dxa"/>
            <w:vAlign w:val="center"/>
          </w:tcPr>
          <w:p w14:paraId="0E2E98E4">
            <w:pPr>
              <w:adjustRightInd w:val="0"/>
              <w:snapToGrid w:val="0"/>
              <w:spacing w:line="288" w:lineRule="auto"/>
              <w:jc w:val="center"/>
              <w:rPr>
                <w:rFonts w:hint="eastAsia"/>
                <w:b/>
                <w:bCs/>
                <w:kern w:val="0"/>
                <w:sz w:val="21"/>
                <w:szCs w:val="21"/>
              </w:rPr>
            </w:pPr>
            <w:r>
              <w:rPr>
                <w:rFonts w:hint="eastAsia"/>
                <w:b/>
                <w:bCs/>
                <w:kern w:val="0"/>
                <w:sz w:val="21"/>
                <w:szCs w:val="21"/>
              </w:rPr>
              <w:t>合同金额</w:t>
            </w:r>
          </w:p>
          <w:p w14:paraId="2CAC1C13">
            <w:pPr>
              <w:adjustRightInd w:val="0"/>
              <w:snapToGrid w:val="0"/>
              <w:spacing w:line="288" w:lineRule="auto"/>
              <w:jc w:val="center"/>
              <w:rPr>
                <w:rFonts w:hint="eastAsia"/>
                <w:b/>
                <w:bCs/>
                <w:kern w:val="0"/>
                <w:sz w:val="21"/>
                <w:szCs w:val="21"/>
              </w:rPr>
            </w:pPr>
            <w:r>
              <w:rPr>
                <w:rFonts w:hint="eastAsia"/>
                <w:b/>
                <w:bCs/>
                <w:kern w:val="0"/>
                <w:sz w:val="21"/>
                <w:szCs w:val="21"/>
              </w:rPr>
              <w:t>（万元）</w:t>
            </w:r>
          </w:p>
        </w:tc>
        <w:tc>
          <w:tcPr>
            <w:tcW w:w="881" w:type="dxa"/>
            <w:vAlign w:val="center"/>
          </w:tcPr>
          <w:p w14:paraId="61BDD60C">
            <w:pPr>
              <w:adjustRightInd w:val="0"/>
              <w:snapToGrid w:val="0"/>
              <w:spacing w:line="288" w:lineRule="auto"/>
              <w:jc w:val="center"/>
              <w:rPr>
                <w:rFonts w:hint="eastAsia"/>
                <w:b/>
                <w:bCs/>
                <w:kern w:val="0"/>
                <w:sz w:val="21"/>
                <w:szCs w:val="21"/>
              </w:rPr>
            </w:pPr>
            <w:r>
              <w:rPr>
                <w:rFonts w:hint="eastAsia"/>
                <w:b/>
                <w:bCs/>
                <w:kern w:val="0"/>
                <w:sz w:val="21"/>
                <w:szCs w:val="21"/>
              </w:rPr>
              <w:t>附件页码</w:t>
            </w:r>
          </w:p>
        </w:tc>
        <w:tc>
          <w:tcPr>
            <w:tcW w:w="974" w:type="dxa"/>
            <w:vAlign w:val="center"/>
          </w:tcPr>
          <w:p w14:paraId="4AC97FB2">
            <w:pPr>
              <w:adjustRightInd w:val="0"/>
              <w:snapToGrid w:val="0"/>
              <w:spacing w:line="288" w:lineRule="auto"/>
              <w:jc w:val="center"/>
              <w:rPr>
                <w:rFonts w:hint="eastAsia"/>
                <w:b/>
                <w:bCs/>
                <w:kern w:val="0"/>
                <w:sz w:val="21"/>
                <w:szCs w:val="21"/>
              </w:rPr>
            </w:pPr>
            <w:r>
              <w:rPr>
                <w:rFonts w:hint="eastAsia"/>
                <w:b/>
                <w:bCs/>
                <w:kern w:val="0"/>
                <w:sz w:val="21"/>
                <w:szCs w:val="21"/>
              </w:rPr>
              <w:t>合同签订时间</w:t>
            </w:r>
          </w:p>
        </w:tc>
        <w:tc>
          <w:tcPr>
            <w:tcW w:w="1669" w:type="dxa"/>
            <w:vAlign w:val="center"/>
          </w:tcPr>
          <w:p w14:paraId="2F34BABD">
            <w:pPr>
              <w:adjustRightInd w:val="0"/>
              <w:snapToGrid w:val="0"/>
              <w:spacing w:line="288" w:lineRule="auto"/>
              <w:jc w:val="center"/>
              <w:rPr>
                <w:rFonts w:hint="eastAsia"/>
                <w:b/>
                <w:bCs/>
                <w:kern w:val="0"/>
                <w:sz w:val="21"/>
                <w:szCs w:val="21"/>
              </w:rPr>
            </w:pPr>
            <w:r>
              <w:rPr>
                <w:rFonts w:hint="eastAsia"/>
                <w:b/>
                <w:bCs/>
                <w:kern w:val="0"/>
                <w:sz w:val="21"/>
                <w:szCs w:val="21"/>
              </w:rPr>
              <w:t>采购人联系人</w:t>
            </w:r>
          </w:p>
          <w:p w14:paraId="14ECADCB">
            <w:pPr>
              <w:adjustRightInd w:val="0"/>
              <w:snapToGrid w:val="0"/>
              <w:spacing w:line="288" w:lineRule="auto"/>
              <w:jc w:val="center"/>
              <w:rPr>
                <w:rFonts w:hint="eastAsia"/>
                <w:b/>
                <w:bCs/>
                <w:kern w:val="0"/>
                <w:sz w:val="21"/>
                <w:szCs w:val="21"/>
              </w:rPr>
            </w:pPr>
            <w:r>
              <w:rPr>
                <w:rFonts w:hint="eastAsia"/>
                <w:b/>
                <w:bCs/>
                <w:kern w:val="0"/>
                <w:sz w:val="21"/>
                <w:szCs w:val="21"/>
              </w:rPr>
              <w:t>联系方式</w:t>
            </w:r>
          </w:p>
        </w:tc>
      </w:tr>
      <w:tr w14:paraId="5F4A4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5" w:type="dxa"/>
            <w:vAlign w:val="center"/>
          </w:tcPr>
          <w:p w14:paraId="1E8461C2">
            <w:pPr>
              <w:adjustRightInd w:val="0"/>
              <w:snapToGrid w:val="0"/>
              <w:spacing w:line="288" w:lineRule="auto"/>
              <w:jc w:val="center"/>
              <w:rPr>
                <w:rFonts w:hint="eastAsia"/>
                <w:kern w:val="0"/>
                <w:sz w:val="21"/>
                <w:szCs w:val="21"/>
              </w:rPr>
            </w:pPr>
          </w:p>
        </w:tc>
        <w:tc>
          <w:tcPr>
            <w:tcW w:w="1236" w:type="dxa"/>
            <w:vAlign w:val="center"/>
          </w:tcPr>
          <w:p w14:paraId="57A716E2">
            <w:pPr>
              <w:adjustRightInd w:val="0"/>
              <w:snapToGrid w:val="0"/>
              <w:spacing w:line="288" w:lineRule="auto"/>
              <w:jc w:val="center"/>
              <w:rPr>
                <w:rFonts w:hint="eastAsia"/>
                <w:kern w:val="0"/>
                <w:sz w:val="21"/>
                <w:szCs w:val="21"/>
              </w:rPr>
            </w:pPr>
          </w:p>
        </w:tc>
        <w:tc>
          <w:tcPr>
            <w:tcW w:w="1250" w:type="dxa"/>
            <w:vAlign w:val="center"/>
          </w:tcPr>
          <w:p w14:paraId="4025B9E9">
            <w:pPr>
              <w:adjustRightInd w:val="0"/>
              <w:snapToGrid w:val="0"/>
              <w:spacing w:line="288" w:lineRule="auto"/>
              <w:jc w:val="center"/>
              <w:rPr>
                <w:rFonts w:hint="eastAsia"/>
                <w:kern w:val="0"/>
                <w:sz w:val="21"/>
                <w:szCs w:val="21"/>
              </w:rPr>
            </w:pPr>
          </w:p>
        </w:tc>
        <w:tc>
          <w:tcPr>
            <w:tcW w:w="1394" w:type="dxa"/>
            <w:vAlign w:val="center"/>
          </w:tcPr>
          <w:p w14:paraId="025A095F">
            <w:pPr>
              <w:adjustRightInd w:val="0"/>
              <w:snapToGrid w:val="0"/>
              <w:spacing w:line="288" w:lineRule="auto"/>
              <w:jc w:val="center"/>
              <w:rPr>
                <w:rFonts w:hint="eastAsia"/>
                <w:kern w:val="0"/>
                <w:sz w:val="21"/>
                <w:szCs w:val="21"/>
              </w:rPr>
            </w:pPr>
          </w:p>
        </w:tc>
        <w:tc>
          <w:tcPr>
            <w:tcW w:w="1233" w:type="dxa"/>
            <w:vAlign w:val="center"/>
          </w:tcPr>
          <w:p w14:paraId="5326404D">
            <w:pPr>
              <w:adjustRightInd w:val="0"/>
              <w:snapToGrid w:val="0"/>
              <w:spacing w:line="288" w:lineRule="auto"/>
              <w:jc w:val="center"/>
              <w:rPr>
                <w:rFonts w:hint="eastAsia"/>
                <w:kern w:val="0"/>
                <w:sz w:val="21"/>
                <w:szCs w:val="21"/>
              </w:rPr>
            </w:pPr>
          </w:p>
        </w:tc>
        <w:tc>
          <w:tcPr>
            <w:tcW w:w="881" w:type="dxa"/>
            <w:vAlign w:val="center"/>
          </w:tcPr>
          <w:p w14:paraId="7D7DAC0D">
            <w:pPr>
              <w:adjustRightInd w:val="0"/>
              <w:snapToGrid w:val="0"/>
              <w:spacing w:line="288" w:lineRule="auto"/>
              <w:jc w:val="center"/>
              <w:rPr>
                <w:rFonts w:hint="eastAsia"/>
                <w:kern w:val="0"/>
                <w:sz w:val="21"/>
                <w:szCs w:val="21"/>
              </w:rPr>
            </w:pPr>
          </w:p>
        </w:tc>
        <w:tc>
          <w:tcPr>
            <w:tcW w:w="974" w:type="dxa"/>
            <w:vAlign w:val="center"/>
          </w:tcPr>
          <w:p w14:paraId="593E7D03">
            <w:pPr>
              <w:adjustRightInd w:val="0"/>
              <w:snapToGrid w:val="0"/>
              <w:spacing w:line="288" w:lineRule="auto"/>
              <w:jc w:val="center"/>
              <w:rPr>
                <w:rFonts w:hint="eastAsia"/>
                <w:kern w:val="0"/>
                <w:sz w:val="21"/>
                <w:szCs w:val="21"/>
              </w:rPr>
            </w:pPr>
          </w:p>
        </w:tc>
        <w:tc>
          <w:tcPr>
            <w:tcW w:w="1669" w:type="dxa"/>
            <w:vAlign w:val="center"/>
          </w:tcPr>
          <w:p w14:paraId="4D4EB388">
            <w:pPr>
              <w:adjustRightInd w:val="0"/>
              <w:snapToGrid w:val="0"/>
              <w:spacing w:line="288" w:lineRule="auto"/>
              <w:jc w:val="center"/>
              <w:rPr>
                <w:rFonts w:hint="eastAsia"/>
                <w:kern w:val="0"/>
                <w:sz w:val="21"/>
                <w:szCs w:val="21"/>
              </w:rPr>
            </w:pPr>
          </w:p>
        </w:tc>
      </w:tr>
      <w:tr w14:paraId="0981B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5" w:type="dxa"/>
            <w:vAlign w:val="center"/>
          </w:tcPr>
          <w:p w14:paraId="3EB6DE3D">
            <w:pPr>
              <w:adjustRightInd w:val="0"/>
              <w:snapToGrid w:val="0"/>
              <w:spacing w:line="288" w:lineRule="auto"/>
              <w:jc w:val="center"/>
              <w:rPr>
                <w:rFonts w:hint="eastAsia"/>
                <w:kern w:val="0"/>
                <w:sz w:val="21"/>
                <w:szCs w:val="21"/>
              </w:rPr>
            </w:pPr>
          </w:p>
        </w:tc>
        <w:tc>
          <w:tcPr>
            <w:tcW w:w="1236" w:type="dxa"/>
            <w:vAlign w:val="center"/>
          </w:tcPr>
          <w:p w14:paraId="0878B2C4">
            <w:pPr>
              <w:adjustRightInd w:val="0"/>
              <w:snapToGrid w:val="0"/>
              <w:spacing w:line="288" w:lineRule="auto"/>
              <w:jc w:val="center"/>
              <w:rPr>
                <w:rFonts w:hint="eastAsia"/>
                <w:kern w:val="0"/>
                <w:sz w:val="21"/>
                <w:szCs w:val="21"/>
              </w:rPr>
            </w:pPr>
          </w:p>
        </w:tc>
        <w:tc>
          <w:tcPr>
            <w:tcW w:w="1250" w:type="dxa"/>
            <w:vAlign w:val="center"/>
          </w:tcPr>
          <w:p w14:paraId="196EAC33">
            <w:pPr>
              <w:adjustRightInd w:val="0"/>
              <w:snapToGrid w:val="0"/>
              <w:spacing w:line="288" w:lineRule="auto"/>
              <w:jc w:val="center"/>
              <w:rPr>
                <w:rFonts w:hint="eastAsia"/>
                <w:kern w:val="0"/>
                <w:sz w:val="21"/>
                <w:szCs w:val="21"/>
              </w:rPr>
            </w:pPr>
          </w:p>
        </w:tc>
        <w:tc>
          <w:tcPr>
            <w:tcW w:w="1394" w:type="dxa"/>
            <w:vAlign w:val="center"/>
          </w:tcPr>
          <w:p w14:paraId="45D0CD56">
            <w:pPr>
              <w:adjustRightInd w:val="0"/>
              <w:snapToGrid w:val="0"/>
              <w:spacing w:line="288" w:lineRule="auto"/>
              <w:jc w:val="center"/>
              <w:rPr>
                <w:rFonts w:hint="eastAsia"/>
                <w:kern w:val="0"/>
                <w:sz w:val="21"/>
                <w:szCs w:val="21"/>
              </w:rPr>
            </w:pPr>
          </w:p>
        </w:tc>
        <w:tc>
          <w:tcPr>
            <w:tcW w:w="1233" w:type="dxa"/>
            <w:vAlign w:val="center"/>
          </w:tcPr>
          <w:p w14:paraId="7662278B">
            <w:pPr>
              <w:adjustRightInd w:val="0"/>
              <w:snapToGrid w:val="0"/>
              <w:spacing w:line="288" w:lineRule="auto"/>
              <w:jc w:val="center"/>
              <w:rPr>
                <w:rFonts w:hint="eastAsia"/>
                <w:kern w:val="0"/>
                <w:sz w:val="21"/>
                <w:szCs w:val="21"/>
              </w:rPr>
            </w:pPr>
          </w:p>
        </w:tc>
        <w:tc>
          <w:tcPr>
            <w:tcW w:w="881" w:type="dxa"/>
            <w:vAlign w:val="center"/>
          </w:tcPr>
          <w:p w14:paraId="2E93EE64">
            <w:pPr>
              <w:adjustRightInd w:val="0"/>
              <w:snapToGrid w:val="0"/>
              <w:spacing w:line="288" w:lineRule="auto"/>
              <w:jc w:val="center"/>
              <w:rPr>
                <w:rFonts w:hint="eastAsia"/>
                <w:kern w:val="0"/>
                <w:sz w:val="21"/>
                <w:szCs w:val="21"/>
              </w:rPr>
            </w:pPr>
          </w:p>
        </w:tc>
        <w:tc>
          <w:tcPr>
            <w:tcW w:w="974" w:type="dxa"/>
            <w:vAlign w:val="center"/>
          </w:tcPr>
          <w:p w14:paraId="7C2D4592">
            <w:pPr>
              <w:adjustRightInd w:val="0"/>
              <w:snapToGrid w:val="0"/>
              <w:spacing w:line="288" w:lineRule="auto"/>
              <w:jc w:val="center"/>
              <w:rPr>
                <w:rFonts w:hint="eastAsia"/>
                <w:kern w:val="0"/>
                <w:sz w:val="21"/>
                <w:szCs w:val="21"/>
              </w:rPr>
            </w:pPr>
          </w:p>
        </w:tc>
        <w:tc>
          <w:tcPr>
            <w:tcW w:w="1669" w:type="dxa"/>
            <w:vAlign w:val="center"/>
          </w:tcPr>
          <w:p w14:paraId="6FD2EAAC">
            <w:pPr>
              <w:adjustRightInd w:val="0"/>
              <w:snapToGrid w:val="0"/>
              <w:spacing w:line="288" w:lineRule="auto"/>
              <w:jc w:val="center"/>
              <w:rPr>
                <w:rFonts w:hint="eastAsia"/>
                <w:kern w:val="0"/>
                <w:sz w:val="21"/>
                <w:szCs w:val="21"/>
              </w:rPr>
            </w:pPr>
          </w:p>
        </w:tc>
      </w:tr>
      <w:tr w14:paraId="4E222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5" w:type="dxa"/>
            <w:vAlign w:val="center"/>
          </w:tcPr>
          <w:p w14:paraId="4FCC7E6A">
            <w:pPr>
              <w:adjustRightInd w:val="0"/>
              <w:snapToGrid w:val="0"/>
              <w:spacing w:line="288" w:lineRule="auto"/>
              <w:jc w:val="center"/>
              <w:rPr>
                <w:rFonts w:hint="eastAsia"/>
                <w:kern w:val="0"/>
                <w:sz w:val="21"/>
                <w:szCs w:val="21"/>
              </w:rPr>
            </w:pPr>
          </w:p>
        </w:tc>
        <w:tc>
          <w:tcPr>
            <w:tcW w:w="1236" w:type="dxa"/>
            <w:vAlign w:val="center"/>
          </w:tcPr>
          <w:p w14:paraId="731A75FB">
            <w:pPr>
              <w:adjustRightInd w:val="0"/>
              <w:snapToGrid w:val="0"/>
              <w:spacing w:line="288" w:lineRule="auto"/>
              <w:jc w:val="center"/>
              <w:rPr>
                <w:rFonts w:hint="eastAsia"/>
                <w:kern w:val="0"/>
                <w:sz w:val="21"/>
                <w:szCs w:val="21"/>
              </w:rPr>
            </w:pPr>
          </w:p>
        </w:tc>
        <w:tc>
          <w:tcPr>
            <w:tcW w:w="1250" w:type="dxa"/>
            <w:vAlign w:val="center"/>
          </w:tcPr>
          <w:p w14:paraId="592D1757">
            <w:pPr>
              <w:adjustRightInd w:val="0"/>
              <w:snapToGrid w:val="0"/>
              <w:spacing w:line="288" w:lineRule="auto"/>
              <w:jc w:val="center"/>
              <w:rPr>
                <w:rFonts w:hint="eastAsia"/>
                <w:kern w:val="0"/>
                <w:sz w:val="21"/>
                <w:szCs w:val="21"/>
              </w:rPr>
            </w:pPr>
          </w:p>
        </w:tc>
        <w:tc>
          <w:tcPr>
            <w:tcW w:w="1394" w:type="dxa"/>
            <w:vAlign w:val="center"/>
          </w:tcPr>
          <w:p w14:paraId="31E559DF">
            <w:pPr>
              <w:adjustRightInd w:val="0"/>
              <w:snapToGrid w:val="0"/>
              <w:spacing w:line="288" w:lineRule="auto"/>
              <w:jc w:val="center"/>
              <w:rPr>
                <w:rFonts w:hint="eastAsia"/>
                <w:kern w:val="0"/>
                <w:sz w:val="21"/>
                <w:szCs w:val="21"/>
              </w:rPr>
            </w:pPr>
          </w:p>
        </w:tc>
        <w:tc>
          <w:tcPr>
            <w:tcW w:w="1233" w:type="dxa"/>
            <w:vAlign w:val="center"/>
          </w:tcPr>
          <w:p w14:paraId="46B57DC1">
            <w:pPr>
              <w:adjustRightInd w:val="0"/>
              <w:snapToGrid w:val="0"/>
              <w:spacing w:line="288" w:lineRule="auto"/>
              <w:jc w:val="center"/>
              <w:rPr>
                <w:rFonts w:hint="eastAsia"/>
                <w:kern w:val="0"/>
                <w:sz w:val="21"/>
                <w:szCs w:val="21"/>
              </w:rPr>
            </w:pPr>
          </w:p>
        </w:tc>
        <w:tc>
          <w:tcPr>
            <w:tcW w:w="881" w:type="dxa"/>
            <w:vAlign w:val="center"/>
          </w:tcPr>
          <w:p w14:paraId="3BA6225D">
            <w:pPr>
              <w:adjustRightInd w:val="0"/>
              <w:snapToGrid w:val="0"/>
              <w:spacing w:line="288" w:lineRule="auto"/>
              <w:jc w:val="center"/>
              <w:rPr>
                <w:rFonts w:hint="eastAsia"/>
                <w:kern w:val="0"/>
                <w:sz w:val="21"/>
                <w:szCs w:val="21"/>
              </w:rPr>
            </w:pPr>
          </w:p>
        </w:tc>
        <w:tc>
          <w:tcPr>
            <w:tcW w:w="974" w:type="dxa"/>
            <w:vAlign w:val="center"/>
          </w:tcPr>
          <w:p w14:paraId="6F812E09">
            <w:pPr>
              <w:adjustRightInd w:val="0"/>
              <w:snapToGrid w:val="0"/>
              <w:spacing w:line="288" w:lineRule="auto"/>
              <w:jc w:val="center"/>
              <w:rPr>
                <w:rFonts w:hint="eastAsia"/>
                <w:kern w:val="0"/>
                <w:sz w:val="21"/>
                <w:szCs w:val="21"/>
              </w:rPr>
            </w:pPr>
          </w:p>
        </w:tc>
        <w:tc>
          <w:tcPr>
            <w:tcW w:w="1669" w:type="dxa"/>
            <w:vAlign w:val="center"/>
          </w:tcPr>
          <w:p w14:paraId="49D010D2">
            <w:pPr>
              <w:adjustRightInd w:val="0"/>
              <w:snapToGrid w:val="0"/>
              <w:spacing w:line="288" w:lineRule="auto"/>
              <w:jc w:val="center"/>
              <w:rPr>
                <w:rFonts w:hint="eastAsia"/>
                <w:kern w:val="0"/>
                <w:sz w:val="21"/>
                <w:szCs w:val="21"/>
              </w:rPr>
            </w:pPr>
          </w:p>
        </w:tc>
      </w:tr>
      <w:tr w14:paraId="35FF4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5" w:type="dxa"/>
            <w:vAlign w:val="center"/>
          </w:tcPr>
          <w:p w14:paraId="0EDA59C9">
            <w:pPr>
              <w:adjustRightInd w:val="0"/>
              <w:snapToGrid w:val="0"/>
              <w:spacing w:line="288" w:lineRule="auto"/>
              <w:jc w:val="center"/>
              <w:rPr>
                <w:rFonts w:hint="eastAsia"/>
                <w:kern w:val="0"/>
                <w:sz w:val="21"/>
                <w:szCs w:val="21"/>
              </w:rPr>
            </w:pPr>
          </w:p>
        </w:tc>
        <w:tc>
          <w:tcPr>
            <w:tcW w:w="1236" w:type="dxa"/>
            <w:vAlign w:val="center"/>
          </w:tcPr>
          <w:p w14:paraId="69B31E80">
            <w:pPr>
              <w:adjustRightInd w:val="0"/>
              <w:snapToGrid w:val="0"/>
              <w:spacing w:line="288" w:lineRule="auto"/>
              <w:jc w:val="center"/>
              <w:rPr>
                <w:rFonts w:hint="eastAsia"/>
                <w:kern w:val="0"/>
                <w:sz w:val="21"/>
                <w:szCs w:val="21"/>
              </w:rPr>
            </w:pPr>
          </w:p>
        </w:tc>
        <w:tc>
          <w:tcPr>
            <w:tcW w:w="1250" w:type="dxa"/>
            <w:vAlign w:val="center"/>
          </w:tcPr>
          <w:p w14:paraId="17A61455">
            <w:pPr>
              <w:adjustRightInd w:val="0"/>
              <w:snapToGrid w:val="0"/>
              <w:spacing w:line="288" w:lineRule="auto"/>
              <w:jc w:val="center"/>
              <w:rPr>
                <w:rFonts w:hint="eastAsia"/>
                <w:kern w:val="0"/>
                <w:sz w:val="21"/>
                <w:szCs w:val="21"/>
              </w:rPr>
            </w:pPr>
          </w:p>
        </w:tc>
        <w:tc>
          <w:tcPr>
            <w:tcW w:w="1394" w:type="dxa"/>
            <w:vAlign w:val="center"/>
          </w:tcPr>
          <w:p w14:paraId="5966AFB5">
            <w:pPr>
              <w:adjustRightInd w:val="0"/>
              <w:snapToGrid w:val="0"/>
              <w:spacing w:line="288" w:lineRule="auto"/>
              <w:jc w:val="center"/>
              <w:rPr>
                <w:rFonts w:hint="eastAsia"/>
                <w:kern w:val="0"/>
                <w:sz w:val="21"/>
                <w:szCs w:val="21"/>
              </w:rPr>
            </w:pPr>
          </w:p>
        </w:tc>
        <w:tc>
          <w:tcPr>
            <w:tcW w:w="1233" w:type="dxa"/>
            <w:vAlign w:val="center"/>
          </w:tcPr>
          <w:p w14:paraId="536FA0BF">
            <w:pPr>
              <w:adjustRightInd w:val="0"/>
              <w:snapToGrid w:val="0"/>
              <w:spacing w:line="288" w:lineRule="auto"/>
              <w:jc w:val="center"/>
              <w:rPr>
                <w:rFonts w:hint="eastAsia"/>
                <w:kern w:val="0"/>
                <w:sz w:val="21"/>
                <w:szCs w:val="21"/>
              </w:rPr>
            </w:pPr>
          </w:p>
        </w:tc>
        <w:tc>
          <w:tcPr>
            <w:tcW w:w="881" w:type="dxa"/>
            <w:vAlign w:val="center"/>
          </w:tcPr>
          <w:p w14:paraId="7C76B219">
            <w:pPr>
              <w:adjustRightInd w:val="0"/>
              <w:snapToGrid w:val="0"/>
              <w:spacing w:line="288" w:lineRule="auto"/>
              <w:jc w:val="center"/>
              <w:rPr>
                <w:rFonts w:hint="eastAsia"/>
                <w:kern w:val="0"/>
                <w:sz w:val="21"/>
                <w:szCs w:val="21"/>
              </w:rPr>
            </w:pPr>
          </w:p>
        </w:tc>
        <w:tc>
          <w:tcPr>
            <w:tcW w:w="974" w:type="dxa"/>
            <w:vAlign w:val="center"/>
          </w:tcPr>
          <w:p w14:paraId="709B6CCE">
            <w:pPr>
              <w:adjustRightInd w:val="0"/>
              <w:snapToGrid w:val="0"/>
              <w:spacing w:line="288" w:lineRule="auto"/>
              <w:jc w:val="center"/>
              <w:rPr>
                <w:rFonts w:hint="eastAsia"/>
                <w:kern w:val="0"/>
                <w:sz w:val="21"/>
                <w:szCs w:val="21"/>
              </w:rPr>
            </w:pPr>
          </w:p>
        </w:tc>
        <w:tc>
          <w:tcPr>
            <w:tcW w:w="1669" w:type="dxa"/>
            <w:vAlign w:val="center"/>
          </w:tcPr>
          <w:p w14:paraId="15AA0144">
            <w:pPr>
              <w:adjustRightInd w:val="0"/>
              <w:snapToGrid w:val="0"/>
              <w:spacing w:line="288" w:lineRule="auto"/>
              <w:jc w:val="center"/>
              <w:rPr>
                <w:rFonts w:hint="eastAsia"/>
                <w:kern w:val="0"/>
                <w:sz w:val="21"/>
                <w:szCs w:val="21"/>
              </w:rPr>
            </w:pPr>
          </w:p>
        </w:tc>
      </w:tr>
    </w:tbl>
    <w:p w14:paraId="1E34BF36">
      <w:pPr>
        <w:adjustRightInd w:val="0"/>
        <w:snapToGrid w:val="0"/>
        <w:spacing w:line="288" w:lineRule="auto"/>
        <w:rPr>
          <w:rFonts w:hint="eastAsia"/>
          <w:sz w:val="21"/>
          <w:szCs w:val="21"/>
        </w:rPr>
      </w:pPr>
    </w:p>
    <w:p w14:paraId="689836EF">
      <w:pPr>
        <w:adjustRightInd w:val="0"/>
        <w:snapToGrid w:val="0"/>
        <w:spacing w:line="288" w:lineRule="auto"/>
        <w:rPr>
          <w:rFonts w:hint="eastAsia"/>
          <w:b/>
          <w:bCs/>
          <w:sz w:val="21"/>
          <w:szCs w:val="21"/>
        </w:rPr>
      </w:pPr>
      <w:r>
        <w:rPr>
          <w:rFonts w:hint="eastAsia"/>
          <w:b/>
          <w:bCs/>
          <w:sz w:val="21"/>
          <w:szCs w:val="21"/>
        </w:rPr>
        <w:t>说明：</w:t>
      </w:r>
    </w:p>
    <w:p w14:paraId="32805122">
      <w:pPr>
        <w:adjustRightInd w:val="0"/>
        <w:snapToGrid w:val="0"/>
        <w:spacing w:line="288" w:lineRule="auto"/>
        <w:rPr>
          <w:rFonts w:hint="eastAsia"/>
          <w:b/>
          <w:bCs/>
          <w:sz w:val="21"/>
          <w:szCs w:val="21"/>
        </w:rPr>
      </w:pPr>
      <w:r>
        <w:rPr>
          <w:rFonts w:hint="eastAsia"/>
          <w:b/>
          <w:bCs/>
          <w:sz w:val="21"/>
          <w:szCs w:val="21"/>
        </w:rPr>
        <w:t>1.供应商须提供上述业绩合同扫描件；</w:t>
      </w:r>
    </w:p>
    <w:p w14:paraId="7FB544D0">
      <w:pPr>
        <w:adjustRightInd w:val="0"/>
        <w:snapToGrid w:val="0"/>
        <w:spacing w:line="288" w:lineRule="auto"/>
        <w:rPr>
          <w:rFonts w:hint="eastAsia"/>
          <w:b/>
          <w:bCs/>
          <w:sz w:val="21"/>
          <w:szCs w:val="21"/>
        </w:rPr>
      </w:pPr>
      <w:r>
        <w:rPr>
          <w:rFonts w:hint="eastAsia"/>
          <w:b/>
          <w:bCs/>
          <w:sz w:val="21"/>
          <w:szCs w:val="21"/>
        </w:rPr>
        <w:t>2.所有合同扫描件应清晰，应能体现合同签订时间、双方签名盖章等内容；</w:t>
      </w:r>
    </w:p>
    <w:p w14:paraId="681DD9FE">
      <w:pPr>
        <w:adjustRightInd w:val="0"/>
        <w:snapToGrid w:val="0"/>
        <w:spacing w:line="288" w:lineRule="auto"/>
        <w:rPr>
          <w:rFonts w:hint="eastAsia"/>
          <w:b/>
          <w:bCs/>
          <w:sz w:val="21"/>
          <w:szCs w:val="21"/>
        </w:rPr>
      </w:pPr>
      <w:r>
        <w:rPr>
          <w:rFonts w:hint="eastAsia"/>
          <w:b/>
          <w:bCs/>
          <w:sz w:val="21"/>
          <w:szCs w:val="21"/>
        </w:rPr>
        <w:t>3.供应商应在不涉及商业秘密的前提下尽可能提供详细的合同扫描件内容。</w:t>
      </w:r>
    </w:p>
    <w:p w14:paraId="5C40DDFB">
      <w:pPr>
        <w:adjustRightInd w:val="0"/>
        <w:snapToGrid w:val="0"/>
        <w:spacing w:line="288" w:lineRule="auto"/>
        <w:rPr>
          <w:rFonts w:hint="eastAsia"/>
          <w:sz w:val="21"/>
          <w:szCs w:val="21"/>
        </w:rPr>
      </w:pPr>
    </w:p>
    <w:p w14:paraId="3F90D7ED">
      <w:pPr>
        <w:adjustRightInd w:val="0"/>
        <w:snapToGrid w:val="0"/>
        <w:spacing w:line="288" w:lineRule="auto"/>
        <w:rPr>
          <w:rFonts w:hint="eastAsia"/>
          <w:sz w:val="21"/>
          <w:szCs w:val="21"/>
        </w:rPr>
      </w:pPr>
    </w:p>
    <w:p w14:paraId="32B86E99">
      <w:pPr>
        <w:adjustRightInd w:val="0"/>
        <w:snapToGrid w:val="0"/>
        <w:spacing w:line="288" w:lineRule="auto"/>
        <w:rPr>
          <w:rFonts w:hint="eastAsia"/>
          <w:sz w:val="21"/>
          <w:szCs w:val="21"/>
        </w:rPr>
      </w:pPr>
    </w:p>
    <w:p w14:paraId="6877B2B4">
      <w:pPr>
        <w:adjustRightInd w:val="0"/>
        <w:snapToGrid w:val="0"/>
        <w:spacing w:line="288" w:lineRule="auto"/>
        <w:rPr>
          <w:rFonts w:hint="eastAsia" w:cs="Times New Roman"/>
          <w:b/>
          <w:bCs/>
          <w:spacing w:val="-6"/>
          <w:sz w:val="21"/>
          <w:szCs w:val="21"/>
        </w:rPr>
      </w:pPr>
      <w:r>
        <w:rPr>
          <w:rFonts w:hint="eastAsia" w:cs="Times New Roman"/>
          <w:b/>
          <w:bCs/>
          <w:spacing w:val="-6"/>
          <w:sz w:val="21"/>
          <w:szCs w:val="21"/>
        </w:rPr>
        <w:t>供应商名称（</w:t>
      </w:r>
      <w:r>
        <w:rPr>
          <w:rFonts w:cs="Times New Roman"/>
          <w:b/>
          <w:bCs/>
          <w:spacing w:val="-6"/>
          <w:sz w:val="21"/>
          <w:szCs w:val="21"/>
        </w:rPr>
        <w:t>电子签名/公章</w:t>
      </w:r>
      <w:r>
        <w:rPr>
          <w:rFonts w:hint="eastAsia" w:cs="Times New Roman"/>
          <w:b/>
          <w:bCs/>
          <w:spacing w:val="-6"/>
          <w:sz w:val="21"/>
          <w:szCs w:val="21"/>
        </w:rPr>
        <w:t>）：</w:t>
      </w:r>
    </w:p>
    <w:p w14:paraId="530F9C66">
      <w:pPr>
        <w:adjustRightInd w:val="0"/>
        <w:snapToGrid w:val="0"/>
        <w:spacing w:line="288" w:lineRule="auto"/>
        <w:rPr>
          <w:rFonts w:hint="eastAsia" w:cs="Times New Roman"/>
          <w:b/>
          <w:bCs/>
          <w:spacing w:val="-6"/>
          <w:sz w:val="21"/>
          <w:szCs w:val="21"/>
        </w:rPr>
      </w:pPr>
      <w:r>
        <w:rPr>
          <w:rFonts w:hint="eastAsia" w:cs="Times New Roman"/>
          <w:b/>
          <w:bCs/>
          <w:spacing w:val="-6"/>
          <w:sz w:val="21"/>
          <w:szCs w:val="21"/>
        </w:rPr>
        <w:t>日期：     年   月   日</w:t>
      </w:r>
    </w:p>
    <w:p w14:paraId="18EFDC4F">
      <w:pPr>
        <w:adjustRightInd w:val="0"/>
        <w:snapToGrid w:val="0"/>
        <w:spacing w:line="288" w:lineRule="auto"/>
        <w:rPr>
          <w:rFonts w:hint="eastAsia"/>
          <w:sz w:val="21"/>
          <w:szCs w:val="21"/>
        </w:rPr>
      </w:pPr>
      <w:r>
        <w:rPr>
          <w:rFonts w:hint="eastAsia"/>
          <w:sz w:val="21"/>
          <w:szCs w:val="21"/>
        </w:rPr>
        <w:br w:type="page"/>
      </w:r>
    </w:p>
    <w:p w14:paraId="44E381B7">
      <w:pPr>
        <w:adjustRightInd w:val="0"/>
        <w:snapToGrid w:val="0"/>
        <w:spacing w:line="288" w:lineRule="auto"/>
        <w:jc w:val="center"/>
        <w:outlineLvl w:val="2"/>
        <w:rPr>
          <w:rFonts w:hint="eastAsia"/>
          <w:b/>
          <w:bCs/>
          <w:sz w:val="21"/>
          <w:szCs w:val="21"/>
        </w:rPr>
      </w:pPr>
      <w:r>
        <w:rPr>
          <w:rFonts w:hint="eastAsia"/>
          <w:b/>
          <w:bCs/>
          <w:sz w:val="21"/>
          <w:szCs w:val="21"/>
        </w:rPr>
        <w:t>（</w:t>
      </w:r>
      <w:r>
        <w:rPr>
          <w:b/>
          <w:bCs/>
          <w:sz w:val="21"/>
          <w:szCs w:val="21"/>
        </w:rPr>
        <w:t>4</w:t>
      </w:r>
      <w:r>
        <w:rPr>
          <w:rFonts w:hint="eastAsia"/>
          <w:b/>
          <w:bCs/>
          <w:sz w:val="21"/>
          <w:szCs w:val="21"/>
        </w:rPr>
        <w:t>）采购需求偏离表</w:t>
      </w:r>
    </w:p>
    <w:p w14:paraId="66F41A1A">
      <w:pPr>
        <w:adjustRightInd w:val="0"/>
        <w:snapToGrid w:val="0"/>
        <w:spacing w:line="288" w:lineRule="auto"/>
        <w:rPr>
          <w:rFonts w:hint="eastAsia"/>
          <w:sz w:val="21"/>
          <w:szCs w:val="21"/>
        </w:rPr>
      </w:pPr>
      <w:r>
        <w:rPr>
          <w:rFonts w:hint="eastAsia"/>
          <w:sz w:val="21"/>
          <w:szCs w:val="21"/>
        </w:rPr>
        <w:t>采 购 人：杭州电子科技大学</w:t>
      </w:r>
    </w:p>
    <w:p w14:paraId="3D9A425E">
      <w:pPr>
        <w:adjustRightInd w:val="0"/>
        <w:snapToGrid w:val="0"/>
        <w:spacing w:line="288" w:lineRule="auto"/>
        <w:rPr>
          <w:rFonts w:hint="eastAsia"/>
          <w:sz w:val="21"/>
          <w:szCs w:val="21"/>
        </w:rPr>
      </w:pPr>
      <w:r>
        <w:rPr>
          <w:rFonts w:hint="eastAsia"/>
          <w:sz w:val="21"/>
          <w:szCs w:val="21"/>
        </w:rPr>
        <w:t>项目名称：大学360度数据监测平台</w:t>
      </w:r>
    </w:p>
    <w:p w14:paraId="61F0F1B4">
      <w:pPr>
        <w:adjustRightInd w:val="0"/>
        <w:snapToGrid w:val="0"/>
        <w:spacing w:line="288" w:lineRule="auto"/>
        <w:rPr>
          <w:rFonts w:hint="eastAsia"/>
          <w:sz w:val="21"/>
          <w:szCs w:val="21"/>
        </w:rPr>
      </w:pPr>
      <w:r>
        <w:rPr>
          <w:rFonts w:hint="eastAsia"/>
          <w:sz w:val="21"/>
          <w:szCs w:val="21"/>
        </w:rPr>
        <w:t>项目编号：330000253030150001244</w:t>
      </w:r>
    </w:p>
    <w:tbl>
      <w:tblPr>
        <w:tblStyle w:val="15"/>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2"/>
        <w:gridCol w:w="3200"/>
        <w:gridCol w:w="2836"/>
        <w:gridCol w:w="2354"/>
      </w:tblGrid>
      <w:tr w14:paraId="5D582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73757342">
            <w:pPr>
              <w:adjustRightInd w:val="0"/>
              <w:snapToGrid w:val="0"/>
              <w:spacing w:line="288" w:lineRule="auto"/>
              <w:jc w:val="center"/>
              <w:rPr>
                <w:rFonts w:hint="eastAsia"/>
                <w:b/>
                <w:bCs/>
                <w:kern w:val="0"/>
                <w:sz w:val="21"/>
                <w:szCs w:val="21"/>
              </w:rPr>
            </w:pPr>
            <w:bookmarkStart w:id="47" w:name="_Hlk97040421"/>
            <w:r>
              <w:rPr>
                <w:rFonts w:hint="eastAsia"/>
                <w:b/>
                <w:bCs/>
                <w:kern w:val="0"/>
                <w:sz w:val="21"/>
                <w:szCs w:val="21"/>
              </w:rPr>
              <w:t>序号</w:t>
            </w:r>
          </w:p>
        </w:tc>
        <w:tc>
          <w:tcPr>
            <w:tcW w:w="3200" w:type="dxa"/>
            <w:vAlign w:val="center"/>
          </w:tcPr>
          <w:p w14:paraId="7BD3A841">
            <w:pPr>
              <w:adjustRightInd w:val="0"/>
              <w:snapToGrid w:val="0"/>
              <w:spacing w:line="288" w:lineRule="auto"/>
              <w:jc w:val="center"/>
              <w:rPr>
                <w:rFonts w:hint="eastAsia"/>
                <w:b/>
                <w:bCs/>
                <w:kern w:val="0"/>
                <w:sz w:val="21"/>
                <w:szCs w:val="21"/>
              </w:rPr>
            </w:pPr>
            <w:r>
              <w:rPr>
                <w:rFonts w:hint="eastAsia"/>
                <w:b/>
                <w:bCs/>
                <w:kern w:val="0"/>
                <w:sz w:val="21"/>
                <w:szCs w:val="21"/>
              </w:rPr>
              <w:t>单一来源采购文件要求</w:t>
            </w:r>
          </w:p>
        </w:tc>
        <w:tc>
          <w:tcPr>
            <w:tcW w:w="2836" w:type="dxa"/>
            <w:vAlign w:val="center"/>
          </w:tcPr>
          <w:p w14:paraId="01EABA6E">
            <w:pPr>
              <w:adjustRightInd w:val="0"/>
              <w:snapToGrid w:val="0"/>
              <w:spacing w:line="288" w:lineRule="auto"/>
              <w:jc w:val="center"/>
              <w:rPr>
                <w:rFonts w:hint="eastAsia"/>
                <w:b/>
                <w:bCs/>
                <w:kern w:val="0"/>
                <w:sz w:val="21"/>
                <w:szCs w:val="21"/>
              </w:rPr>
            </w:pPr>
            <w:r>
              <w:rPr>
                <w:rFonts w:hint="eastAsia"/>
                <w:b/>
                <w:bCs/>
                <w:kern w:val="0"/>
                <w:sz w:val="21"/>
                <w:szCs w:val="21"/>
              </w:rPr>
              <w:t>响应规格</w:t>
            </w:r>
          </w:p>
        </w:tc>
        <w:tc>
          <w:tcPr>
            <w:tcW w:w="2354" w:type="dxa"/>
            <w:vAlign w:val="center"/>
          </w:tcPr>
          <w:p w14:paraId="24FEC855">
            <w:pPr>
              <w:adjustRightInd w:val="0"/>
              <w:snapToGrid w:val="0"/>
              <w:spacing w:line="288" w:lineRule="auto"/>
              <w:jc w:val="center"/>
              <w:rPr>
                <w:rFonts w:hint="eastAsia"/>
                <w:b/>
                <w:bCs/>
                <w:kern w:val="0"/>
                <w:sz w:val="21"/>
                <w:szCs w:val="21"/>
              </w:rPr>
            </w:pPr>
            <w:r>
              <w:rPr>
                <w:rFonts w:hint="eastAsia"/>
                <w:b/>
                <w:bCs/>
                <w:kern w:val="0"/>
                <w:sz w:val="21"/>
                <w:szCs w:val="21"/>
              </w:rPr>
              <w:t>是否偏离（提供说明）</w:t>
            </w:r>
          </w:p>
        </w:tc>
      </w:tr>
      <w:tr w14:paraId="7875C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402" w:type="dxa"/>
            <w:gridSpan w:val="4"/>
            <w:vAlign w:val="center"/>
          </w:tcPr>
          <w:p w14:paraId="1A8842C2">
            <w:pPr>
              <w:adjustRightInd w:val="0"/>
              <w:snapToGrid w:val="0"/>
              <w:spacing w:line="288" w:lineRule="auto"/>
              <w:rPr>
                <w:rFonts w:hint="eastAsia"/>
                <w:b/>
                <w:bCs/>
                <w:kern w:val="0"/>
                <w:sz w:val="21"/>
                <w:szCs w:val="21"/>
              </w:rPr>
            </w:pPr>
            <w:r>
              <w:rPr>
                <w:rFonts w:hint="eastAsia"/>
                <w:b/>
                <w:bCs/>
                <w:kern w:val="0"/>
                <w:sz w:val="21"/>
                <w:szCs w:val="21"/>
              </w:rPr>
              <w:t>采购资金的支付方式、时间、条件</w:t>
            </w:r>
          </w:p>
        </w:tc>
      </w:tr>
      <w:tr w14:paraId="57469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5A62AD84">
            <w:pPr>
              <w:adjustRightInd w:val="0"/>
              <w:snapToGrid w:val="0"/>
              <w:spacing w:line="288" w:lineRule="auto"/>
              <w:jc w:val="center"/>
              <w:rPr>
                <w:rFonts w:hint="eastAsia"/>
                <w:kern w:val="0"/>
                <w:sz w:val="21"/>
                <w:szCs w:val="21"/>
              </w:rPr>
            </w:pPr>
            <w:r>
              <w:rPr>
                <w:rFonts w:hint="eastAsia"/>
                <w:kern w:val="0"/>
                <w:sz w:val="21"/>
                <w:szCs w:val="21"/>
              </w:rPr>
              <w:t>1</w:t>
            </w:r>
          </w:p>
        </w:tc>
        <w:tc>
          <w:tcPr>
            <w:tcW w:w="3200" w:type="dxa"/>
            <w:vAlign w:val="center"/>
          </w:tcPr>
          <w:p w14:paraId="16A7837D">
            <w:pPr>
              <w:adjustRightInd w:val="0"/>
              <w:snapToGrid w:val="0"/>
              <w:spacing w:line="288" w:lineRule="auto"/>
              <w:jc w:val="center"/>
              <w:rPr>
                <w:rFonts w:hint="eastAsia"/>
                <w:kern w:val="0"/>
                <w:sz w:val="21"/>
                <w:szCs w:val="21"/>
              </w:rPr>
            </w:pPr>
          </w:p>
        </w:tc>
        <w:tc>
          <w:tcPr>
            <w:tcW w:w="2836" w:type="dxa"/>
            <w:vAlign w:val="center"/>
          </w:tcPr>
          <w:p w14:paraId="336C006B">
            <w:pPr>
              <w:adjustRightInd w:val="0"/>
              <w:snapToGrid w:val="0"/>
              <w:spacing w:line="288" w:lineRule="auto"/>
              <w:jc w:val="center"/>
              <w:rPr>
                <w:rFonts w:hint="eastAsia"/>
                <w:kern w:val="0"/>
                <w:sz w:val="21"/>
                <w:szCs w:val="21"/>
              </w:rPr>
            </w:pPr>
          </w:p>
        </w:tc>
        <w:tc>
          <w:tcPr>
            <w:tcW w:w="2354" w:type="dxa"/>
            <w:vAlign w:val="center"/>
          </w:tcPr>
          <w:p w14:paraId="5158D094">
            <w:pPr>
              <w:adjustRightInd w:val="0"/>
              <w:snapToGrid w:val="0"/>
              <w:spacing w:line="288" w:lineRule="auto"/>
              <w:jc w:val="center"/>
              <w:rPr>
                <w:rFonts w:hint="eastAsia"/>
                <w:kern w:val="0"/>
                <w:sz w:val="21"/>
                <w:szCs w:val="21"/>
              </w:rPr>
            </w:pPr>
          </w:p>
        </w:tc>
      </w:tr>
      <w:tr w14:paraId="4CA56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4938D23B">
            <w:pPr>
              <w:adjustRightInd w:val="0"/>
              <w:snapToGrid w:val="0"/>
              <w:spacing w:line="288" w:lineRule="auto"/>
              <w:jc w:val="center"/>
              <w:rPr>
                <w:rFonts w:hint="eastAsia"/>
                <w:kern w:val="0"/>
                <w:sz w:val="21"/>
                <w:szCs w:val="21"/>
              </w:rPr>
            </w:pPr>
            <w:r>
              <w:rPr>
                <w:rFonts w:hint="eastAsia"/>
                <w:kern w:val="0"/>
                <w:sz w:val="21"/>
                <w:szCs w:val="21"/>
              </w:rPr>
              <w:t>2</w:t>
            </w:r>
          </w:p>
        </w:tc>
        <w:tc>
          <w:tcPr>
            <w:tcW w:w="3200" w:type="dxa"/>
            <w:vAlign w:val="center"/>
          </w:tcPr>
          <w:p w14:paraId="23E60816">
            <w:pPr>
              <w:adjustRightInd w:val="0"/>
              <w:snapToGrid w:val="0"/>
              <w:spacing w:line="288" w:lineRule="auto"/>
              <w:jc w:val="center"/>
              <w:rPr>
                <w:rFonts w:hint="eastAsia"/>
                <w:kern w:val="0"/>
                <w:sz w:val="21"/>
                <w:szCs w:val="21"/>
              </w:rPr>
            </w:pPr>
          </w:p>
        </w:tc>
        <w:tc>
          <w:tcPr>
            <w:tcW w:w="2836" w:type="dxa"/>
            <w:vAlign w:val="center"/>
          </w:tcPr>
          <w:p w14:paraId="4AD107FD">
            <w:pPr>
              <w:adjustRightInd w:val="0"/>
              <w:snapToGrid w:val="0"/>
              <w:spacing w:line="288" w:lineRule="auto"/>
              <w:jc w:val="center"/>
              <w:rPr>
                <w:rFonts w:hint="eastAsia"/>
                <w:kern w:val="0"/>
                <w:sz w:val="21"/>
                <w:szCs w:val="21"/>
              </w:rPr>
            </w:pPr>
          </w:p>
        </w:tc>
        <w:tc>
          <w:tcPr>
            <w:tcW w:w="2354" w:type="dxa"/>
            <w:vAlign w:val="center"/>
          </w:tcPr>
          <w:p w14:paraId="502C4023">
            <w:pPr>
              <w:adjustRightInd w:val="0"/>
              <w:snapToGrid w:val="0"/>
              <w:spacing w:line="288" w:lineRule="auto"/>
              <w:jc w:val="center"/>
              <w:rPr>
                <w:rFonts w:hint="eastAsia"/>
                <w:kern w:val="0"/>
                <w:sz w:val="21"/>
                <w:szCs w:val="21"/>
              </w:rPr>
            </w:pPr>
          </w:p>
        </w:tc>
      </w:tr>
      <w:tr w14:paraId="2B3C4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005F78F3">
            <w:pPr>
              <w:adjustRightInd w:val="0"/>
              <w:snapToGrid w:val="0"/>
              <w:spacing w:line="288" w:lineRule="auto"/>
              <w:jc w:val="center"/>
              <w:rPr>
                <w:rFonts w:hint="eastAsia"/>
                <w:kern w:val="0"/>
                <w:sz w:val="21"/>
                <w:szCs w:val="21"/>
              </w:rPr>
            </w:pPr>
            <w:r>
              <w:rPr>
                <w:rFonts w:hint="eastAsia"/>
                <w:kern w:val="0"/>
                <w:sz w:val="21"/>
                <w:szCs w:val="21"/>
              </w:rPr>
              <w:t>……</w:t>
            </w:r>
          </w:p>
        </w:tc>
        <w:tc>
          <w:tcPr>
            <w:tcW w:w="3200" w:type="dxa"/>
            <w:vAlign w:val="center"/>
          </w:tcPr>
          <w:p w14:paraId="69AFADCF">
            <w:pPr>
              <w:adjustRightInd w:val="0"/>
              <w:snapToGrid w:val="0"/>
              <w:spacing w:line="288" w:lineRule="auto"/>
              <w:jc w:val="center"/>
              <w:rPr>
                <w:rFonts w:hint="eastAsia"/>
                <w:kern w:val="0"/>
                <w:sz w:val="21"/>
                <w:szCs w:val="21"/>
              </w:rPr>
            </w:pPr>
          </w:p>
        </w:tc>
        <w:tc>
          <w:tcPr>
            <w:tcW w:w="2836" w:type="dxa"/>
            <w:vAlign w:val="center"/>
          </w:tcPr>
          <w:p w14:paraId="13ABCC80">
            <w:pPr>
              <w:adjustRightInd w:val="0"/>
              <w:snapToGrid w:val="0"/>
              <w:spacing w:line="288" w:lineRule="auto"/>
              <w:jc w:val="center"/>
              <w:rPr>
                <w:rFonts w:hint="eastAsia"/>
                <w:kern w:val="0"/>
                <w:sz w:val="21"/>
                <w:szCs w:val="21"/>
              </w:rPr>
            </w:pPr>
          </w:p>
        </w:tc>
        <w:tc>
          <w:tcPr>
            <w:tcW w:w="2354" w:type="dxa"/>
            <w:vAlign w:val="center"/>
          </w:tcPr>
          <w:p w14:paraId="40D0F463">
            <w:pPr>
              <w:adjustRightInd w:val="0"/>
              <w:snapToGrid w:val="0"/>
              <w:spacing w:line="288" w:lineRule="auto"/>
              <w:jc w:val="center"/>
              <w:rPr>
                <w:rFonts w:hint="eastAsia"/>
                <w:kern w:val="0"/>
                <w:sz w:val="21"/>
                <w:szCs w:val="21"/>
              </w:rPr>
            </w:pPr>
          </w:p>
        </w:tc>
      </w:tr>
      <w:tr w14:paraId="47936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402" w:type="dxa"/>
            <w:gridSpan w:val="4"/>
            <w:vAlign w:val="center"/>
          </w:tcPr>
          <w:p w14:paraId="41BE9629">
            <w:pPr>
              <w:adjustRightInd w:val="0"/>
              <w:snapToGrid w:val="0"/>
              <w:spacing w:line="288" w:lineRule="auto"/>
              <w:rPr>
                <w:rFonts w:hint="eastAsia"/>
                <w:kern w:val="0"/>
                <w:sz w:val="21"/>
                <w:szCs w:val="21"/>
              </w:rPr>
            </w:pPr>
            <w:r>
              <w:rPr>
                <w:rFonts w:hint="eastAsia"/>
                <w:b/>
                <w:bCs/>
                <w:kern w:val="0"/>
                <w:sz w:val="21"/>
                <w:szCs w:val="21"/>
              </w:rPr>
              <w:t>服务要求</w:t>
            </w:r>
          </w:p>
        </w:tc>
      </w:tr>
      <w:tr w14:paraId="47C95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7CF78E91">
            <w:pPr>
              <w:adjustRightInd w:val="0"/>
              <w:snapToGrid w:val="0"/>
              <w:spacing w:line="288" w:lineRule="auto"/>
              <w:jc w:val="center"/>
              <w:rPr>
                <w:rFonts w:hint="eastAsia"/>
                <w:kern w:val="0"/>
                <w:sz w:val="21"/>
                <w:szCs w:val="21"/>
              </w:rPr>
            </w:pPr>
            <w:r>
              <w:rPr>
                <w:rFonts w:hint="eastAsia"/>
                <w:kern w:val="0"/>
                <w:sz w:val="21"/>
                <w:szCs w:val="21"/>
              </w:rPr>
              <w:t>1</w:t>
            </w:r>
          </w:p>
        </w:tc>
        <w:tc>
          <w:tcPr>
            <w:tcW w:w="3200" w:type="dxa"/>
            <w:vAlign w:val="center"/>
          </w:tcPr>
          <w:p w14:paraId="4025396D">
            <w:pPr>
              <w:adjustRightInd w:val="0"/>
              <w:snapToGrid w:val="0"/>
              <w:spacing w:line="288" w:lineRule="auto"/>
              <w:jc w:val="center"/>
              <w:rPr>
                <w:rFonts w:hint="eastAsia"/>
                <w:kern w:val="0"/>
                <w:sz w:val="21"/>
                <w:szCs w:val="21"/>
              </w:rPr>
            </w:pPr>
          </w:p>
        </w:tc>
        <w:tc>
          <w:tcPr>
            <w:tcW w:w="2836" w:type="dxa"/>
            <w:vAlign w:val="center"/>
          </w:tcPr>
          <w:p w14:paraId="6F18E209">
            <w:pPr>
              <w:adjustRightInd w:val="0"/>
              <w:snapToGrid w:val="0"/>
              <w:spacing w:line="288" w:lineRule="auto"/>
              <w:jc w:val="center"/>
              <w:rPr>
                <w:rFonts w:hint="eastAsia"/>
                <w:kern w:val="0"/>
                <w:sz w:val="21"/>
                <w:szCs w:val="21"/>
              </w:rPr>
            </w:pPr>
          </w:p>
        </w:tc>
        <w:tc>
          <w:tcPr>
            <w:tcW w:w="2354" w:type="dxa"/>
            <w:vAlign w:val="center"/>
          </w:tcPr>
          <w:p w14:paraId="28A47280">
            <w:pPr>
              <w:adjustRightInd w:val="0"/>
              <w:snapToGrid w:val="0"/>
              <w:spacing w:line="288" w:lineRule="auto"/>
              <w:jc w:val="center"/>
              <w:rPr>
                <w:rFonts w:hint="eastAsia"/>
                <w:kern w:val="0"/>
                <w:sz w:val="21"/>
                <w:szCs w:val="21"/>
              </w:rPr>
            </w:pPr>
          </w:p>
        </w:tc>
      </w:tr>
      <w:tr w14:paraId="7C506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12ECEB0B">
            <w:pPr>
              <w:adjustRightInd w:val="0"/>
              <w:snapToGrid w:val="0"/>
              <w:spacing w:line="288" w:lineRule="auto"/>
              <w:jc w:val="center"/>
              <w:rPr>
                <w:rFonts w:hint="eastAsia"/>
                <w:kern w:val="0"/>
                <w:sz w:val="21"/>
                <w:szCs w:val="21"/>
              </w:rPr>
            </w:pPr>
            <w:r>
              <w:rPr>
                <w:rFonts w:hint="eastAsia"/>
                <w:kern w:val="0"/>
                <w:sz w:val="21"/>
                <w:szCs w:val="21"/>
              </w:rPr>
              <w:t>2</w:t>
            </w:r>
          </w:p>
        </w:tc>
        <w:tc>
          <w:tcPr>
            <w:tcW w:w="3200" w:type="dxa"/>
            <w:vAlign w:val="center"/>
          </w:tcPr>
          <w:p w14:paraId="2601C61C">
            <w:pPr>
              <w:adjustRightInd w:val="0"/>
              <w:snapToGrid w:val="0"/>
              <w:spacing w:line="288" w:lineRule="auto"/>
              <w:jc w:val="center"/>
              <w:rPr>
                <w:rFonts w:hint="eastAsia"/>
                <w:kern w:val="0"/>
                <w:sz w:val="21"/>
                <w:szCs w:val="21"/>
              </w:rPr>
            </w:pPr>
          </w:p>
        </w:tc>
        <w:tc>
          <w:tcPr>
            <w:tcW w:w="2836" w:type="dxa"/>
            <w:vAlign w:val="center"/>
          </w:tcPr>
          <w:p w14:paraId="2D19F418">
            <w:pPr>
              <w:adjustRightInd w:val="0"/>
              <w:snapToGrid w:val="0"/>
              <w:spacing w:line="288" w:lineRule="auto"/>
              <w:jc w:val="center"/>
              <w:rPr>
                <w:rFonts w:hint="eastAsia"/>
                <w:kern w:val="0"/>
                <w:sz w:val="21"/>
                <w:szCs w:val="21"/>
              </w:rPr>
            </w:pPr>
          </w:p>
        </w:tc>
        <w:tc>
          <w:tcPr>
            <w:tcW w:w="2354" w:type="dxa"/>
            <w:vAlign w:val="center"/>
          </w:tcPr>
          <w:p w14:paraId="57B600FA">
            <w:pPr>
              <w:adjustRightInd w:val="0"/>
              <w:snapToGrid w:val="0"/>
              <w:spacing w:line="288" w:lineRule="auto"/>
              <w:jc w:val="center"/>
              <w:rPr>
                <w:rFonts w:hint="eastAsia"/>
                <w:kern w:val="0"/>
                <w:sz w:val="21"/>
                <w:szCs w:val="21"/>
              </w:rPr>
            </w:pPr>
          </w:p>
        </w:tc>
      </w:tr>
      <w:tr w14:paraId="672E8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32EDB5A4">
            <w:pPr>
              <w:adjustRightInd w:val="0"/>
              <w:snapToGrid w:val="0"/>
              <w:spacing w:line="288" w:lineRule="auto"/>
              <w:jc w:val="center"/>
              <w:rPr>
                <w:rFonts w:hint="eastAsia"/>
                <w:kern w:val="0"/>
                <w:sz w:val="21"/>
                <w:szCs w:val="21"/>
              </w:rPr>
            </w:pPr>
            <w:r>
              <w:rPr>
                <w:rFonts w:hint="eastAsia"/>
                <w:kern w:val="0"/>
                <w:sz w:val="21"/>
                <w:szCs w:val="21"/>
              </w:rPr>
              <w:t>……</w:t>
            </w:r>
          </w:p>
        </w:tc>
        <w:tc>
          <w:tcPr>
            <w:tcW w:w="3200" w:type="dxa"/>
            <w:vAlign w:val="center"/>
          </w:tcPr>
          <w:p w14:paraId="645E2A12">
            <w:pPr>
              <w:adjustRightInd w:val="0"/>
              <w:snapToGrid w:val="0"/>
              <w:spacing w:line="288" w:lineRule="auto"/>
              <w:jc w:val="center"/>
              <w:rPr>
                <w:rFonts w:hint="eastAsia"/>
                <w:kern w:val="0"/>
                <w:sz w:val="21"/>
                <w:szCs w:val="21"/>
              </w:rPr>
            </w:pPr>
          </w:p>
        </w:tc>
        <w:tc>
          <w:tcPr>
            <w:tcW w:w="2836" w:type="dxa"/>
            <w:vAlign w:val="center"/>
          </w:tcPr>
          <w:p w14:paraId="0B80D80C">
            <w:pPr>
              <w:adjustRightInd w:val="0"/>
              <w:snapToGrid w:val="0"/>
              <w:spacing w:line="288" w:lineRule="auto"/>
              <w:jc w:val="center"/>
              <w:rPr>
                <w:rFonts w:hint="eastAsia"/>
                <w:kern w:val="0"/>
                <w:sz w:val="21"/>
                <w:szCs w:val="21"/>
              </w:rPr>
            </w:pPr>
          </w:p>
        </w:tc>
        <w:tc>
          <w:tcPr>
            <w:tcW w:w="2354" w:type="dxa"/>
            <w:vAlign w:val="center"/>
          </w:tcPr>
          <w:p w14:paraId="68ED003A">
            <w:pPr>
              <w:adjustRightInd w:val="0"/>
              <w:snapToGrid w:val="0"/>
              <w:spacing w:line="288" w:lineRule="auto"/>
              <w:jc w:val="center"/>
              <w:rPr>
                <w:rFonts w:hint="eastAsia"/>
                <w:kern w:val="0"/>
                <w:sz w:val="21"/>
                <w:szCs w:val="21"/>
              </w:rPr>
            </w:pPr>
          </w:p>
        </w:tc>
      </w:tr>
      <w:bookmarkEnd w:id="47"/>
    </w:tbl>
    <w:p w14:paraId="005475A8">
      <w:pPr>
        <w:adjustRightInd w:val="0"/>
        <w:snapToGrid w:val="0"/>
        <w:spacing w:line="288" w:lineRule="auto"/>
        <w:rPr>
          <w:rFonts w:hint="eastAsia"/>
          <w:sz w:val="21"/>
          <w:szCs w:val="21"/>
        </w:rPr>
      </w:pPr>
    </w:p>
    <w:p w14:paraId="4332597D">
      <w:pPr>
        <w:adjustRightInd w:val="0"/>
        <w:snapToGrid w:val="0"/>
        <w:spacing w:line="288" w:lineRule="auto"/>
        <w:rPr>
          <w:rFonts w:hint="eastAsia"/>
          <w:b/>
          <w:bCs/>
          <w:sz w:val="21"/>
          <w:szCs w:val="21"/>
        </w:rPr>
      </w:pPr>
      <w:r>
        <w:rPr>
          <w:rFonts w:hint="eastAsia"/>
          <w:b/>
          <w:bCs/>
          <w:sz w:val="21"/>
          <w:szCs w:val="21"/>
        </w:rPr>
        <w:t>说明：</w:t>
      </w:r>
    </w:p>
    <w:p w14:paraId="7D9FF7BC">
      <w:pPr>
        <w:adjustRightInd w:val="0"/>
        <w:snapToGrid w:val="0"/>
        <w:spacing w:line="288" w:lineRule="auto"/>
        <w:rPr>
          <w:rFonts w:hint="eastAsia"/>
          <w:b/>
          <w:bCs/>
          <w:sz w:val="21"/>
          <w:szCs w:val="21"/>
        </w:rPr>
      </w:pPr>
      <w:r>
        <w:rPr>
          <w:rFonts w:hint="eastAsia"/>
          <w:b/>
          <w:bCs/>
          <w:sz w:val="21"/>
          <w:szCs w:val="21"/>
        </w:rPr>
        <w:t>1.逐项按照单一来源采购文件要求填写响应规格；</w:t>
      </w:r>
    </w:p>
    <w:p w14:paraId="7CEFE207">
      <w:pPr>
        <w:adjustRightInd w:val="0"/>
        <w:snapToGrid w:val="0"/>
        <w:spacing w:line="288" w:lineRule="auto"/>
        <w:rPr>
          <w:rFonts w:hint="eastAsia"/>
          <w:b/>
          <w:bCs/>
          <w:sz w:val="21"/>
          <w:szCs w:val="21"/>
        </w:rPr>
      </w:pPr>
      <w:r>
        <w:rPr>
          <w:rFonts w:hint="eastAsia"/>
          <w:b/>
          <w:bCs/>
          <w:sz w:val="21"/>
          <w:szCs w:val="21"/>
        </w:rPr>
        <w:t>2.偏离说明是指对单一来源采购文件要求存在不同之处的解释说明。偏离系指：正偏离（高于采购需求）、负偏离（低于采购需求）、无偏离（满足采购需求）；</w:t>
      </w:r>
    </w:p>
    <w:p w14:paraId="19BF14C4">
      <w:pPr>
        <w:adjustRightInd w:val="0"/>
        <w:snapToGrid w:val="0"/>
        <w:spacing w:line="288" w:lineRule="auto"/>
        <w:rPr>
          <w:rFonts w:hint="eastAsia"/>
          <w:b/>
          <w:bCs/>
          <w:sz w:val="21"/>
          <w:szCs w:val="21"/>
        </w:rPr>
      </w:pPr>
      <w:r>
        <w:rPr>
          <w:rFonts w:hint="eastAsia"/>
          <w:b/>
          <w:bCs/>
          <w:sz w:val="21"/>
          <w:szCs w:val="21"/>
        </w:rPr>
        <w:t>3.如不填写或未如实填写，自行承担谈判响应风险。</w:t>
      </w:r>
    </w:p>
    <w:p w14:paraId="528C5E2C">
      <w:pPr>
        <w:adjustRightInd w:val="0"/>
        <w:snapToGrid w:val="0"/>
        <w:spacing w:line="288" w:lineRule="auto"/>
        <w:rPr>
          <w:rFonts w:hint="eastAsia"/>
          <w:sz w:val="21"/>
          <w:szCs w:val="21"/>
        </w:rPr>
      </w:pPr>
    </w:p>
    <w:p w14:paraId="6E0595F3">
      <w:pPr>
        <w:adjustRightInd w:val="0"/>
        <w:snapToGrid w:val="0"/>
        <w:spacing w:line="288" w:lineRule="auto"/>
        <w:rPr>
          <w:rFonts w:hint="eastAsia"/>
          <w:sz w:val="21"/>
          <w:szCs w:val="21"/>
        </w:rPr>
      </w:pPr>
    </w:p>
    <w:p w14:paraId="67566E8E">
      <w:pPr>
        <w:adjustRightInd w:val="0"/>
        <w:snapToGrid w:val="0"/>
        <w:spacing w:line="288" w:lineRule="auto"/>
        <w:rPr>
          <w:rFonts w:hint="eastAsia"/>
          <w:sz w:val="21"/>
          <w:szCs w:val="21"/>
        </w:rPr>
      </w:pPr>
    </w:p>
    <w:p w14:paraId="79DC3159">
      <w:pPr>
        <w:adjustRightInd w:val="0"/>
        <w:snapToGrid w:val="0"/>
        <w:spacing w:line="288" w:lineRule="auto"/>
        <w:rPr>
          <w:rFonts w:hint="eastAsia" w:cs="Times New Roman"/>
          <w:b/>
          <w:bCs/>
          <w:spacing w:val="-6"/>
          <w:sz w:val="21"/>
          <w:szCs w:val="21"/>
        </w:rPr>
      </w:pPr>
      <w:r>
        <w:rPr>
          <w:rFonts w:hint="eastAsia" w:cs="Times New Roman"/>
          <w:b/>
          <w:bCs/>
          <w:spacing w:val="-6"/>
          <w:sz w:val="21"/>
          <w:szCs w:val="21"/>
        </w:rPr>
        <w:t>供应商名称（</w:t>
      </w:r>
      <w:r>
        <w:rPr>
          <w:rFonts w:cs="Times New Roman"/>
          <w:b/>
          <w:bCs/>
          <w:spacing w:val="-6"/>
          <w:sz w:val="21"/>
          <w:szCs w:val="21"/>
        </w:rPr>
        <w:t>电子签名/公章</w:t>
      </w:r>
      <w:r>
        <w:rPr>
          <w:rFonts w:hint="eastAsia" w:cs="Times New Roman"/>
          <w:b/>
          <w:bCs/>
          <w:spacing w:val="-6"/>
          <w:sz w:val="21"/>
          <w:szCs w:val="21"/>
        </w:rPr>
        <w:t>）：</w:t>
      </w:r>
    </w:p>
    <w:p w14:paraId="0F5E1587">
      <w:pPr>
        <w:adjustRightInd w:val="0"/>
        <w:snapToGrid w:val="0"/>
        <w:spacing w:line="288" w:lineRule="auto"/>
        <w:rPr>
          <w:rFonts w:hint="eastAsia" w:cs="Times New Roman"/>
          <w:b/>
          <w:bCs/>
          <w:spacing w:val="-6"/>
          <w:sz w:val="21"/>
          <w:szCs w:val="21"/>
        </w:rPr>
      </w:pPr>
      <w:r>
        <w:rPr>
          <w:rFonts w:hint="eastAsia" w:cs="Times New Roman"/>
          <w:b/>
          <w:bCs/>
          <w:spacing w:val="-6"/>
          <w:sz w:val="21"/>
          <w:szCs w:val="21"/>
        </w:rPr>
        <w:t>日期：     年   月   日</w:t>
      </w:r>
    </w:p>
    <w:p w14:paraId="276C88A1">
      <w:pPr>
        <w:adjustRightInd w:val="0"/>
        <w:snapToGrid w:val="0"/>
        <w:spacing w:line="288" w:lineRule="auto"/>
        <w:rPr>
          <w:rFonts w:hint="eastAsia"/>
          <w:sz w:val="21"/>
          <w:szCs w:val="21"/>
        </w:rPr>
      </w:pPr>
      <w:r>
        <w:rPr>
          <w:rFonts w:hint="eastAsia"/>
          <w:sz w:val="21"/>
          <w:szCs w:val="21"/>
        </w:rPr>
        <w:br w:type="page"/>
      </w:r>
    </w:p>
    <w:p w14:paraId="09C23EE4">
      <w:pPr>
        <w:adjustRightInd w:val="0"/>
        <w:snapToGrid w:val="0"/>
        <w:spacing w:line="288" w:lineRule="auto"/>
        <w:jc w:val="left"/>
        <w:outlineLvl w:val="2"/>
        <w:rPr>
          <w:rFonts w:hint="eastAsia"/>
          <w:b/>
          <w:spacing w:val="-6"/>
          <w:sz w:val="21"/>
          <w:szCs w:val="21"/>
        </w:rPr>
      </w:pPr>
      <w:r>
        <w:rPr>
          <w:rFonts w:hint="eastAsia"/>
          <w:b/>
          <w:bCs/>
          <w:sz w:val="21"/>
          <w:szCs w:val="21"/>
        </w:rPr>
        <w:t>（</w:t>
      </w:r>
      <w:r>
        <w:rPr>
          <w:b/>
          <w:bCs/>
          <w:sz w:val="21"/>
          <w:szCs w:val="21"/>
        </w:rPr>
        <w:t>5</w:t>
      </w:r>
      <w:r>
        <w:rPr>
          <w:rFonts w:hint="eastAsia"/>
          <w:b/>
          <w:bCs/>
          <w:sz w:val="21"/>
          <w:szCs w:val="21"/>
        </w:rPr>
        <w:t>）</w:t>
      </w:r>
      <w:bookmarkStart w:id="48" w:name="_Hlk71885757"/>
      <w:r>
        <w:rPr>
          <w:rFonts w:hint="eastAsia"/>
          <w:b/>
          <w:spacing w:val="-6"/>
          <w:sz w:val="21"/>
          <w:szCs w:val="21"/>
        </w:rPr>
        <w:t>技术（服务）方案</w:t>
      </w:r>
    </w:p>
    <w:p w14:paraId="7BF35F5B">
      <w:pPr>
        <w:adjustRightInd w:val="0"/>
        <w:snapToGrid w:val="0"/>
        <w:spacing w:line="288" w:lineRule="auto"/>
        <w:outlineLvl w:val="2"/>
        <w:rPr>
          <w:rFonts w:hint="eastAsia"/>
          <w:b/>
          <w:spacing w:val="-6"/>
          <w:sz w:val="21"/>
          <w:szCs w:val="21"/>
        </w:rPr>
      </w:pPr>
      <w:r>
        <w:rPr>
          <w:rFonts w:hint="eastAsia"/>
          <w:b/>
          <w:spacing w:val="-6"/>
          <w:sz w:val="21"/>
          <w:szCs w:val="21"/>
        </w:rPr>
        <w:t>（6）服务团队成员</w:t>
      </w:r>
    </w:p>
    <w:p w14:paraId="429E1E8B">
      <w:pPr>
        <w:adjustRightInd w:val="0"/>
        <w:snapToGrid w:val="0"/>
        <w:spacing w:line="288" w:lineRule="auto"/>
        <w:outlineLvl w:val="2"/>
        <w:rPr>
          <w:rFonts w:hint="eastAsia"/>
          <w:b/>
          <w:spacing w:val="-6"/>
          <w:sz w:val="21"/>
          <w:szCs w:val="21"/>
        </w:rPr>
      </w:pPr>
      <w:r>
        <w:rPr>
          <w:rFonts w:hint="eastAsia"/>
          <w:b/>
          <w:spacing w:val="-6"/>
          <w:sz w:val="21"/>
          <w:szCs w:val="21"/>
        </w:rPr>
        <w:t>（7）供应商需要说明的其他文件和材料。</w:t>
      </w:r>
      <w:bookmarkEnd w:id="48"/>
    </w:p>
    <w:p w14:paraId="47069755">
      <w:pPr>
        <w:widowControl/>
        <w:jc w:val="left"/>
        <w:rPr>
          <w:rFonts w:hint="eastAsia"/>
          <w:b/>
          <w:spacing w:val="-6"/>
          <w:sz w:val="21"/>
          <w:szCs w:val="21"/>
        </w:rPr>
      </w:pPr>
      <w:r>
        <w:rPr>
          <w:b/>
          <w:spacing w:val="-6"/>
          <w:sz w:val="21"/>
          <w:szCs w:val="21"/>
        </w:rPr>
        <w:br w:type="page"/>
      </w:r>
    </w:p>
    <w:p w14:paraId="62E873BD">
      <w:pPr>
        <w:adjustRightInd w:val="0"/>
        <w:snapToGrid w:val="0"/>
        <w:spacing w:line="288" w:lineRule="auto"/>
        <w:rPr>
          <w:rFonts w:hint="eastAsia"/>
        </w:rPr>
      </w:pPr>
    </w:p>
    <w:p w14:paraId="0AAD0E07">
      <w:pPr>
        <w:adjustRightInd w:val="0"/>
        <w:snapToGrid w:val="0"/>
        <w:spacing w:line="288" w:lineRule="auto"/>
        <w:jc w:val="center"/>
        <w:outlineLvl w:val="1"/>
        <w:rPr>
          <w:rFonts w:hint="eastAsia"/>
          <w:b/>
          <w:bCs/>
          <w:sz w:val="84"/>
          <w:szCs w:val="84"/>
        </w:rPr>
      </w:pPr>
      <w:r>
        <w:rPr>
          <w:rFonts w:hint="eastAsia"/>
          <w:b/>
          <w:bCs/>
          <w:sz w:val="84"/>
          <w:szCs w:val="84"/>
        </w:rPr>
        <w:t>报价文件</w:t>
      </w:r>
    </w:p>
    <w:p w14:paraId="2BFFD964">
      <w:pPr>
        <w:adjustRightInd w:val="0"/>
        <w:snapToGrid w:val="0"/>
        <w:spacing w:line="288" w:lineRule="auto"/>
        <w:rPr>
          <w:rFonts w:hint="eastAsia"/>
        </w:rPr>
      </w:pPr>
      <w:r>
        <w:rPr>
          <w:rFonts w:hint="eastAsia"/>
        </w:rPr>
        <w:br w:type="page"/>
      </w:r>
    </w:p>
    <w:p w14:paraId="1143A9AC">
      <w:pPr>
        <w:adjustRightInd w:val="0"/>
        <w:snapToGrid w:val="0"/>
        <w:spacing w:line="288" w:lineRule="auto"/>
        <w:jc w:val="center"/>
        <w:outlineLvl w:val="2"/>
        <w:rPr>
          <w:rFonts w:hint="eastAsia"/>
          <w:b/>
          <w:bCs/>
          <w:sz w:val="21"/>
          <w:szCs w:val="21"/>
        </w:rPr>
      </w:pPr>
      <w:r>
        <w:rPr>
          <w:rFonts w:hint="eastAsia"/>
          <w:b/>
          <w:bCs/>
          <w:sz w:val="21"/>
          <w:szCs w:val="21"/>
        </w:rPr>
        <w:t>（1）初次报价一览表</w:t>
      </w:r>
    </w:p>
    <w:p w14:paraId="6BD0E4E1">
      <w:pPr>
        <w:adjustRightInd w:val="0"/>
        <w:snapToGrid w:val="0"/>
        <w:spacing w:line="288" w:lineRule="auto"/>
        <w:rPr>
          <w:rFonts w:hint="eastAsia"/>
          <w:sz w:val="21"/>
          <w:szCs w:val="21"/>
        </w:rPr>
      </w:pPr>
      <w:r>
        <w:rPr>
          <w:rFonts w:hint="eastAsia"/>
          <w:sz w:val="21"/>
          <w:szCs w:val="21"/>
        </w:rPr>
        <w:t>采 购 人：杭州电子科技大学</w:t>
      </w:r>
    </w:p>
    <w:p w14:paraId="47E96AD2">
      <w:pPr>
        <w:adjustRightInd w:val="0"/>
        <w:snapToGrid w:val="0"/>
        <w:spacing w:line="288" w:lineRule="auto"/>
        <w:rPr>
          <w:rFonts w:hint="eastAsia"/>
          <w:sz w:val="21"/>
          <w:szCs w:val="21"/>
        </w:rPr>
      </w:pPr>
      <w:r>
        <w:rPr>
          <w:rFonts w:hint="eastAsia"/>
          <w:sz w:val="21"/>
          <w:szCs w:val="21"/>
        </w:rPr>
        <w:t>项目名称：大学360度数据监测平台</w:t>
      </w:r>
    </w:p>
    <w:p w14:paraId="60B3E775">
      <w:pPr>
        <w:adjustRightInd w:val="0"/>
        <w:snapToGrid w:val="0"/>
        <w:spacing w:line="288" w:lineRule="auto"/>
        <w:rPr>
          <w:rFonts w:hint="eastAsia"/>
          <w:sz w:val="21"/>
          <w:szCs w:val="21"/>
        </w:rPr>
      </w:pPr>
      <w:r>
        <w:rPr>
          <w:rFonts w:hint="eastAsia"/>
          <w:sz w:val="21"/>
          <w:szCs w:val="21"/>
        </w:rPr>
        <w:t>项目编号：330000253030150001244</w:t>
      </w:r>
    </w:p>
    <w:tbl>
      <w:tblPr>
        <w:tblStyle w:val="14"/>
        <w:tblW w:w="991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39"/>
        <w:gridCol w:w="3166"/>
        <w:gridCol w:w="1011"/>
        <w:gridCol w:w="1323"/>
        <w:gridCol w:w="1863"/>
        <w:gridCol w:w="8"/>
      </w:tblGrid>
      <w:tr w14:paraId="29A0B46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70C3664B">
            <w:pPr>
              <w:adjustRightInd w:val="0"/>
              <w:snapToGrid w:val="0"/>
              <w:spacing w:line="288" w:lineRule="auto"/>
              <w:jc w:val="center"/>
              <w:rPr>
                <w:rFonts w:hint="eastAsia"/>
                <w:b/>
                <w:bCs/>
                <w:sz w:val="21"/>
                <w:szCs w:val="21"/>
              </w:rPr>
            </w:pPr>
            <w:bookmarkStart w:id="49" w:name="_Hlk97040054"/>
            <w:r>
              <w:rPr>
                <w:rFonts w:hint="eastAsia"/>
                <w:b/>
                <w:bCs/>
                <w:sz w:val="21"/>
                <w:szCs w:val="21"/>
              </w:rPr>
              <w:t>序号</w:t>
            </w:r>
          </w:p>
        </w:tc>
        <w:tc>
          <w:tcPr>
            <w:tcW w:w="1839" w:type="dxa"/>
            <w:tcBorders>
              <w:top w:val="single" w:color="auto" w:sz="4" w:space="0"/>
              <w:left w:val="single" w:color="auto" w:sz="4" w:space="0"/>
              <w:bottom w:val="single" w:color="auto" w:sz="4" w:space="0"/>
              <w:right w:val="single" w:color="auto" w:sz="4" w:space="0"/>
            </w:tcBorders>
            <w:vAlign w:val="center"/>
          </w:tcPr>
          <w:p w14:paraId="13382F94">
            <w:pPr>
              <w:adjustRightInd w:val="0"/>
              <w:snapToGrid w:val="0"/>
              <w:spacing w:line="288" w:lineRule="auto"/>
              <w:jc w:val="center"/>
              <w:rPr>
                <w:rFonts w:hint="eastAsia"/>
                <w:b/>
                <w:bCs/>
                <w:sz w:val="21"/>
                <w:szCs w:val="21"/>
              </w:rPr>
            </w:pPr>
            <w:r>
              <w:rPr>
                <w:rFonts w:hint="eastAsia"/>
                <w:b/>
                <w:bCs/>
                <w:sz w:val="21"/>
                <w:szCs w:val="21"/>
              </w:rPr>
              <w:t>名称</w:t>
            </w:r>
          </w:p>
        </w:tc>
        <w:tc>
          <w:tcPr>
            <w:tcW w:w="3166" w:type="dxa"/>
            <w:tcBorders>
              <w:top w:val="single" w:color="auto" w:sz="4" w:space="0"/>
              <w:left w:val="single" w:color="auto" w:sz="4" w:space="0"/>
              <w:bottom w:val="single" w:color="auto" w:sz="4" w:space="0"/>
              <w:right w:val="single" w:color="auto" w:sz="4" w:space="0"/>
            </w:tcBorders>
            <w:shd w:val="clear" w:color="auto" w:fill="FFFFFF"/>
            <w:vAlign w:val="center"/>
          </w:tcPr>
          <w:p w14:paraId="6D85FCA2">
            <w:pPr>
              <w:adjustRightInd w:val="0"/>
              <w:snapToGrid w:val="0"/>
              <w:spacing w:line="288" w:lineRule="auto"/>
              <w:jc w:val="center"/>
              <w:rPr>
                <w:rFonts w:hint="eastAsia"/>
                <w:b/>
                <w:bCs/>
                <w:sz w:val="21"/>
                <w:szCs w:val="21"/>
              </w:rPr>
            </w:pPr>
            <w:r>
              <w:rPr>
                <w:rFonts w:hint="eastAsia"/>
                <w:b/>
                <w:bCs/>
                <w:sz w:val="21"/>
                <w:szCs w:val="21"/>
              </w:rPr>
              <w:t>具体服务</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14:paraId="4839B1B6">
            <w:pPr>
              <w:adjustRightInd w:val="0"/>
              <w:snapToGrid w:val="0"/>
              <w:spacing w:line="288" w:lineRule="auto"/>
              <w:jc w:val="center"/>
              <w:rPr>
                <w:rFonts w:hint="eastAsia"/>
                <w:b/>
                <w:bCs/>
                <w:sz w:val="21"/>
                <w:szCs w:val="21"/>
              </w:rPr>
            </w:pPr>
            <w:r>
              <w:rPr>
                <w:rFonts w:hint="eastAsia"/>
                <w:b/>
                <w:bCs/>
                <w:sz w:val="21"/>
                <w:szCs w:val="21"/>
              </w:rPr>
              <w:t>数量</w:t>
            </w:r>
          </w:p>
        </w:tc>
        <w:tc>
          <w:tcPr>
            <w:tcW w:w="1323" w:type="dxa"/>
            <w:tcBorders>
              <w:top w:val="single" w:color="auto" w:sz="4" w:space="0"/>
              <w:left w:val="single" w:color="auto" w:sz="4" w:space="0"/>
              <w:bottom w:val="single" w:color="auto" w:sz="4" w:space="0"/>
              <w:right w:val="single" w:color="auto" w:sz="4" w:space="0"/>
            </w:tcBorders>
            <w:vAlign w:val="center"/>
          </w:tcPr>
          <w:p w14:paraId="68636B75">
            <w:pPr>
              <w:adjustRightInd w:val="0"/>
              <w:snapToGrid w:val="0"/>
              <w:spacing w:line="288" w:lineRule="auto"/>
              <w:jc w:val="center"/>
              <w:rPr>
                <w:rFonts w:hint="eastAsia"/>
                <w:b/>
                <w:bCs/>
                <w:sz w:val="21"/>
                <w:szCs w:val="21"/>
              </w:rPr>
            </w:pPr>
            <w:r>
              <w:rPr>
                <w:rFonts w:hint="eastAsia"/>
                <w:b/>
                <w:bCs/>
                <w:sz w:val="21"/>
                <w:szCs w:val="21"/>
              </w:rPr>
              <w:t>单价（元）</w:t>
            </w:r>
          </w:p>
        </w:tc>
        <w:tc>
          <w:tcPr>
            <w:tcW w:w="1863" w:type="dxa"/>
            <w:tcBorders>
              <w:top w:val="single" w:color="auto" w:sz="4" w:space="0"/>
              <w:left w:val="single" w:color="auto" w:sz="4" w:space="0"/>
              <w:bottom w:val="single" w:color="auto" w:sz="4" w:space="0"/>
              <w:right w:val="single" w:color="auto" w:sz="4" w:space="0"/>
            </w:tcBorders>
            <w:vAlign w:val="center"/>
          </w:tcPr>
          <w:p w14:paraId="491E4743">
            <w:pPr>
              <w:adjustRightInd w:val="0"/>
              <w:snapToGrid w:val="0"/>
              <w:spacing w:line="288" w:lineRule="auto"/>
              <w:jc w:val="center"/>
              <w:rPr>
                <w:rFonts w:hint="eastAsia"/>
                <w:b/>
                <w:bCs/>
                <w:sz w:val="21"/>
                <w:szCs w:val="21"/>
              </w:rPr>
            </w:pPr>
            <w:r>
              <w:rPr>
                <w:rFonts w:hint="eastAsia"/>
                <w:b/>
                <w:bCs/>
                <w:sz w:val="21"/>
                <w:szCs w:val="21"/>
              </w:rPr>
              <w:t>金额（元）</w:t>
            </w:r>
          </w:p>
        </w:tc>
      </w:tr>
      <w:tr w14:paraId="557706D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15368055">
            <w:pPr>
              <w:adjustRightInd w:val="0"/>
              <w:snapToGrid w:val="0"/>
              <w:spacing w:line="288" w:lineRule="auto"/>
              <w:jc w:val="center"/>
              <w:rPr>
                <w:rFonts w:hint="eastAsia"/>
                <w:b/>
                <w:bCs/>
                <w:sz w:val="21"/>
                <w:szCs w:val="21"/>
              </w:rPr>
            </w:pPr>
          </w:p>
        </w:tc>
        <w:tc>
          <w:tcPr>
            <w:tcW w:w="1839" w:type="dxa"/>
            <w:tcBorders>
              <w:top w:val="single" w:color="auto" w:sz="4" w:space="0"/>
              <w:left w:val="single" w:color="auto" w:sz="4" w:space="0"/>
              <w:bottom w:val="single" w:color="auto" w:sz="4" w:space="0"/>
              <w:right w:val="single" w:color="auto" w:sz="4" w:space="0"/>
            </w:tcBorders>
            <w:vAlign w:val="center"/>
          </w:tcPr>
          <w:p w14:paraId="66E60256">
            <w:pPr>
              <w:adjustRightInd w:val="0"/>
              <w:snapToGrid w:val="0"/>
              <w:spacing w:line="288" w:lineRule="auto"/>
              <w:jc w:val="center"/>
              <w:rPr>
                <w:rFonts w:hint="eastAsia"/>
                <w:b/>
                <w:bCs/>
                <w:sz w:val="21"/>
                <w:szCs w:val="21"/>
              </w:rPr>
            </w:pPr>
          </w:p>
        </w:tc>
        <w:tc>
          <w:tcPr>
            <w:tcW w:w="3166" w:type="dxa"/>
            <w:tcBorders>
              <w:top w:val="single" w:color="auto" w:sz="4" w:space="0"/>
              <w:left w:val="single" w:color="auto" w:sz="4" w:space="0"/>
              <w:bottom w:val="single" w:color="auto" w:sz="4" w:space="0"/>
              <w:right w:val="single" w:color="auto" w:sz="4" w:space="0"/>
            </w:tcBorders>
            <w:shd w:val="clear" w:color="auto" w:fill="FFFFFF"/>
            <w:vAlign w:val="center"/>
          </w:tcPr>
          <w:p w14:paraId="20F485B2">
            <w:pPr>
              <w:adjustRightInd w:val="0"/>
              <w:snapToGrid w:val="0"/>
              <w:spacing w:line="288" w:lineRule="auto"/>
              <w:jc w:val="center"/>
              <w:rPr>
                <w:rFonts w:hint="eastAsia"/>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14:paraId="5FB9B915">
            <w:pPr>
              <w:adjustRightInd w:val="0"/>
              <w:snapToGrid w:val="0"/>
              <w:spacing w:line="288" w:lineRule="auto"/>
              <w:jc w:val="center"/>
              <w:rPr>
                <w:rFonts w:hint="eastAsia"/>
                <w:b/>
                <w:bCs/>
                <w:sz w:val="21"/>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72FE360A">
            <w:pPr>
              <w:adjustRightInd w:val="0"/>
              <w:snapToGrid w:val="0"/>
              <w:spacing w:line="288" w:lineRule="auto"/>
              <w:jc w:val="center"/>
              <w:rPr>
                <w:rFonts w:hint="eastAsia"/>
                <w:b/>
                <w:bCs/>
                <w:sz w:val="21"/>
                <w:szCs w:val="21"/>
              </w:rPr>
            </w:pPr>
          </w:p>
        </w:tc>
        <w:tc>
          <w:tcPr>
            <w:tcW w:w="1863" w:type="dxa"/>
            <w:tcBorders>
              <w:top w:val="single" w:color="auto" w:sz="4" w:space="0"/>
              <w:left w:val="single" w:color="auto" w:sz="4" w:space="0"/>
              <w:bottom w:val="single" w:color="auto" w:sz="4" w:space="0"/>
              <w:right w:val="single" w:color="auto" w:sz="4" w:space="0"/>
            </w:tcBorders>
            <w:vAlign w:val="center"/>
          </w:tcPr>
          <w:p w14:paraId="1D6C0E8D">
            <w:pPr>
              <w:adjustRightInd w:val="0"/>
              <w:snapToGrid w:val="0"/>
              <w:spacing w:line="288" w:lineRule="auto"/>
              <w:jc w:val="center"/>
              <w:rPr>
                <w:rFonts w:hint="eastAsia"/>
                <w:b/>
                <w:bCs/>
                <w:sz w:val="21"/>
                <w:szCs w:val="21"/>
              </w:rPr>
            </w:pPr>
          </w:p>
        </w:tc>
      </w:tr>
      <w:tr w14:paraId="52AA65E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524F7612">
            <w:pPr>
              <w:adjustRightInd w:val="0"/>
              <w:snapToGrid w:val="0"/>
              <w:spacing w:line="288" w:lineRule="auto"/>
              <w:jc w:val="center"/>
              <w:rPr>
                <w:rFonts w:hint="eastAsia"/>
                <w:b/>
                <w:bCs/>
                <w:sz w:val="21"/>
                <w:szCs w:val="21"/>
              </w:rPr>
            </w:pPr>
          </w:p>
        </w:tc>
        <w:tc>
          <w:tcPr>
            <w:tcW w:w="1839" w:type="dxa"/>
            <w:tcBorders>
              <w:top w:val="single" w:color="auto" w:sz="4" w:space="0"/>
              <w:left w:val="single" w:color="auto" w:sz="4" w:space="0"/>
              <w:bottom w:val="single" w:color="auto" w:sz="4" w:space="0"/>
              <w:right w:val="single" w:color="auto" w:sz="4" w:space="0"/>
            </w:tcBorders>
            <w:vAlign w:val="center"/>
          </w:tcPr>
          <w:p w14:paraId="4D71814E">
            <w:pPr>
              <w:adjustRightInd w:val="0"/>
              <w:snapToGrid w:val="0"/>
              <w:spacing w:line="288" w:lineRule="auto"/>
              <w:jc w:val="center"/>
              <w:rPr>
                <w:rFonts w:hint="eastAsia"/>
                <w:b/>
                <w:bCs/>
                <w:sz w:val="21"/>
                <w:szCs w:val="21"/>
              </w:rPr>
            </w:pPr>
          </w:p>
        </w:tc>
        <w:tc>
          <w:tcPr>
            <w:tcW w:w="3166" w:type="dxa"/>
            <w:tcBorders>
              <w:top w:val="single" w:color="auto" w:sz="4" w:space="0"/>
              <w:left w:val="single" w:color="auto" w:sz="4" w:space="0"/>
              <w:bottom w:val="single" w:color="auto" w:sz="4" w:space="0"/>
              <w:right w:val="single" w:color="auto" w:sz="4" w:space="0"/>
            </w:tcBorders>
            <w:shd w:val="clear" w:color="auto" w:fill="FFFFFF"/>
            <w:vAlign w:val="center"/>
          </w:tcPr>
          <w:p w14:paraId="167A7557">
            <w:pPr>
              <w:adjustRightInd w:val="0"/>
              <w:snapToGrid w:val="0"/>
              <w:spacing w:line="288" w:lineRule="auto"/>
              <w:jc w:val="center"/>
              <w:rPr>
                <w:rFonts w:hint="eastAsia"/>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14:paraId="72F44293">
            <w:pPr>
              <w:adjustRightInd w:val="0"/>
              <w:snapToGrid w:val="0"/>
              <w:spacing w:line="288" w:lineRule="auto"/>
              <w:jc w:val="center"/>
              <w:rPr>
                <w:rFonts w:hint="eastAsia"/>
                <w:b/>
                <w:bCs/>
                <w:sz w:val="21"/>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1FAAF58B">
            <w:pPr>
              <w:adjustRightInd w:val="0"/>
              <w:snapToGrid w:val="0"/>
              <w:spacing w:line="288" w:lineRule="auto"/>
              <w:jc w:val="center"/>
              <w:rPr>
                <w:rFonts w:hint="eastAsia"/>
                <w:b/>
                <w:bCs/>
                <w:sz w:val="21"/>
                <w:szCs w:val="21"/>
              </w:rPr>
            </w:pPr>
          </w:p>
        </w:tc>
        <w:tc>
          <w:tcPr>
            <w:tcW w:w="1863" w:type="dxa"/>
            <w:tcBorders>
              <w:top w:val="single" w:color="auto" w:sz="4" w:space="0"/>
              <w:left w:val="single" w:color="auto" w:sz="4" w:space="0"/>
              <w:bottom w:val="single" w:color="auto" w:sz="4" w:space="0"/>
              <w:right w:val="single" w:color="auto" w:sz="4" w:space="0"/>
            </w:tcBorders>
            <w:vAlign w:val="center"/>
          </w:tcPr>
          <w:p w14:paraId="7C9A9DF3">
            <w:pPr>
              <w:adjustRightInd w:val="0"/>
              <w:snapToGrid w:val="0"/>
              <w:spacing w:line="288" w:lineRule="auto"/>
              <w:jc w:val="center"/>
              <w:rPr>
                <w:rFonts w:hint="eastAsia"/>
                <w:b/>
                <w:bCs/>
                <w:sz w:val="21"/>
                <w:szCs w:val="21"/>
              </w:rPr>
            </w:pPr>
          </w:p>
        </w:tc>
      </w:tr>
      <w:tr w14:paraId="1D6487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6E14BEE9">
            <w:pPr>
              <w:adjustRightInd w:val="0"/>
              <w:snapToGrid w:val="0"/>
              <w:spacing w:line="288" w:lineRule="auto"/>
              <w:jc w:val="center"/>
              <w:rPr>
                <w:rFonts w:hint="eastAsia"/>
                <w:b/>
                <w:bCs/>
                <w:sz w:val="21"/>
                <w:szCs w:val="21"/>
              </w:rPr>
            </w:pPr>
          </w:p>
        </w:tc>
        <w:tc>
          <w:tcPr>
            <w:tcW w:w="1839" w:type="dxa"/>
            <w:tcBorders>
              <w:top w:val="single" w:color="auto" w:sz="4" w:space="0"/>
              <w:left w:val="single" w:color="auto" w:sz="4" w:space="0"/>
              <w:bottom w:val="single" w:color="auto" w:sz="4" w:space="0"/>
              <w:right w:val="single" w:color="auto" w:sz="4" w:space="0"/>
            </w:tcBorders>
            <w:vAlign w:val="center"/>
          </w:tcPr>
          <w:p w14:paraId="2CECE8FB">
            <w:pPr>
              <w:adjustRightInd w:val="0"/>
              <w:snapToGrid w:val="0"/>
              <w:spacing w:line="288" w:lineRule="auto"/>
              <w:jc w:val="center"/>
              <w:rPr>
                <w:rFonts w:hint="eastAsia"/>
                <w:b/>
                <w:bCs/>
                <w:sz w:val="21"/>
                <w:szCs w:val="21"/>
              </w:rPr>
            </w:pPr>
          </w:p>
        </w:tc>
        <w:tc>
          <w:tcPr>
            <w:tcW w:w="3166" w:type="dxa"/>
            <w:tcBorders>
              <w:top w:val="single" w:color="auto" w:sz="4" w:space="0"/>
              <w:left w:val="single" w:color="auto" w:sz="4" w:space="0"/>
              <w:bottom w:val="single" w:color="auto" w:sz="4" w:space="0"/>
              <w:right w:val="single" w:color="auto" w:sz="4" w:space="0"/>
            </w:tcBorders>
            <w:shd w:val="clear" w:color="auto" w:fill="FFFFFF"/>
            <w:vAlign w:val="center"/>
          </w:tcPr>
          <w:p w14:paraId="17B2B43C">
            <w:pPr>
              <w:adjustRightInd w:val="0"/>
              <w:snapToGrid w:val="0"/>
              <w:spacing w:line="288" w:lineRule="auto"/>
              <w:jc w:val="center"/>
              <w:rPr>
                <w:rFonts w:hint="eastAsia"/>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14:paraId="3DB92D7A">
            <w:pPr>
              <w:adjustRightInd w:val="0"/>
              <w:snapToGrid w:val="0"/>
              <w:spacing w:line="288" w:lineRule="auto"/>
              <w:jc w:val="center"/>
              <w:rPr>
                <w:rFonts w:hint="eastAsia"/>
                <w:b/>
                <w:bCs/>
                <w:sz w:val="21"/>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04126655">
            <w:pPr>
              <w:adjustRightInd w:val="0"/>
              <w:snapToGrid w:val="0"/>
              <w:spacing w:line="288" w:lineRule="auto"/>
              <w:jc w:val="center"/>
              <w:rPr>
                <w:rFonts w:hint="eastAsia"/>
                <w:b/>
                <w:bCs/>
                <w:sz w:val="21"/>
                <w:szCs w:val="21"/>
              </w:rPr>
            </w:pPr>
          </w:p>
        </w:tc>
        <w:tc>
          <w:tcPr>
            <w:tcW w:w="1863" w:type="dxa"/>
            <w:tcBorders>
              <w:top w:val="single" w:color="auto" w:sz="4" w:space="0"/>
              <w:left w:val="single" w:color="auto" w:sz="4" w:space="0"/>
              <w:bottom w:val="single" w:color="auto" w:sz="4" w:space="0"/>
              <w:right w:val="single" w:color="auto" w:sz="4" w:space="0"/>
            </w:tcBorders>
            <w:vAlign w:val="center"/>
          </w:tcPr>
          <w:p w14:paraId="50EC8985">
            <w:pPr>
              <w:adjustRightInd w:val="0"/>
              <w:snapToGrid w:val="0"/>
              <w:spacing w:line="288" w:lineRule="auto"/>
              <w:jc w:val="center"/>
              <w:rPr>
                <w:rFonts w:hint="eastAsia"/>
                <w:b/>
                <w:bCs/>
                <w:sz w:val="21"/>
                <w:szCs w:val="21"/>
              </w:rPr>
            </w:pPr>
          </w:p>
        </w:tc>
      </w:tr>
      <w:tr w14:paraId="3C88BFF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34AD9308">
            <w:pPr>
              <w:adjustRightInd w:val="0"/>
              <w:snapToGrid w:val="0"/>
              <w:spacing w:line="288" w:lineRule="auto"/>
              <w:jc w:val="center"/>
              <w:rPr>
                <w:rFonts w:hint="eastAsia"/>
                <w:b/>
                <w:bCs/>
                <w:sz w:val="21"/>
                <w:szCs w:val="21"/>
              </w:rPr>
            </w:pPr>
          </w:p>
        </w:tc>
        <w:tc>
          <w:tcPr>
            <w:tcW w:w="1839" w:type="dxa"/>
            <w:tcBorders>
              <w:top w:val="single" w:color="auto" w:sz="4" w:space="0"/>
              <w:left w:val="single" w:color="auto" w:sz="4" w:space="0"/>
              <w:bottom w:val="single" w:color="auto" w:sz="4" w:space="0"/>
              <w:right w:val="single" w:color="auto" w:sz="4" w:space="0"/>
            </w:tcBorders>
            <w:vAlign w:val="center"/>
          </w:tcPr>
          <w:p w14:paraId="01EE7998">
            <w:pPr>
              <w:adjustRightInd w:val="0"/>
              <w:snapToGrid w:val="0"/>
              <w:spacing w:line="288" w:lineRule="auto"/>
              <w:jc w:val="center"/>
              <w:rPr>
                <w:rFonts w:hint="eastAsia"/>
                <w:b/>
                <w:bCs/>
                <w:sz w:val="21"/>
                <w:szCs w:val="21"/>
              </w:rPr>
            </w:pPr>
          </w:p>
        </w:tc>
        <w:tc>
          <w:tcPr>
            <w:tcW w:w="3166" w:type="dxa"/>
            <w:tcBorders>
              <w:top w:val="single" w:color="auto" w:sz="4" w:space="0"/>
              <w:left w:val="single" w:color="auto" w:sz="4" w:space="0"/>
              <w:bottom w:val="single" w:color="auto" w:sz="4" w:space="0"/>
              <w:right w:val="single" w:color="auto" w:sz="4" w:space="0"/>
            </w:tcBorders>
            <w:shd w:val="clear" w:color="auto" w:fill="FFFFFF"/>
            <w:vAlign w:val="center"/>
          </w:tcPr>
          <w:p w14:paraId="34BB6DF9">
            <w:pPr>
              <w:adjustRightInd w:val="0"/>
              <w:snapToGrid w:val="0"/>
              <w:spacing w:line="288" w:lineRule="auto"/>
              <w:jc w:val="center"/>
              <w:rPr>
                <w:rFonts w:hint="eastAsia"/>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14:paraId="1576B451">
            <w:pPr>
              <w:adjustRightInd w:val="0"/>
              <w:snapToGrid w:val="0"/>
              <w:spacing w:line="288" w:lineRule="auto"/>
              <w:jc w:val="center"/>
              <w:rPr>
                <w:rFonts w:hint="eastAsia"/>
                <w:b/>
                <w:bCs/>
                <w:sz w:val="21"/>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05F03D27">
            <w:pPr>
              <w:adjustRightInd w:val="0"/>
              <w:snapToGrid w:val="0"/>
              <w:spacing w:line="288" w:lineRule="auto"/>
              <w:jc w:val="center"/>
              <w:rPr>
                <w:rFonts w:hint="eastAsia"/>
                <w:b/>
                <w:bCs/>
                <w:sz w:val="21"/>
                <w:szCs w:val="21"/>
              </w:rPr>
            </w:pPr>
          </w:p>
        </w:tc>
        <w:tc>
          <w:tcPr>
            <w:tcW w:w="1863" w:type="dxa"/>
            <w:tcBorders>
              <w:top w:val="single" w:color="auto" w:sz="4" w:space="0"/>
              <w:left w:val="single" w:color="auto" w:sz="4" w:space="0"/>
              <w:bottom w:val="single" w:color="auto" w:sz="4" w:space="0"/>
              <w:right w:val="single" w:color="auto" w:sz="4" w:space="0"/>
            </w:tcBorders>
            <w:vAlign w:val="center"/>
          </w:tcPr>
          <w:p w14:paraId="6C66BDB5">
            <w:pPr>
              <w:adjustRightInd w:val="0"/>
              <w:snapToGrid w:val="0"/>
              <w:spacing w:line="288" w:lineRule="auto"/>
              <w:jc w:val="center"/>
              <w:rPr>
                <w:rFonts w:hint="eastAsia"/>
                <w:b/>
                <w:bCs/>
                <w:sz w:val="21"/>
                <w:szCs w:val="21"/>
              </w:rPr>
            </w:pPr>
          </w:p>
        </w:tc>
      </w:tr>
      <w:tr w14:paraId="0A67F5E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65394045">
            <w:pPr>
              <w:adjustRightInd w:val="0"/>
              <w:snapToGrid w:val="0"/>
              <w:spacing w:line="288" w:lineRule="auto"/>
              <w:jc w:val="center"/>
              <w:rPr>
                <w:rFonts w:hint="eastAsia"/>
                <w:b/>
                <w:bCs/>
                <w:sz w:val="21"/>
                <w:szCs w:val="21"/>
              </w:rPr>
            </w:pPr>
          </w:p>
        </w:tc>
        <w:tc>
          <w:tcPr>
            <w:tcW w:w="1839" w:type="dxa"/>
            <w:tcBorders>
              <w:top w:val="single" w:color="auto" w:sz="4" w:space="0"/>
              <w:left w:val="single" w:color="auto" w:sz="4" w:space="0"/>
              <w:bottom w:val="single" w:color="auto" w:sz="4" w:space="0"/>
              <w:right w:val="single" w:color="auto" w:sz="4" w:space="0"/>
            </w:tcBorders>
            <w:vAlign w:val="center"/>
          </w:tcPr>
          <w:p w14:paraId="6063733A">
            <w:pPr>
              <w:adjustRightInd w:val="0"/>
              <w:snapToGrid w:val="0"/>
              <w:spacing w:line="288" w:lineRule="auto"/>
              <w:jc w:val="center"/>
              <w:rPr>
                <w:rFonts w:hint="eastAsia"/>
                <w:b/>
                <w:bCs/>
                <w:sz w:val="21"/>
                <w:szCs w:val="21"/>
              </w:rPr>
            </w:pPr>
          </w:p>
        </w:tc>
        <w:tc>
          <w:tcPr>
            <w:tcW w:w="3166" w:type="dxa"/>
            <w:tcBorders>
              <w:top w:val="single" w:color="auto" w:sz="4" w:space="0"/>
              <w:left w:val="single" w:color="auto" w:sz="4" w:space="0"/>
              <w:bottom w:val="single" w:color="auto" w:sz="4" w:space="0"/>
              <w:right w:val="single" w:color="auto" w:sz="4" w:space="0"/>
            </w:tcBorders>
            <w:shd w:val="clear" w:color="auto" w:fill="FFFFFF"/>
            <w:vAlign w:val="center"/>
          </w:tcPr>
          <w:p w14:paraId="624861F1">
            <w:pPr>
              <w:adjustRightInd w:val="0"/>
              <w:snapToGrid w:val="0"/>
              <w:spacing w:line="288" w:lineRule="auto"/>
              <w:jc w:val="center"/>
              <w:rPr>
                <w:rFonts w:hint="eastAsia"/>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14:paraId="0DE24DA5">
            <w:pPr>
              <w:adjustRightInd w:val="0"/>
              <w:snapToGrid w:val="0"/>
              <w:spacing w:line="288" w:lineRule="auto"/>
              <w:jc w:val="center"/>
              <w:rPr>
                <w:rFonts w:hint="eastAsia"/>
                <w:b/>
                <w:bCs/>
                <w:sz w:val="21"/>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3DC9666B">
            <w:pPr>
              <w:adjustRightInd w:val="0"/>
              <w:snapToGrid w:val="0"/>
              <w:spacing w:line="288" w:lineRule="auto"/>
              <w:jc w:val="center"/>
              <w:rPr>
                <w:rFonts w:hint="eastAsia"/>
                <w:b/>
                <w:bCs/>
                <w:sz w:val="21"/>
                <w:szCs w:val="21"/>
              </w:rPr>
            </w:pPr>
          </w:p>
        </w:tc>
        <w:tc>
          <w:tcPr>
            <w:tcW w:w="1863" w:type="dxa"/>
            <w:tcBorders>
              <w:top w:val="single" w:color="auto" w:sz="4" w:space="0"/>
              <w:left w:val="single" w:color="auto" w:sz="4" w:space="0"/>
              <w:bottom w:val="single" w:color="auto" w:sz="4" w:space="0"/>
              <w:right w:val="single" w:color="auto" w:sz="4" w:space="0"/>
            </w:tcBorders>
            <w:vAlign w:val="center"/>
          </w:tcPr>
          <w:p w14:paraId="726AE88A">
            <w:pPr>
              <w:adjustRightInd w:val="0"/>
              <w:snapToGrid w:val="0"/>
              <w:spacing w:line="288" w:lineRule="auto"/>
              <w:jc w:val="center"/>
              <w:rPr>
                <w:rFonts w:hint="eastAsia"/>
                <w:b/>
                <w:bCs/>
                <w:sz w:val="21"/>
                <w:szCs w:val="21"/>
              </w:rPr>
            </w:pPr>
          </w:p>
        </w:tc>
      </w:tr>
      <w:tr w14:paraId="780D8AA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9918" w:type="dxa"/>
            <w:gridSpan w:val="7"/>
            <w:tcBorders>
              <w:top w:val="single" w:color="auto" w:sz="4" w:space="0"/>
              <w:left w:val="single" w:color="auto" w:sz="4" w:space="0"/>
              <w:bottom w:val="single" w:color="auto" w:sz="4" w:space="0"/>
              <w:right w:val="single" w:color="auto" w:sz="4" w:space="0"/>
            </w:tcBorders>
            <w:vAlign w:val="center"/>
          </w:tcPr>
          <w:p w14:paraId="5150D3C4">
            <w:pPr>
              <w:adjustRightInd w:val="0"/>
              <w:snapToGrid w:val="0"/>
              <w:spacing w:line="288" w:lineRule="auto"/>
              <w:jc w:val="left"/>
              <w:rPr>
                <w:rFonts w:hint="eastAsia"/>
                <w:b/>
                <w:bCs/>
                <w:sz w:val="21"/>
                <w:szCs w:val="21"/>
              </w:rPr>
            </w:pPr>
            <w:r>
              <w:rPr>
                <w:rFonts w:hint="eastAsia" w:cs="Times New Roman"/>
                <w:b/>
                <w:spacing w:val="-6"/>
                <w:sz w:val="21"/>
                <w:szCs w:val="21"/>
              </w:rPr>
              <w:t>说明：</w:t>
            </w:r>
            <w:r>
              <w:rPr>
                <w:rFonts w:hint="eastAsia" w:cs="Times New Roman"/>
                <w:bCs/>
                <w:spacing w:val="-6"/>
                <w:sz w:val="21"/>
                <w:szCs w:val="21"/>
              </w:rPr>
              <w:t>▲采购人将以合同形式有偿取得货物、工程和服务，不接受供应商给予的赠品、回扣或者与采购无关的其他商品、服务</w:t>
            </w:r>
            <w:r>
              <w:rPr>
                <w:rFonts w:cs="Times New Roman"/>
                <w:bCs/>
                <w:spacing w:val="-6"/>
                <w:sz w:val="21"/>
                <w:szCs w:val="21"/>
              </w:rPr>
              <w:t>。</w:t>
            </w:r>
          </w:p>
          <w:p w14:paraId="24D8D8ED">
            <w:pPr>
              <w:adjustRightInd w:val="0"/>
              <w:snapToGrid w:val="0"/>
              <w:spacing w:line="288" w:lineRule="auto"/>
              <w:jc w:val="center"/>
              <w:rPr>
                <w:rFonts w:hint="eastAsia"/>
                <w:b/>
                <w:bCs/>
                <w:sz w:val="21"/>
                <w:szCs w:val="21"/>
              </w:rPr>
            </w:pPr>
            <w:r>
              <w:rPr>
                <w:rFonts w:hint="eastAsia"/>
                <w:b/>
                <w:bCs/>
                <w:sz w:val="21"/>
                <w:szCs w:val="21"/>
              </w:rPr>
              <w:t>总价（人民币元）</w:t>
            </w:r>
          </w:p>
          <w:p w14:paraId="2E06C3F5">
            <w:pPr>
              <w:adjustRightInd w:val="0"/>
              <w:snapToGrid w:val="0"/>
              <w:spacing w:line="288" w:lineRule="auto"/>
              <w:rPr>
                <w:rFonts w:hint="eastAsia"/>
                <w:b/>
                <w:bCs/>
                <w:sz w:val="21"/>
                <w:szCs w:val="21"/>
              </w:rPr>
            </w:pPr>
          </w:p>
          <w:p w14:paraId="549848E6">
            <w:pPr>
              <w:adjustRightInd w:val="0"/>
              <w:snapToGrid w:val="0"/>
              <w:spacing w:line="288" w:lineRule="auto"/>
              <w:rPr>
                <w:rFonts w:hint="eastAsia"/>
                <w:b/>
                <w:bCs/>
                <w:sz w:val="21"/>
                <w:szCs w:val="21"/>
              </w:rPr>
            </w:pPr>
            <w:r>
              <w:rPr>
                <w:rFonts w:hint="eastAsia"/>
                <w:b/>
                <w:bCs/>
                <w:sz w:val="21"/>
                <w:szCs w:val="21"/>
              </w:rPr>
              <w:t>小写：_________________________</w:t>
            </w:r>
          </w:p>
          <w:p w14:paraId="7131708D">
            <w:pPr>
              <w:adjustRightInd w:val="0"/>
              <w:snapToGrid w:val="0"/>
              <w:spacing w:line="288" w:lineRule="auto"/>
              <w:rPr>
                <w:rFonts w:hint="eastAsia"/>
                <w:b/>
                <w:bCs/>
                <w:sz w:val="21"/>
                <w:szCs w:val="21"/>
              </w:rPr>
            </w:pPr>
          </w:p>
          <w:p w14:paraId="10B7B8A0">
            <w:pPr>
              <w:adjustRightInd w:val="0"/>
              <w:snapToGrid w:val="0"/>
              <w:spacing w:line="288" w:lineRule="auto"/>
              <w:rPr>
                <w:rFonts w:hint="eastAsia"/>
                <w:b/>
                <w:bCs/>
                <w:sz w:val="21"/>
                <w:szCs w:val="21"/>
              </w:rPr>
            </w:pPr>
            <w:r>
              <w:rPr>
                <w:rFonts w:hint="eastAsia"/>
                <w:b/>
                <w:bCs/>
                <w:sz w:val="21"/>
                <w:szCs w:val="21"/>
              </w:rPr>
              <w:t>大写：_________________________</w:t>
            </w:r>
          </w:p>
          <w:p w14:paraId="73329F13">
            <w:pPr>
              <w:adjustRightInd w:val="0"/>
              <w:snapToGrid w:val="0"/>
              <w:spacing w:line="288" w:lineRule="auto"/>
              <w:rPr>
                <w:rFonts w:hint="eastAsia"/>
                <w:b/>
                <w:bCs/>
                <w:sz w:val="21"/>
                <w:szCs w:val="21"/>
              </w:rPr>
            </w:pPr>
          </w:p>
        </w:tc>
      </w:tr>
      <w:bookmarkEnd w:id="49"/>
    </w:tbl>
    <w:p w14:paraId="3A8CC7C4">
      <w:pPr>
        <w:adjustRightInd w:val="0"/>
        <w:snapToGrid w:val="0"/>
        <w:spacing w:line="288" w:lineRule="auto"/>
        <w:rPr>
          <w:rFonts w:hint="eastAsia" w:cs="Times New Roman"/>
          <w:spacing w:val="-6"/>
          <w:sz w:val="21"/>
          <w:szCs w:val="21"/>
        </w:rPr>
      </w:pPr>
    </w:p>
    <w:p w14:paraId="45D86C5D">
      <w:pPr>
        <w:adjustRightInd w:val="0"/>
        <w:snapToGrid w:val="0"/>
        <w:spacing w:line="288" w:lineRule="auto"/>
        <w:rPr>
          <w:rFonts w:hint="eastAsia" w:cs="Times New Roman"/>
          <w:b/>
          <w:bCs/>
          <w:spacing w:val="-6"/>
          <w:sz w:val="21"/>
          <w:szCs w:val="21"/>
        </w:rPr>
      </w:pPr>
      <w:bookmarkStart w:id="50" w:name="_Hlk97040072"/>
      <w:r>
        <w:rPr>
          <w:rFonts w:hint="eastAsia" w:cs="Times New Roman"/>
          <w:b/>
          <w:bCs/>
          <w:spacing w:val="-6"/>
          <w:sz w:val="21"/>
          <w:szCs w:val="21"/>
        </w:rPr>
        <w:t>说明：</w:t>
      </w:r>
    </w:p>
    <w:p w14:paraId="1AC2148A">
      <w:pPr>
        <w:adjustRightInd w:val="0"/>
        <w:snapToGrid w:val="0"/>
        <w:spacing w:line="288" w:lineRule="auto"/>
        <w:rPr>
          <w:rFonts w:hint="eastAsia" w:cs="Times New Roman"/>
          <w:bCs/>
          <w:spacing w:val="-6"/>
          <w:sz w:val="21"/>
          <w:szCs w:val="21"/>
        </w:rPr>
      </w:pPr>
      <w:r>
        <w:rPr>
          <w:rFonts w:cs="Times New Roman"/>
          <w:bCs/>
          <w:spacing w:val="-6"/>
          <w:sz w:val="21"/>
          <w:szCs w:val="21"/>
        </w:rPr>
        <w:t>1.</w:t>
      </w:r>
      <w:r>
        <w:rPr>
          <w:rFonts w:hint="eastAsia" w:cs="Times New Roman"/>
          <w:bCs/>
          <w:spacing w:val="-6"/>
          <w:sz w:val="21"/>
          <w:szCs w:val="21"/>
        </w:rPr>
        <w:t>此表在不改变格式要求的情况下，可自行增行。</w:t>
      </w:r>
    </w:p>
    <w:p w14:paraId="229AA310">
      <w:pPr>
        <w:adjustRightInd w:val="0"/>
        <w:snapToGrid w:val="0"/>
        <w:spacing w:line="288" w:lineRule="auto"/>
        <w:jc w:val="left"/>
        <w:rPr>
          <w:rFonts w:hint="eastAsia" w:cs="Times New Roman"/>
          <w:b/>
          <w:spacing w:val="-6"/>
          <w:sz w:val="21"/>
          <w:szCs w:val="21"/>
        </w:rPr>
      </w:pPr>
      <w:r>
        <w:rPr>
          <w:rFonts w:cs="Times New Roman"/>
          <w:bCs/>
          <w:spacing w:val="-6"/>
          <w:sz w:val="21"/>
          <w:szCs w:val="21"/>
        </w:rPr>
        <w:t>2.有关本项目实施所涉及的一切费用均计入报价。</w:t>
      </w:r>
    </w:p>
    <w:p w14:paraId="216E67BE">
      <w:pPr>
        <w:adjustRightInd w:val="0"/>
        <w:snapToGrid w:val="0"/>
        <w:spacing w:line="288" w:lineRule="auto"/>
        <w:jc w:val="left"/>
        <w:rPr>
          <w:rFonts w:hint="eastAsia" w:cs="Times New Roman"/>
          <w:b/>
          <w:spacing w:val="-6"/>
          <w:sz w:val="21"/>
          <w:szCs w:val="21"/>
        </w:rPr>
      </w:pPr>
      <w:r>
        <w:rPr>
          <w:rFonts w:cs="Times New Roman"/>
          <w:b/>
          <w:spacing w:val="-6"/>
          <w:sz w:val="21"/>
          <w:szCs w:val="21"/>
        </w:rPr>
        <w:t>3.以上表格要求细分项目及报价，在“规格型号（或具体服务）”一栏中，货物类项目填写规格型号，服务类项目填写具体服务。</w:t>
      </w:r>
    </w:p>
    <w:p w14:paraId="238EB014">
      <w:pPr>
        <w:adjustRightInd w:val="0"/>
        <w:snapToGrid w:val="0"/>
        <w:spacing w:line="288" w:lineRule="auto"/>
        <w:rPr>
          <w:rFonts w:hint="eastAsia"/>
          <w:sz w:val="21"/>
          <w:szCs w:val="21"/>
        </w:rPr>
      </w:pPr>
    </w:p>
    <w:p w14:paraId="3405B0C1">
      <w:pPr>
        <w:adjustRightInd w:val="0"/>
        <w:snapToGrid w:val="0"/>
        <w:spacing w:line="288" w:lineRule="auto"/>
        <w:rPr>
          <w:rFonts w:hint="eastAsia"/>
          <w:sz w:val="21"/>
          <w:szCs w:val="21"/>
        </w:rPr>
      </w:pPr>
    </w:p>
    <w:p w14:paraId="595AAC83">
      <w:pPr>
        <w:adjustRightInd w:val="0"/>
        <w:snapToGrid w:val="0"/>
        <w:spacing w:line="288" w:lineRule="auto"/>
        <w:rPr>
          <w:rFonts w:hint="eastAsia" w:cs="Times New Roman"/>
          <w:b/>
          <w:bCs/>
          <w:spacing w:val="-6"/>
          <w:sz w:val="21"/>
          <w:szCs w:val="21"/>
        </w:rPr>
      </w:pPr>
      <w:r>
        <w:rPr>
          <w:rFonts w:hint="eastAsia" w:cs="Times New Roman"/>
          <w:b/>
          <w:bCs/>
          <w:spacing w:val="-6"/>
          <w:sz w:val="21"/>
          <w:szCs w:val="21"/>
        </w:rPr>
        <w:t>供应商名称（</w:t>
      </w:r>
      <w:r>
        <w:rPr>
          <w:rFonts w:cs="Times New Roman"/>
          <w:b/>
          <w:bCs/>
          <w:spacing w:val="-6"/>
          <w:sz w:val="21"/>
          <w:szCs w:val="21"/>
        </w:rPr>
        <w:t>电子签名/公章</w:t>
      </w:r>
      <w:r>
        <w:rPr>
          <w:rFonts w:hint="eastAsia" w:cs="Times New Roman"/>
          <w:b/>
          <w:bCs/>
          <w:spacing w:val="-6"/>
          <w:sz w:val="21"/>
          <w:szCs w:val="21"/>
        </w:rPr>
        <w:t>）：</w:t>
      </w:r>
    </w:p>
    <w:p w14:paraId="0698F39D">
      <w:pPr>
        <w:adjustRightInd w:val="0"/>
        <w:snapToGrid w:val="0"/>
        <w:spacing w:line="288" w:lineRule="auto"/>
        <w:rPr>
          <w:rFonts w:hint="eastAsia" w:cs="Times New Roman"/>
          <w:b/>
          <w:bCs/>
          <w:spacing w:val="-6"/>
          <w:sz w:val="21"/>
          <w:szCs w:val="21"/>
        </w:rPr>
      </w:pPr>
      <w:r>
        <w:rPr>
          <w:rFonts w:hint="eastAsia" w:cs="Times New Roman"/>
          <w:b/>
          <w:bCs/>
          <w:spacing w:val="-6"/>
          <w:sz w:val="21"/>
          <w:szCs w:val="21"/>
        </w:rPr>
        <w:t>日期：     年   月   日</w:t>
      </w:r>
    </w:p>
    <w:bookmarkEnd w:id="50"/>
    <w:p w14:paraId="34C66F3B">
      <w:pPr>
        <w:adjustRightInd w:val="0"/>
        <w:snapToGrid w:val="0"/>
        <w:spacing w:line="288" w:lineRule="auto"/>
        <w:rPr>
          <w:rFonts w:hint="eastAsia"/>
          <w:sz w:val="21"/>
          <w:szCs w:val="21"/>
        </w:rPr>
      </w:pPr>
      <w:r>
        <w:rPr>
          <w:rFonts w:hint="eastAsia"/>
          <w:sz w:val="21"/>
          <w:szCs w:val="21"/>
        </w:rPr>
        <w:br w:type="page"/>
      </w:r>
    </w:p>
    <w:p w14:paraId="3BA5EFD1">
      <w:pPr>
        <w:adjustRightInd w:val="0"/>
        <w:snapToGrid w:val="0"/>
        <w:spacing w:line="288" w:lineRule="auto"/>
        <w:jc w:val="center"/>
        <w:outlineLvl w:val="2"/>
        <w:rPr>
          <w:rFonts w:hint="eastAsia"/>
          <w:b/>
          <w:bCs/>
          <w:sz w:val="21"/>
          <w:szCs w:val="21"/>
        </w:rPr>
      </w:pPr>
      <w:r>
        <w:rPr>
          <w:rFonts w:hint="eastAsia"/>
          <w:b/>
          <w:bCs/>
          <w:sz w:val="21"/>
          <w:szCs w:val="21"/>
        </w:rPr>
        <w:t>（2）采购标的成本</w:t>
      </w:r>
    </w:p>
    <w:tbl>
      <w:tblPr>
        <w:tblStyle w:val="14"/>
        <w:tblW w:w="96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6"/>
        <w:gridCol w:w="2243"/>
        <w:gridCol w:w="3859"/>
        <w:gridCol w:w="2858"/>
      </w:tblGrid>
      <w:tr w14:paraId="79B7F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0" w:hRule="atLeast"/>
          <w:jc w:val="center"/>
        </w:trPr>
        <w:tc>
          <w:tcPr>
            <w:tcW w:w="656" w:type="dxa"/>
            <w:vAlign w:val="center"/>
          </w:tcPr>
          <w:p w14:paraId="67EE0668">
            <w:pPr>
              <w:jc w:val="center"/>
              <w:rPr>
                <w:rFonts w:hint="eastAsia"/>
                <w:b/>
                <w:bCs/>
                <w:sz w:val="21"/>
                <w:szCs w:val="21"/>
              </w:rPr>
            </w:pPr>
            <w:r>
              <w:rPr>
                <w:rFonts w:hint="eastAsia"/>
                <w:b/>
                <w:bCs/>
                <w:sz w:val="21"/>
                <w:szCs w:val="21"/>
              </w:rPr>
              <w:t>序号</w:t>
            </w:r>
          </w:p>
        </w:tc>
        <w:tc>
          <w:tcPr>
            <w:tcW w:w="2243" w:type="dxa"/>
            <w:vAlign w:val="center"/>
          </w:tcPr>
          <w:p w14:paraId="3178A9AF">
            <w:pPr>
              <w:jc w:val="center"/>
              <w:rPr>
                <w:rFonts w:hint="eastAsia"/>
                <w:b/>
                <w:bCs/>
                <w:sz w:val="21"/>
                <w:szCs w:val="21"/>
              </w:rPr>
            </w:pPr>
            <w:r>
              <w:rPr>
                <w:rFonts w:hint="eastAsia"/>
                <w:b/>
                <w:bCs/>
                <w:sz w:val="21"/>
                <w:szCs w:val="21"/>
              </w:rPr>
              <w:t>名称</w:t>
            </w:r>
          </w:p>
        </w:tc>
        <w:tc>
          <w:tcPr>
            <w:tcW w:w="3859" w:type="dxa"/>
            <w:vAlign w:val="center"/>
          </w:tcPr>
          <w:p w14:paraId="7D12799C">
            <w:pPr>
              <w:jc w:val="center"/>
              <w:rPr>
                <w:rFonts w:hint="eastAsia"/>
                <w:b/>
                <w:bCs/>
                <w:sz w:val="21"/>
                <w:szCs w:val="21"/>
              </w:rPr>
            </w:pPr>
            <w:r>
              <w:rPr>
                <w:rFonts w:hint="eastAsia"/>
                <w:b/>
                <w:bCs/>
                <w:sz w:val="21"/>
                <w:szCs w:val="21"/>
              </w:rPr>
              <w:t>具体服务</w:t>
            </w:r>
          </w:p>
        </w:tc>
        <w:tc>
          <w:tcPr>
            <w:tcW w:w="2858" w:type="dxa"/>
            <w:vAlign w:val="center"/>
          </w:tcPr>
          <w:p w14:paraId="48D04A1C">
            <w:pPr>
              <w:jc w:val="center"/>
              <w:rPr>
                <w:rFonts w:hint="eastAsia"/>
                <w:b/>
                <w:bCs/>
                <w:sz w:val="21"/>
                <w:szCs w:val="21"/>
              </w:rPr>
            </w:pPr>
            <w:r>
              <w:rPr>
                <w:rFonts w:hint="eastAsia"/>
                <w:b/>
                <w:bCs/>
                <w:sz w:val="21"/>
                <w:szCs w:val="21"/>
              </w:rPr>
              <w:t>成本价</w:t>
            </w:r>
            <w:r>
              <w:rPr>
                <w:rFonts w:hint="eastAsia"/>
                <w:b/>
                <w:bCs/>
                <w:sz w:val="21"/>
                <w:szCs w:val="21"/>
                <w:lang w:val="zh-CN"/>
              </w:rPr>
              <w:t>(单位均为人民币元)</w:t>
            </w:r>
          </w:p>
        </w:tc>
      </w:tr>
      <w:tr w14:paraId="46FCB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6" w:type="dxa"/>
            <w:vAlign w:val="center"/>
          </w:tcPr>
          <w:p w14:paraId="21C528A9">
            <w:pPr>
              <w:jc w:val="center"/>
              <w:rPr>
                <w:rFonts w:hint="eastAsia"/>
                <w:sz w:val="21"/>
                <w:szCs w:val="21"/>
              </w:rPr>
            </w:pPr>
            <w:r>
              <w:rPr>
                <w:rFonts w:hint="eastAsia"/>
                <w:sz w:val="21"/>
                <w:szCs w:val="21"/>
              </w:rPr>
              <w:t>1</w:t>
            </w:r>
          </w:p>
        </w:tc>
        <w:tc>
          <w:tcPr>
            <w:tcW w:w="2243" w:type="dxa"/>
            <w:vAlign w:val="center"/>
          </w:tcPr>
          <w:p w14:paraId="23B58D13">
            <w:pPr>
              <w:jc w:val="center"/>
              <w:rPr>
                <w:rFonts w:hint="eastAsia"/>
                <w:sz w:val="21"/>
                <w:szCs w:val="21"/>
              </w:rPr>
            </w:pPr>
          </w:p>
        </w:tc>
        <w:tc>
          <w:tcPr>
            <w:tcW w:w="3859" w:type="dxa"/>
            <w:vAlign w:val="center"/>
          </w:tcPr>
          <w:p w14:paraId="06F1D5CB">
            <w:pPr>
              <w:jc w:val="center"/>
              <w:rPr>
                <w:rFonts w:hint="eastAsia"/>
                <w:sz w:val="21"/>
                <w:szCs w:val="21"/>
              </w:rPr>
            </w:pPr>
          </w:p>
        </w:tc>
        <w:tc>
          <w:tcPr>
            <w:tcW w:w="2858" w:type="dxa"/>
            <w:vAlign w:val="center"/>
          </w:tcPr>
          <w:p w14:paraId="06A36F97">
            <w:pPr>
              <w:jc w:val="center"/>
              <w:rPr>
                <w:rFonts w:hint="eastAsia"/>
                <w:sz w:val="21"/>
                <w:szCs w:val="21"/>
              </w:rPr>
            </w:pPr>
          </w:p>
        </w:tc>
      </w:tr>
      <w:tr w14:paraId="77973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0" w:hRule="atLeast"/>
          <w:jc w:val="center"/>
        </w:trPr>
        <w:tc>
          <w:tcPr>
            <w:tcW w:w="656" w:type="dxa"/>
            <w:vAlign w:val="center"/>
          </w:tcPr>
          <w:p w14:paraId="68557AE6">
            <w:pPr>
              <w:jc w:val="center"/>
              <w:rPr>
                <w:rFonts w:hint="eastAsia"/>
                <w:sz w:val="21"/>
                <w:szCs w:val="21"/>
              </w:rPr>
            </w:pPr>
            <w:r>
              <w:rPr>
                <w:rFonts w:hint="eastAsia"/>
                <w:sz w:val="21"/>
                <w:szCs w:val="21"/>
              </w:rPr>
              <w:t>2</w:t>
            </w:r>
          </w:p>
        </w:tc>
        <w:tc>
          <w:tcPr>
            <w:tcW w:w="2243" w:type="dxa"/>
            <w:vAlign w:val="center"/>
          </w:tcPr>
          <w:p w14:paraId="3258B7B3">
            <w:pPr>
              <w:jc w:val="center"/>
              <w:rPr>
                <w:rFonts w:hint="eastAsia"/>
                <w:sz w:val="21"/>
                <w:szCs w:val="21"/>
              </w:rPr>
            </w:pPr>
          </w:p>
        </w:tc>
        <w:tc>
          <w:tcPr>
            <w:tcW w:w="3859" w:type="dxa"/>
            <w:vAlign w:val="center"/>
          </w:tcPr>
          <w:p w14:paraId="108C2852">
            <w:pPr>
              <w:jc w:val="center"/>
              <w:rPr>
                <w:rFonts w:hint="eastAsia"/>
                <w:sz w:val="21"/>
                <w:szCs w:val="21"/>
              </w:rPr>
            </w:pPr>
          </w:p>
        </w:tc>
        <w:tc>
          <w:tcPr>
            <w:tcW w:w="2858" w:type="dxa"/>
            <w:vAlign w:val="center"/>
          </w:tcPr>
          <w:p w14:paraId="6BF3808B">
            <w:pPr>
              <w:jc w:val="center"/>
              <w:rPr>
                <w:rFonts w:hint="eastAsia"/>
                <w:sz w:val="21"/>
                <w:szCs w:val="21"/>
              </w:rPr>
            </w:pPr>
          </w:p>
        </w:tc>
      </w:tr>
      <w:tr w14:paraId="2D4E9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0" w:hRule="atLeast"/>
          <w:jc w:val="center"/>
        </w:trPr>
        <w:tc>
          <w:tcPr>
            <w:tcW w:w="656" w:type="dxa"/>
            <w:vAlign w:val="center"/>
          </w:tcPr>
          <w:p w14:paraId="7FD35439">
            <w:pPr>
              <w:jc w:val="center"/>
              <w:rPr>
                <w:rFonts w:hint="eastAsia"/>
                <w:sz w:val="21"/>
                <w:szCs w:val="21"/>
              </w:rPr>
            </w:pPr>
            <w:r>
              <w:rPr>
                <w:rFonts w:hint="eastAsia"/>
                <w:sz w:val="21"/>
                <w:szCs w:val="21"/>
              </w:rPr>
              <w:t>3</w:t>
            </w:r>
          </w:p>
        </w:tc>
        <w:tc>
          <w:tcPr>
            <w:tcW w:w="2243" w:type="dxa"/>
            <w:vAlign w:val="center"/>
          </w:tcPr>
          <w:p w14:paraId="69531919">
            <w:pPr>
              <w:jc w:val="center"/>
              <w:rPr>
                <w:rFonts w:hint="eastAsia"/>
                <w:sz w:val="21"/>
                <w:szCs w:val="21"/>
              </w:rPr>
            </w:pPr>
          </w:p>
        </w:tc>
        <w:tc>
          <w:tcPr>
            <w:tcW w:w="3859" w:type="dxa"/>
            <w:vAlign w:val="center"/>
          </w:tcPr>
          <w:p w14:paraId="33F6C0CE">
            <w:pPr>
              <w:jc w:val="center"/>
              <w:rPr>
                <w:rFonts w:hint="eastAsia"/>
                <w:sz w:val="21"/>
                <w:szCs w:val="21"/>
              </w:rPr>
            </w:pPr>
          </w:p>
        </w:tc>
        <w:tc>
          <w:tcPr>
            <w:tcW w:w="2858" w:type="dxa"/>
            <w:vAlign w:val="center"/>
          </w:tcPr>
          <w:p w14:paraId="1C4F67D2">
            <w:pPr>
              <w:jc w:val="center"/>
              <w:rPr>
                <w:rFonts w:hint="eastAsia"/>
                <w:sz w:val="21"/>
                <w:szCs w:val="21"/>
              </w:rPr>
            </w:pPr>
          </w:p>
        </w:tc>
      </w:tr>
      <w:tr w14:paraId="62467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6" w:type="dxa"/>
            <w:vAlign w:val="center"/>
          </w:tcPr>
          <w:p w14:paraId="3A81F44F">
            <w:pPr>
              <w:jc w:val="center"/>
              <w:rPr>
                <w:rFonts w:hint="eastAsia"/>
                <w:sz w:val="21"/>
                <w:szCs w:val="21"/>
              </w:rPr>
            </w:pPr>
            <w:r>
              <w:rPr>
                <w:rFonts w:hint="eastAsia"/>
                <w:sz w:val="21"/>
                <w:szCs w:val="21"/>
              </w:rPr>
              <w:t>4</w:t>
            </w:r>
          </w:p>
        </w:tc>
        <w:tc>
          <w:tcPr>
            <w:tcW w:w="2243" w:type="dxa"/>
            <w:vAlign w:val="center"/>
          </w:tcPr>
          <w:p w14:paraId="2686415C">
            <w:pPr>
              <w:jc w:val="center"/>
              <w:rPr>
                <w:rFonts w:hint="eastAsia"/>
                <w:sz w:val="21"/>
                <w:szCs w:val="21"/>
              </w:rPr>
            </w:pPr>
          </w:p>
        </w:tc>
        <w:tc>
          <w:tcPr>
            <w:tcW w:w="3859" w:type="dxa"/>
            <w:vAlign w:val="center"/>
          </w:tcPr>
          <w:p w14:paraId="078624EA">
            <w:pPr>
              <w:jc w:val="center"/>
              <w:rPr>
                <w:rFonts w:hint="eastAsia"/>
                <w:sz w:val="21"/>
                <w:szCs w:val="21"/>
              </w:rPr>
            </w:pPr>
          </w:p>
        </w:tc>
        <w:tc>
          <w:tcPr>
            <w:tcW w:w="2858" w:type="dxa"/>
            <w:vAlign w:val="center"/>
          </w:tcPr>
          <w:p w14:paraId="4042EB37">
            <w:pPr>
              <w:jc w:val="center"/>
              <w:rPr>
                <w:rFonts w:hint="eastAsia"/>
                <w:sz w:val="21"/>
                <w:szCs w:val="21"/>
              </w:rPr>
            </w:pPr>
          </w:p>
        </w:tc>
      </w:tr>
      <w:tr w14:paraId="3CEE9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6" w:type="dxa"/>
            <w:vAlign w:val="center"/>
          </w:tcPr>
          <w:p w14:paraId="456B7AE6">
            <w:pPr>
              <w:jc w:val="center"/>
              <w:rPr>
                <w:rFonts w:hint="eastAsia"/>
                <w:sz w:val="21"/>
                <w:szCs w:val="21"/>
              </w:rPr>
            </w:pPr>
            <w:r>
              <w:rPr>
                <w:rFonts w:hint="eastAsia"/>
                <w:sz w:val="21"/>
                <w:szCs w:val="21"/>
              </w:rPr>
              <w:t>5</w:t>
            </w:r>
          </w:p>
        </w:tc>
        <w:tc>
          <w:tcPr>
            <w:tcW w:w="2243" w:type="dxa"/>
            <w:vAlign w:val="center"/>
          </w:tcPr>
          <w:p w14:paraId="4756A8B7">
            <w:pPr>
              <w:jc w:val="center"/>
              <w:rPr>
                <w:rFonts w:hint="eastAsia"/>
                <w:sz w:val="21"/>
                <w:szCs w:val="21"/>
              </w:rPr>
            </w:pPr>
          </w:p>
        </w:tc>
        <w:tc>
          <w:tcPr>
            <w:tcW w:w="3859" w:type="dxa"/>
            <w:vAlign w:val="center"/>
          </w:tcPr>
          <w:p w14:paraId="6293422E">
            <w:pPr>
              <w:jc w:val="center"/>
              <w:rPr>
                <w:rFonts w:hint="eastAsia"/>
                <w:sz w:val="21"/>
                <w:szCs w:val="21"/>
              </w:rPr>
            </w:pPr>
          </w:p>
        </w:tc>
        <w:tc>
          <w:tcPr>
            <w:tcW w:w="2858" w:type="dxa"/>
            <w:vAlign w:val="center"/>
          </w:tcPr>
          <w:p w14:paraId="465EC669">
            <w:pPr>
              <w:jc w:val="center"/>
              <w:rPr>
                <w:rFonts w:hint="eastAsia"/>
                <w:sz w:val="21"/>
                <w:szCs w:val="21"/>
              </w:rPr>
            </w:pPr>
          </w:p>
        </w:tc>
      </w:tr>
    </w:tbl>
    <w:p w14:paraId="2789125B">
      <w:pPr>
        <w:adjustRightInd w:val="0"/>
        <w:snapToGrid w:val="0"/>
        <w:spacing w:line="288" w:lineRule="auto"/>
        <w:rPr>
          <w:rFonts w:hint="eastAsia"/>
          <w:sz w:val="21"/>
          <w:szCs w:val="21"/>
        </w:rPr>
      </w:pPr>
    </w:p>
    <w:p w14:paraId="5091F3DD">
      <w:pPr>
        <w:adjustRightInd w:val="0"/>
        <w:snapToGrid w:val="0"/>
        <w:spacing w:line="288" w:lineRule="auto"/>
        <w:rPr>
          <w:rFonts w:hint="eastAsia"/>
          <w:sz w:val="21"/>
          <w:szCs w:val="21"/>
        </w:rPr>
      </w:pPr>
    </w:p>
    <w:p w14:paraId="0A455814">
      <w:pPr>
        <w:adjustRightInd w:val="0"/>
        <w:snapToGrid w:val="0"/>
        <w:spacing w:line="288" w:lineRule="auto"/>
        <w:rPr>
          <w:rFonts w:hint="eastAsia" w:cs="Times New Roman"/>
          <w:b/>
          <w:bCs/>
          <w:spacing w:val="-6"/>
          <w:sz w:val="21"/>
          <w:szCs w:val="21"/>
        </w:rPr>
      </w:pPr>
      <w:r>
        <w:rPr>
          <w:rFonts w:hint="eastAsia" w:cs="Times New Roman"/>
          <w:b/>
          <w:bCs/>
          <w:spacing w:val="-6"/>
          <w:sz w:val="21"/>
          <w:szCs w:val="21"/>
        </w:rPr>
        <w:t>供应商名称（</w:t>
      </w:r>
      <w:r>
        <w:rPr>
          <w:rFonts w:cs="Times New Roman"/>
          <w:b/>
          <w:bCs/>
          <w:spacing w:val="-6"/>
          <w:sz w:val="21"/>
          <w:szCs w:val="21"/>
        </w:rPr>
        <w:t>电子签名/公章</w:t>
      </w:r>
      <w:r>
        <w:rPr>
          <w:rFonts w:hint="eastAsia" w:cs="Times New Roman"/>
          <w:b/>
          <w:bCs/>
          <w:spacing w:val="-6"/>
          <w:sz w:val="21"/>
          <w:szCs w:val="21"/>
        </w:rPr>
        <w:t>）：</w:t>
      </w:r>
    </w:p>
    <w:p w14:paraId="2150B53C">
      <w:pPr>
        <w:adjustRightInd w:val="0"/>
        <w:snapToGrid w:val="0"/>
        <w:spacing w:line="288" w:lineRule="auto"/>
        <w:rPr>
          <w:rFonts w:hint="eastAsia" w:cs="Times New Roman"/>
          <w:b/>
          <w:bCs/>
          <w:spacing w:val="-6"/>
          <w:sz w:val="21"/>
          <w:szCs w:val="21"/>
        </w:rPr>
      </w:pPr>
      <w:r>
        <w:rPr>
          <w:rFonts w:hint="eastAsia" w:cs="Times New Roman"/>
          <w:b/>
          <w:bCs/>
          <w:spacing w:val="-6"/>
          <w:sz w:val="21"/>
          <w:szCs w:val="21"/>
        </w:rPr>
        <w:t>日期：     年   月   日</w:t>
      </w:r>
    </w:p>
    <w:p w14:paraId="30457A97">
      <w:pPr>
        <w:rPr>
          <w:rFonts w:hint="eastAsia" w:cs="Times New Roman"/>
          <w:b/>
          <w:bCs/>
          <w:spacing w:val="-6"/>
          <w:sz w:val="21"/>
          <w:szCs w:val="21"/>
        </w:rPr>
      </w:pPr>
      <w:r>
        <w:rPr>
          <w:rFonts w:hint="eastAsia" w:cs="Times New Roman"/>
          <w:b/>
          <w:bCs/>
          <w:spacing w:val="-6"/>
          <w:sz w:val="21"/>
          <w:szCs w:val="21"/>
        </w:rPr>
        <w:br w:type="page"/>
      </w:r>
    </w:p>
    <w:p w14:paraId="747CCABE">
      <w:pPr>
        <w:adjustRightInd w:val="0"/>
        <w:snapToGrid w:val="0"/>
        <w:spacing w:line="288" w:lineRule="auto"/>
        <w:outlineLvl w:val="2"/>
        <w:rPr>
          <w:rFonts w:hint="eastAsia" w:cs="Times New Roman"/>
          <w:b/>
          <w:bCs/>
          <w:sz w:val="21"/>
          <w:szCs w:val="21"/>
        </w:rPr>
      </w:pPr>
      <w:r>
        <w:rPr>
          <w:rFonts w:cs="Times New Roman"/>
          <w:b/>
          <w:spacing w:val="-6"/>
          <w:sz w:val="21"/>
          <w:szCs w:val="21"/>
        </w:rPr>
        <w:t>附件</w:t>
      </w:r>
      <w:r>
        <w:rPr>
          <w:rFonts w:hint="eastAsia" w:cs="Times New Roman"/>
          <w:b/>
          <w:spacing w:val="-6"/>
          <w:sz w:val="21"/>
          <w:szCs w:val="21"/>
        </w:rPr>
        <w:t>1：</w:t>
      </w:r>
      <w:r>
        <w:rPr>
          <w:rFonts w:hint="eastAsia" w:cs="Times New Roman"/>
          <w:b/>
          <w:bCs/>
          <w:sz w:val="21"/>
          <w:szCs w:val="21"/>
        </w:rPr>
        <w:t>业务专用章使用说明函</w:t>
      </w:r>
    </w:p>
    <w:p w14:paraId="727ADDB2">
      <w:pPr>
        <w:snapToGrid w:val="0"/>
        <w:spacing w:line="288" w:lineRule="auto"/>
        <w:rPr>
          <w:rFonts w:hint="eastAsia" w:cs="仿宋_GB2312"/>
          <w:sz w:val="21"/>
          <w:szCs w:val="21"/>
          <w:u w:val="single"/>
        </w:rPr>
      </w:pPr>
    </w:p>
    <w:p w14:paraId="6E97ED79">
      <w:pPr>
        <w:snapToGrid w:val="0"/>
        <w:spacing w:line="288" w:lineRule="auto"/>
        <w:rPr>
          <w:rFonts w:hint="eastAsia" w:cs="Times New Roman"/>
          <w:sz w:val="21"/>
          <w:szCs w:val="21"/>
        </w:rPr>
      </w:pPr>
      <w:r>
        <w:rPr>
          <w:rFonts w:hint="eastAsia" w:cs="仿宋_GB2312"/>
          <w:sz w:val="21"/>
          <w:szCs w:val="21"/>
          <w:u w:val="single"/>
        </w:rPr>
        <w:t>（采购人）、（采购代理机构）</w:t>
      </w:r>
    </w:p>
    <w:p w14:paraId="557E25E1">
      <w:pPr>
        <w:snapToGrid w:val="0"/>
        <w:spacing w:line="288" w:lineRule="auto"/>
        <w:ind w:firstLine="424" w:firstLineChars="202"/>
        <w:rPr>
          <w:rFonts w:hint="eastAsia"/>
          <w:sz w:val="21"/>
          <w:szCs w:val="21"/>
        </w:rPr>
      </w:pPr>
      <w:r>
        <w:rPr>
          <w:rFonts w:hint="eastAsia" w:cs="仿宋_GB2312"/>
          <w:kern w:val="0"/>
          <w:sz w:val="21"/>
          <w:szCs w:val="21"/>
          <w:lang w:val="zh-CN"/>
        </w:rPr>
        <w:t>我方</w:t>
      </w:r>
      <w:r>
        <w:rPr>
          <w:rFonts w:cs="仿宋_GB2312"/>
          <w:kern w:val="0"/>
          <w:sz w:val="21"/>
          <w:szCs w:val="21"/>
          <w:u w:val="single"/>
          <w:lang w:val="zh-CN"/>
        </w:rPr>
        <w:t xml:space="preserve">                         </w:t>
      </w:r>
      <w:r>
        <w:rPr>
          <w:rFonts w:cs="仿宋_GB2312"/>
          <w:sz w:val="21"/>
          <w:szCs w:val="21"/>
        </w:rPr>
        <w:t>(供应商全称)</w:t>
      </w:r>
      <w:r>
        <w:rPr>
          <w:rFonts w:hint="eastAsia" w:cs="Times New Roman"/>
          <w:sz w:val="21"/>
          <w:szCs w:val="21"/>
        </w:rPr>
        <w:t>是中华人民共和国依法登记注册的合法企业，</w:t>
      </w:r>
      <w:r>
        <w:rPr>
          <w:rFonts w:hint="eastAsia"/>
          <w:bCs/>
          <w:sz w:val="21"/>
          <w:szCs w:val="21"/>
        </w:rPr>
        <w:t>在参加</w:t>
      </w:r>
      <w:r>
        <w:rPr>
          <w:rFonts w:hint="eastAsia" w:cs="仿宋_GB2312"/>
          <w:sz w:val="21"/>
          <w:szCs w:val="21"/>
        </w:rPr>
        <w:t>你方组织的</w:t>
      </w:r>
      <w:r>
        <w:rPr>
          <w:rFonts w:hint="eastAsia" w:cs="仿宋_GB2312"/>
          <w:sz w:val="21"/>
          <w:szCs w:val="21"/>
          <w:u w:val="single"/>
        </w:rPr>
        <w:t>（项目名称）</w:t>
      </w:r>
      <w:r>
        <w:rPr>
          <w:rFonts w:hint="eastAsia" w:cs="仿宋_GB2312"/>
          <w:sz w:val="21"/>
          <w:szCs w:val="21"/>
        </w:rPr>
        <w:t>项目</w:t>
      </w:r>
      <w:r>
        <w:rPr>
          <w:rFonts w:hint="eastAsia" w:cs="仿宋_GB2312"/>
          <w:sz w:val="21"/>
          <w:szCs w:val="21"/>
          <w:u w:val="single"/>
        </w:rPr>
        <w:t>（项目编号）</w:t>
      </w:r>
      <w:r>
        <w:rPr>
          <w:rFonts w:hint="eastAsia"/>
          <w:bCs/>
          <w:sz w:val="21"/>
          <w:szCs w:val="21"/>
        </w:rPr>
        <w:t>响应（响应）活动中作如下说明：</w:t>
      </w:r>
      <w:r>
        <w:rPr>
          <w:rFonts w:hint="eastAsia"/>
          <w:sz w:val="21"/>
          <w:szCs w:val="21"/>
        </w:rPr>
        <w:t>我方所使用的</w:t>
      </w:r>
      <w:r>
        <w:rPr>
          <w:rFonts w:hint="eastAsia"/>
          <w:sz w:val="21"/>
          <w:szCs w:val="21"/>
          <w:u w:val="single"/>
        </w:rPr>
        <w:t>“</w:t>
      </w:r>
      <w:r>
        <w:rPr>
          <w:rFonts w:cs="仿宋_GB2312"/>
          <w:sz w:val="21"/>
          <w:szCs w:val="21"/>
          <w:u w:val="single"/>
        </w:rPr>
        <w:t>XX</w:t>
      </w:r>
      <w:r>
        <w:rPr>
          <w:rFonts w:hint="eastAsia"/>
          <w:sz w:val="21"/>
          <w:szCs w:val="21"/>
          <w:u w:val="single"/>
        </w:rPr>
        <w:t>专用章”</w:t>
      </w:r>
      <w:r>
        <w:rPr>
          <w:rFonts w:hint="eastAsia"/>
          <w:sz w:val="21"/>
          <w:szCs w:val="21"/>
        </w:rPr>
        <w:t>与法定名称章具有同等的法律效力，对使用</w:t>
      </w:r>
      <w:r>
        <w:rPr>
          <w:rFonts w:hint="eastAsia"/>
          <w:sz w:val="21"/>
          <w:szCs w:val="21"/>
          <w:u w:val="single"/>
        </w:rPr>
        <w:t>“</w:t>
      </w:r>
      <w:r>
        <w:rPr>
          <w:rFonts w:cs="仿宋_GB2312"/>
          <w:sz w:val="21"/>
          <w:szCs w:val="21"/>
          <w:u w:val="single"/>
        </w:rPr>
        <w:t>XX</w:t>
      </w:r>
      <w:r>
        <w:rPr>
          <w:rFonts w:hint="eastAsia"/>
          <w:sz w:val="21"/>
          <w:szCs w:val="21"/>
          <w:u w:val="single"/>
        </w:rPr>
        <w:t>专用章”</w:t>
      </w:r>
      <w:r>
        <w:rPr>
          <w:rFonts w:hint="eastAsia"/>
          <w:sz w:val="21"/>
          <w:szCs w:val="21"/>
        </w:rPr>
        <w:t>的行为予以完全承认，并愿意承担相应责任。</w:t>
      </w:r>
    </w:p>
    <w:p w14:paraId="63800A5E">
      <w:pPr>
        <w:snapToGrid w:val="0"/>
        <w:spacing w:line="288" w:lineRule="auto"/>
        <w:ind w:firstLine="424" w:firstLineChars="202"/>
        <w:rPr>
          <w:rFonts w:hint="eastAsia"/>
          <w:sz w:val="21"/>
          <w:szCs w:val="21"/>
        </w:rPr>
      </w:pPr>
      <w:r>
        <w:rPr>
          <w:rFonts w:hint="eastAsia"/>
          <w:sz w:val="21"/>
          <w:szCs w:val="21"/>
        </w:rPr>
        <w:t>特此说明。</w:t>
      </w:r>
    </w:p>
    <w:p w14:paraId="421AABFD">
      <w:pPr>
        <w:snapToGrid w:val="0"/>
        <w:spacing w:line="288" w:lineRule="auto"/>
        <w:ind w:right="480" w:firstLine="424" w:firstLineChars="202"/>
        <w:rPr>
          <w:rFonts w:hint="eastAsia"/>
          <w:sz w:val="21"/>
          <w:szCs w:val="21"/>
        </w:rPr>
      </w:pPr>
      <w:r>
        <w:rPr>
          <w:rFonts w:hint="eastAsia"/>
          <w:sz w:val="21"/>
          <w:szCs w:val="21"/>
        </w:rPr>
        <w:t>供应商（法定名称章）：</w:t>
      </w:r>
    </w:p>
    <w:p w14:paraId="1444DBB5">
      <w:pPr>
        <w:snapToGrid w:val="0"/>
        <w:spacing w:line="288" w:lineRule="auto"/>
        <w:ind w:right="1440" w:firstLine="424" w:firstLineChars="202"/>
        <w:rPr>
          <w:rFonts w:hint="eastAsia"/>
          <w:sz w:val="21"/>
          <w:szCs w:val="21"/>
        </w:rPr>
      </w:pPr>
      <w:r>
        <w:rPr>
          <w:sz w:val="21"/>
          <w:szCs w:val="21"/>
        </w:rPr>
        <w:t>日期：       年     月     日</w:t>
      </w:r>
    </w:p>
    <w:p w14:paraId="30AD7D94">
      <w:pPr>
        <w:snapToGrid w:val="0"/>
        <w:spacing w:line="288" w:lineRule="auto"/>
        <w:rPr>
          <w:rFonts w:hint="eastAsia"/>
          <w:b/>
          <w:bCs/>
          <w:sz w:val="21"/>
          <w:szCs w:val="21"/>
        </w:rPr>
      </w:pPr>
    </w:p>
    <w:p w14:paraId="0AB773E8">
      <w:pPr>
        <w:snapToGrid w:val="0"/>
        <w:spacing w:line="288" w:lineRule="auto"/>
        <w:rPr>
          <w:rFonts w:hint="eastAsia"/>
          <w:sz w:val="21"/>
          <w:szCs w:val="21"/>
        </w:rPr>
      </w:pPr>
      <w:r>
        <w:rPr>
          <w:rFonts w:hint="eastAsia"/>
          <w:b/>
          <w:bCs/>
          <w:sz w:val="21"/>
          <w:szCs w:val="21"/>
        </w:rPr>
        <w:t>附：</w:t>
      </w:r>
      <w:r>
        <w:rPr>
          <w:rFonts w:hint="eastAsia"/>
          <w:sz w:val="21"/>
          <w:szCs w:val="21"/>
        </w:rPr>
        <w:t>供应商法定名称章（印模）</w:t>
      </w:r>
      <w:r>
        <w:rPr>
          <w:sz w:val="21"/>
          <w:szCs w:val="21"/>
        </w:rPr>
        <w:t xml:space="preserve">                </w:t>
      </w:r>
      <w:r>
        <w:rPr>
          <w:rFonts w:hint="eastAsia"/>
          <w:sz w:val="21"/>
          <w:szCs w:val="21"/>
        </w:rPr>
        <w:t>供应商“</w:t>
      </w:r>
      <w:r>
        <w:rPr>
          <w:rFonts w:cs="仿宋_GB2312"/>
          <w:sz w:val="21"/>
          <w:szCs w:val="21"/>
        </w:rPr>
        <w:t>XX</w:t>
      </w:r>
      <w:r>
        <w:rPr>
          <w:rFonts w:hint="eastAsia"/>
          <w:sz w:val="21"/>
          <w:szCs w:val="21"/>
        </w:rPr>
        <w:t>专用章”（印模）</w:t>
      </w:r>
    </w:p>
    <w:tbl>
      <w:tblPr>
        <w:tblStyle w:val="15"/>
        <w:tblW w:w="94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5"/>
        <w:gridCol w:w="4706"/>
      </w:tblGrid>
      <w:tr w14:paraId="009A4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trPr>
        <w:tc>
          <w:tcPr>
            <w:tcW w:w="4814" w:type="dxa"/>
          </w:tcPr>
          <w:p w14:paraId="3AE6364A">
            <w:pPr>
              <w:snapToGrid w:val="0"/>
              <w:spacing w:line="288" w:lineRule="auto"/>
              <w:rPr>
                <w:rFonts w:hint="eastAsia"/>
                <w:sz w:val="21"/>
                <w:szCs w:val="21"/>
              </w:rPr>
            </w:pPr>
          </w:p>
        </w:tc>
        <w:tc>
          <w:tcPr>
            <w:tcW w:w="4814" w:type="dxa"/>
          </w:tcPr>
          <w:p w14:paraId="2CBD98C4">
            <w:pPr>
              <w:snapToGrid w:val="0"/>
              <w:spacing w:line="288" w:lineRule="auto"/>
              <w:rPr>
                <w:rFonts w:hint="eastAsia"/>
                <w:sz w:val="21"/>
                <w:szCs w:val="21"/>
              </w:rPr>
            </w:pPr>
          </w:p>
        </w:tc>
      </w:tr>
    </w:tbl>
    <w:p w14:paraId="3AEA9E7A">
      <w:pPr>
        <w:snapToGrid w:val="0"/>
        <w:spacing w:line="288" w:lineRule="auto"/>
        <w:rPr>
          <w:rFonts w:hint="eastAsia"/>
          <w:sz w:val="21"/>
          <w:szCs w:val="21"/>
        </w:rPr>
      </w:pPr>
    </w:p>
    <w:p w14:paraId="55CE8862">
      <w:pPr>
        <w:pStyle w:val="7"/>
        <w:ind w:firstLine="0" w:firstLineChars="0"/>
      </w:pPr>
    </w:p>
    <w:sectPr>
      <w:footerReference r:id="rId5" w:type="default"/>
      <w:pgSz w:w="11906" w:h="16838"/>
      <w:pgMar w:top="1247" w:right="1247" w:bottom="1247" w:left="1247" w:header="142" w:footer="725"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Myriad-Bold">
    <w:altName w:val="Arial"/>
    <w:panose1 w:val="00000000000000000000"/>
    <w:charset w:val="00"/>
    <w:family w:val="swiss"/>
    <w:pitch w:val="default"/>
    <w:sig w:usb0="00000000" w:usb1="00000000" w:usb2="00000000" w:usb3="00000000" w:csb0="00000001"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Helvetica">
    <w:altName w:val="Arial"/>
    <w:panose1 w:val="020B0604020202020204"/>
    <w:charset w:val="00"/>
    <w:family w:val="swiss"/>
    <w:pitch w:val="default"/>
    <w:sig w:usb0="00000000" w:usb1="00000000" w:usb2="00000009" w:usb3="00000000" w:csb0="0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180D1C">
    <w:pPr>
      <w:pStyle w:val="10"/>
      <w:jc w:val="center"/>
      <w:rPr>
        <w:rFonts w:hint="eastAsia"/>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2AD7C0">
    <w:pPr>
      <w:pStyle w:val="10"/>
      <w:jc w:val="center"/>
      <w:rPr>
        <w:rFonts w:hint="eastAsia"/>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1</w:t>
    </w:r>
    <w:r>
      <w:rPr>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7F2D8C">
    <w:pPr>
      <w:jc w:val="center"/>
      <w:rPr>
        <w:rFonts w:hint="eastAsia"/>
      </w:rPr>
    </w:pPr>
    <w:r>
      <w:rPr>
        <w:rFonts w:hint="eastAsia"/>
      </w:rPr>
      <w:drawing>
        <wp:inline distT="0" distB="0" distL="114300" distR="114300">
          <wp:extent cx="5906770" cy="676910"/>
          <wp:effectExtent l="0" t="0" r="8255" b="8890"/>
          <wp:docPr id="1" name="图片 1"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页眉"/>
                  <pic:cNvPicPr>
                    <a:picLocks noChangeAspect="1"/>
                  </pic:cNvPicPr>
                </pic:nvPicPr>
                <pic:blipFill>
                  <a:blip r:embed="rId1"/>
                  <a:stretch>
                    <a:fillRect/>
                  </a:stretch>
                </pic:blipFill>
                <pic:spPr>
                  <a:xfrm>
                    <a:off x="0" y="0"/>
                    <a:ext cx="5906770" cy="67691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A1NjJhY2YzNGY0NzY5M2ZmM2Y0ZjcwMmY2ODQ2YTYifQ=="/>
  </w:docVars>
  <w:rsids>
    <w:rsidRoot w:val="0035197B"/>
    <w:rsid w:val="00013E80"/>
    <w:rsid w:val="000275B5"/>
    <w:rsid w:val="0004655A"/>
    <w:rsid w:val="000A696F"/>
    <w:rsid w:val="000B2854"/>
    <w:rsid w:val="00103286"/>
    <w:rsid w:val="001101B8"/>
    <w:rsid w:val="00120B93"/>
    <w:rsid w:val="001344C6"/>
    <w:rsid w:val="00135905"/>
    <w:rsid w:val="00155438"/>
    <w:rsid w:val="001619EB"/>
    <w:rsid w:val="0017776E"/>
    <w:rsid w:val="001A02BC"/>
    <w:rsid w:val="00215143"/>
    <w:rsid w:val="00216C31"/>
    <w:rsid w:val="00232E27"/>
    <w:rsid w:val="00252BBD"/>
    <w:rsid w:val="00256B2D"/>
    <w:rsid w:val="0026429E"/>
    <w:rsid w:val="002A0C91"/>
    <w:rsid w:val="002E3481"/>
    <w:rsid w:val="002F0514"/>
    <w:rsid w:val="002F7386"/>
    <w:rsid w:val="00325E65"/>
    <w:rsid w:val="0035197B"/>
    <w:rsid w:val="0037718A"/>
    <w:rsid w:val="00425942"/>
    <w:rsid w:val="0048526C"/>
    <w:rsid w:val="00490C28"/>
    <w:rsid w:val="00494ECD"/>
    <w:rsid w:val="004C7C81"/>
    <w:rsid w:val="004F0091"/>
    <w:rsid w:val="00505CF1"/>
    <w:rsid w:val="00511E9E"/>
    <w:rsid w:val="0055045F"/>
    <w:rsid w:val="00551DAC"/>
    <w:rsid w:val="00590C97"/>
    <w:rsid w:val="005B2955"/>
    <w:rsid w:val="005D064A"/>
    <w:rsid w:val="00605C23"/>
    <w:rsid w:val="00611721"/>
    <w:rsid w:val="00631B4E"/>
    <w:rsid w:val="0063741D"/>
    <w:rsid w:val="00642879"/>
    <w:rsid w:val="006A0B04"/>
    <w:rsid w:val="006A2B3D"/>
    <w:rsid w:val="006C22C1"/>
    <w:rsid w:val="006E6002"/>
    <w:rsid w:val="007133EB"/>
    <w:rsid w:val="00723439"/>
    <w:rsid w:val="00742B14"/>
    <w:rsid w:val="0076422D"/>
    <w:rsid w:val="00792093"/>
    <w:rsid w:val="007A10F7"/>
    <w:rsid w:val="007D5140"/>
    <w:rsid w:val="007E55F1"/>
    <w:rsid w:val="00813E3D"/>
    <w:rsid w:val="00834B9A"/>
    <w:rsid w:val="008543A5"/>
    <w:rsid w:val="00855401"/>
    <w:rsid w:val="008772E5"/>
    <w:rsid w:val="00882FF5"/>
    <w:rsid w:val="0089630B"/>
    <w:rsid w:val="008C69E0"/>
    <w:rsid w:val="0091334C"/>
    <w:rsid w:val="00913E41"/>
    <w:rsid w:val="009429A3"/>
    <w:rsid w:val="0096732E"/>
    <w:rsid w:val="009675F7"/>
    <w:rsid w:val="00982682"/>
    <w:rsid w:val="009D6F21"/>
    <w:rsid w:val="00A13935"/>
    <w:rsid w:val="00A353D5"/>
    <w:rsid w:val="00A60FF3"/>
    <w:rsid w:val="00A86BED"/>
    <w:rsid w:val="00AE5F71"/>
    <w:rsid w:val="00AE7589"/>
    <w:rsid w:val="00B004AC"/>
    <w:rsid w:val="00B15905"/>
    <w:rsid w:val="00BB31A4"/>
    <w:rsid w:val="00BB6045"/>
    <w:rsid w:val="00BD5E66"/>
    <w:rsid w:val="00BE2C76"/>
    <w:rsid w:val="00BF2AEA"/>
    <w:rsid w:val="00C17E09"/>
    <w:rsid w:val="00C2776F"/>
    <w:rsid w:val="00C44792"/>
    <w:rsid w:val="00C7172E"/>
    <w:rsid w:val="00C766F5"/>
    <w:rsid w:val="00C97794"/>
    <w:rsid w:val="00CA293F"/>
    <w:rsid w:val="00CA5975"/>
    <w:rsid w:val="00CB56DC"/>
    <w:rsid w:val="00D16917"/>
    <w:rsid w:val="00D317F8"/>
    <w:rsid w:val="00D51B1F"/>
    <w:rsid w:val="00D52A86"/>
    <w:rsid w:val="00D92B74"/>
    <w:rsid w:val="00D9733D"/>
    <w:rsid w:val="00DB5D1B"/>
    <w:rsid w:val="00DB7C4C"/>
    <w:rsid w:val="00DE0C5F"/>
    <w:rsid w:val="00DF5A9F"/>
    <w:rsid w:val="00E22C25"/>
    <w:rsid w:val="00E4559E"/>
    <w:rsid w:val="00E52B31"/>
    <w:rsid w:val="00E70D67"/>
    <w:rsid w:val="00E8510B"/>
    <w:rsid w:val="00EB1C8D"/>
    <w:rsid w:val="00EB700F"/>
    <w:rsid w:val="00EC091A"/>
    <w:rsid w:val="00ED1230"/>
    <w:rsid w:val="00F156DB"/>
    <w:rsid w:val="00F61206"/>
    <w:rsid w:val="00F76670"/>
    <w:rsid w:val="00F91463"/>
    <w:rsid w:val="00FC2099"/>
    <w:rsid w:val="00FC2885"/>
    <w:rsid w:val="02907E33"/>
    <w:rsid w:val="08A85CA7"/>
    <w:rsid w:val="09761AED"/>
    <w:rsid w:val="0CF34D5B"/>
    <w:rsid w:val="10755157"/>
    <w:rsid w:val="1126734B"/>
    <w:rsid w:val="179C2F1A"/>
    <w:rsid w:val="1ECC53A9"/>
    <w:rsid w:val="216101E3"/>
    <w:rsid w:val="2E8A1E4F"/>
    <w:rsid w:val="32FB2048"/>
    <w:rsid w:val="36AF68BA"/>
    <w:rsid w:val="37F1081C"/>
    <w:rsid w:val="38A93A07"/>
    <w:rsid w:val="3B1F6904"/>
    <w:rsid w:val="3C5F324A"/>
    <w:rsid w:val="3CA06F2A"/>
    <w:rsid w:val="425A5C2C"/>
    <w:rsid w:val="43817A3B"/>
    <w:rsid w:val="485F3745"/>
    <w:rsid w:val="4A3E7485"/>
    <w:rsid w:val="4A705E01"/>
    <w:rsid w:val="4EE01F74"/>
    <w:rsid w:val="50651D3E"/>
    <w:rsid w:val="514F66EE"/>
    <w:rsid w:val="530B123D"/>
    <w:rsid w:val="547A6CC6"/>
    <w:rsid w:val="55F35487"/>
    <w:rsid w:val="5AA21A3B"/>
    <w:rsid w:val="5B443E56"/>
    <w:rsid w:val="663A28F2"/>
    <w:rsid w:val="66B21451"/>
    <w:rsid w:val="69AE2A54"/>
    <w:rsid w:val="6E7A47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宋体" w:eastAsia="宋体" w:cs="宋体"/>
      <w:kern w:val="2"/>
      <w:sz w:val="24"/>
      <w:szCs w:val="24"/>
      <w:lang w:val="en-US" w:eastAsia="zh-CN" w:bidi="ar-SA"/>
    </w:rPr>
  </w:style>
  <w:style w:type="paragraph" w:styleId="4">
    <w:name w:val="heading 1"/>
    <w:next w:val="1"/>
    <w:qFormat/>
    <w:uiPriority w:val="9"/>
    <w:pPr>
      <w:keepNext/>
      <w:keepLines/>
      <w:widowControl w:val="0"/>
      <w:tabs>
        <w:tab w:val="left" w:pos="432"/>
      </w:tabs>
      <w:spacing w:before="340" w:after="330" w:line="578" w:lineRule="auto"/>
      <w:ind w:left="432" w:hanging="432"/>
      <w:jc w:val="both"/>
      <w:outlineLvl w:val="0"/>
    </w:pPr>
    <w:rPr>
      <w:rFonts w:ascii="Times New Roman" w:hAnsi="Times New Roman" w:eastAsia="宋体" w:cs="Times New Roman"/>
      <w:b/>
      <w:bCs/>
      <w:kern w:val="44"/>
      <w:sz w:val="44"/>
      <w:szCs w:val="44"/>
      <w:lang w:val="en-US" w:eastAsia="zh-CN" w:bidi="ar-SA"/>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next w:val="3"/>
    <w:link w:val="24"/>
    <w:qFormat/>
    <w:uiPriority w:val="0"/>
    <w:pPr>
      <w:spacing w:line="200" w:lineRule="atLeast"/>
      <w:ind w:firstLine="301"/>
    </w:pPr>
    <w:rPr>
      <w:rFonts w:hAnsi="Courier New" w:cs="Times New Roman"/>
      <w:spacing w:val="-4"/>
      <w:sz w:val="18"/>
      <w:szCs w:val="20"/>
    </w:rPr>
  </w:style>
  <w:style w:type="paragraph" w:styleId="3">
    <w:name w:val="Body Text First Indent 2"/>
    <w:unhideWhenUsed/>
    <w:qFormat/>
    <w:uiPriority w:val="99"/>
    <w:pPr>
      <w:widowControl w:val="0"/>
      <w:spacing w:line="200" w:lineRule="atLeast"/>
      <w:ind w:firstLine="420"/>
      <w:jc w:val="both"/>
    </w:pPr>
    <w:rPr>
      <w:rFonts w:ascii="宋体" w:hAnsi="Courier New" w:eastAsiaTheme="minorEastAsia" w:cstheme="minorBidi"/>
      <w:spacing w:val="-4"/>
      <w:kern w:val="2"/>
      <w:sz w:val="18"/>
      <w:szCs w:val="22"/>
      <w:lang w:val="en-US" w:eastAsia="zh-CN" w:bidi="ar-SA"/>
    </w:rPr>
  </w:style>
  <w:style w:type="paragraph" w:styleId="5">
    <w:name w:val="annotation text"/>
    <w:basedOn w:val="1"/>
    <w:link w:val="21"/>
    <w:unhideWhenUsed/>
    <w:qFormat/>
    <w:uiPriority w:val="99"/>
    <w:pPr>
      <w:jc w:val="left"/>
    </w:pPr>
    <w:rPr>
      <w:rFonts w:ascii="Times New Roman" w:hAnsi="Times New Roman" w:cs="Times New Roman"/>
      <w:sz w:val="28"/>
    </w:rPr>
  </w:style>
  <w:style w:type="paragraph" w:styleId="6">
    <w:name w:val="Body Text"/>
    <w:basedOn w:val="1"/>
    <w:next w:val="7"/>
    <w:link w:val="33"/>
    <w:qFormat/>
    <w:uiPriority w:val="0"/>
    <w:pPr>
      <w:spacing w:after="120"/>
    </w:pPr>
  </w:style>
  <w:style w:type="paragraph" w:styleId="7">
    <w:name w:val="Body Text First Indent"/>
    <w:qFormat/>
    <w:uiPriority w:val="0"/>
    <w:pPr>
      <w:widowControl w:val="0"/>
      <w:spacing w:after="120" w:line="288" w:lineRule="auto"/>
      <w:ind w:firstLine="420" w:firstLineChars="100"/>
      <w:jc w:val="both"/>
    </w:pPr>
    <w:rPr>
      <w:rFonts w:ascii="Times New Roman" w:hAnsi="Times New Roman" w:eastAsia="宋体" w:cs="Times New Roman"/>
      <w:kern w:val="2"/>
      <w:sz w:val="28"/>
      <w:szCs w:val="24"/>
      <w:lang w:val="en-US" w:eastAsia="zh-CN" w:bidi="ar-SA"/>
    </w:rPr>
  </w:style>
  <w:style w:type="paragraph" w:styleId="8">
    <w:name w:val="Plain Text"/>
    <w:basedOn w:val="1"/>
    <w:link w:val="34"/>
    <w:semiHidden/>
    <w:unhideWhenUsed/>
    <w:qFormat/>
    <w:uiPriority w:val="99"/>
    <w:rPr>
      <w:rFonts w:hAnsi="Courier New" w:cs="Courier New" w:asciiTheme="minorEastAsia" w:eastAsiaTheme="minorEastAsia"/>
    </w:rPr>
  </w:style>
  <w:style w:type="paragraph" w:styleId="9">
    <w:name w:val="Balloon Text"/>
    <w:basedOn w:val="1"/>
    <w:link w:val="23"/>
    <w:qFormat/>
    <w:uiPriority w:val="0"/>
    <w:rPr>
      <w:sz w:val="18"/>
      <w:szCs w:val="18"/>
    </w:rPr>
  </w:style>
  <w:style w:type="paragraph" w:styleId="10">
    <w:name w:val="footer"/>
    <w:basedOn w:val="1"/>
    <w:link w:val="20"/>
    <w:unhideWhenUsed/>
    <w:qFormat/>
    <w:uiPriority w:val="99"/>
    <w:pPr>
      <w:tabs>
        <w:tab w:val="center" w:pos="4153"/>
        <w:tab w:val="right" w:pos="8306"/>
      </w:tabs>
      <w:snapToGrid w:val="0"/>
      <w:jc w:val="left"/>
    </w:pPr>
    <w:rPr>
      <w:sz w:val="18"/>
      <w:szCs w:val="18"/>
    </w:rPr>
  </w:style>
  <w:style w:type="paragraph" w:styleId="11">
    <w:name w:val="header"/>
    <w:basedOn w:val="1"/>
    <w:link w:val="19"/>
    <w:unhideWhenUsed/>
    <w:qFormat/>
    <w:uiPriority w:val="99"/>
    <w:pPr>
      <w:pBdr>
        <w:bottom w:val="single" w:color="auto" w:sz="6" w:space="1"/>
      </w:pBdr>
      <w:tabs>
        <w:tab w:val="center" w:pos="4153"/>
        <w:tab w:val="right" w:pos="8306"/>
      </w:tabs>
      <w:snapToGrid w:val="0"/>
      <w:jc w:val="center"/>
    </w:pPr>
    <w:rPr>
      <w:sz w:val="18"/>
      <w:szCs w:val="18"/>
    </w:rPr>
  </w:style>
  <w:style w:type="paragraph" w:styleId="12">
    <w:name w:val="Normal (Web)"/>
    <w:basedOn w:val="1"/>
    <w:unhideWhenUsed/>
    <w:qFormat/>
    <w:uiPriority w:val="99"/>
    <w:pPr>
      <w:widowControl/>
      <w:spacing w:before="100" w:beforeAutospacing="1" w:after="100" w:afterAutospacing="1"/>
      <w:jc w:val="left"/>
    </w:pPr>
    <w:rPr>
      <w:kern w:val="0"/>
    </w:rPr>
  </w:style>
  <w:style w:type="paragraph" w:styleId="13">
    <w:name w:val="annotation subject"/>
    <w:basedOn w:val="5"/>
    <w:next w:val="5"/>
    <w:link w:val="31"/>
    <w:semiHidden/>
    <w:unhideWhenUsed/>
    <w:qFormat/>
    <w:uiPriority w:val="0"/>
    <w:rPr>
      <w:rFonts w:ascii="宋体" w:hAnsi="宋体" w:cs="宋体"/>
      <w:b/>
      <w:bCs/>
      <w:sz w:val="24"/>
    </w:rPr>
  </w:style>
  <w:style w:type="table" w:styleId="15">
    <w:name w:val="Table Grid"/>
    <w:basedOn w:val="14"/>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Hyperlink"/>
    <w:basedOn w:val="16"/>
    <w:unhideWhenUsed/>
    <w:qFormat/>
    <w:uiPriority w:val="99"/>
    <w:rPr>
      <w:color w:val="0000FF"/>
      <w:u w:val="single"/>
    </w:rPr>
  </w:style>
  <w:style w:type="character" w:styleId="18">
    <w:name w:val="annotation reference"/>
    <w:unhideWhenUsed/>
    <w:qFormat/>
    <w:uiPriority w:val="99"/>
    <w:rPr>
      <w:sz w:val="21"/>
      <w:szCs w:val="21"/>
    </w:rPr>
  </w:style>
  <w:style w:type="character" w:customStyle="1" w:styleId="19">
    <w:name w:val="页眉 字符"/>
    <w:basedOn w:val="16"/>
    <w:link w:val="11"/>
    <w:qFormat/>
    <w:uiPriority w:val="99"/>
    <w:rPr>
      <w:sz w:val="18"/>
      <w:szCs w:val="18"/>
    </w:rPr>
  </w:style>
  <w:style w:type="character" w:customStyle="1" w:styleId="20">
    <w:name w:val="页脚 字符"/>
    <w:basedOn w:val="16"/>
    <w:link w:val="10"/>
    <w:qFormat/>
    <w:uiPriority w:val="99"/>
    <w:rPr>
      <w:sz w:val="18"/>
      <w:szCs w:val="18"/>
    </w:rPr>
  </w:style>
  <w:style w:type="character" w:customStyle="1" w:styleId="21">
    <w:name w:val="批注文字 字符"/>
    <w:basedOn w:val="16"/>
    <w:link w:val="5"/>
    <w:qFormat/>
    <w:uiPriority w:val="99"/>
    <w:rPr>
      <w:rFonts w:ascii="Times New Roman" w:hAnsi="Times New Roman" w:eastAsia="宋体" w:cs="Times New Roman"/>
      <w:sz w:val="28"/>
      <w:szCs w:val="24"/>
    </w:rPr>
  </w:style>
  <w:style w:type="character" w:customStyle="1" w:styleId="22">
    <w:name w:val="正文文本缩进 字符"/>
    <w:basedOn w:val="16"/>
    <w:qFormat/>
    <w:uiPriority w:val="0"/>
    <w:rPr>
      <w:rFonts w:ascii="宋体" w:hAnsi="宋体" w:eastAsia="宋体" w:cs="宋体"/>
      <w:sz w:val="24"/>
      <w:szCs w:val="24"/>
    </w:rPr>
  </w:style>
  <w:style w:type="character" w:customStyle="1" w:styleId="23">
    <w:name w:val="批注框文本 字符"/>
    <w:basedOn w:val="16"/>
    <w:link w:val="9"/>
    <w:qFormat/>
    <w:uiPriority w:val="0"/>
    <w:rPr>
      <w:rFonts w:ascii="宋体" w:hAnsi="宋体" w:eastAsia="宋体" w:cs="宋体"/>
      <w:sz w:val="18"/>
      <w:szCs w:val="18"/>
    </w:rPr>
  </w:style>
  <w:style w:type="character" w:customStyle="1" w:styleId="24">
    <w:name w:val="正文文本缩进 字符1"/>
    <w:link w:val="2"/>
    <w:qFormat/>
    <w:uiPriority w:val="0"/>
    <w:rPr>
      <w:rFonts w:ascii="宋体" w:hAnsi="Courier New" w:eastAsia="宋体" w:cs="Times New Roman"/>
      <w:spacing w:val="-4"/>
      <w:sz w:val="18"/>
      <w:szCs w:val="20"/>
    </w:rPr>
  </w:style>
  <w:style w:type="character" w:customStyle="1" w:styleId="25">
    <w:name w:val="正文文本缩进 字符2"/>
    <w:qFormat/>
    <w:uiPriority w:val="0"/>
    <w:rPr>
      <w:rFonts w:ascii="宋体" w:hAnsi="Courier New"/>
      <w:spacing w:val="-4"/>
      <w:kern w:val="2"/>
      <w:sz w:val="18"/>
    </w:rPr>
  </w:style>
  <w:style w:type="character" w:customStyle="1" w:styleId="26">
    <w:name w:val="未处理的提及1"/>
    <w:basedOn w:val="16"/>
    <w:semiHidden/>
    <w:unhideWhenUsed/>
    <w:qFormat/>
    <w:uiPriority w:val="99"/>
    <w:rPr>
      <w:color w:val="605E5C"/>
      <w:shd w:val="clear" w:color="auto" w:fill="E1DFDD"/>
    </w:rPr>
  </w:style>
  <w:style w:type="paragraph" w:styleId="27">
    <w:name w:val="List Paragraph"/>
    <w:basedOn w:val="1"/>
    <w:qFormat/>
    <w:uiPriority w:val="99"/>
    <w:pPr>
      <w:ind w:firstLine="420" w:firstLineChars="200"/>
    </w:pPr>
  </w:style>
  <w:style w:type="paragraph" w:customStyle="1" w:styleId="28">
    <w:name w:val="纯文本1"/>
    <w:basedOn w:val="1"/>
    <w:next w:val="8"/>
    <w:link w:val="30"/>
    <w:qFormat/>
    <w:uiPriority w:val="99"/>
    <w:pPr>
      <w:spacing w:before="156" w:beforeLines="50" w:after="156" w:afterLines="50" w:line="400" w:lineRule="atLeast"/>
    </w:pPr>
    <w:rPr>
      <w:rFonts w:hAnsi="Courier New" w:cs="Times New Roman"/>
    </w:rPr>
  </w:style>
  <w:style w:type="character" w:customStyle="1" w:styleId="29">
    <w:name w:val="纯文本 字符"/>
    <w:basedOn w:val="16"/>
    <w:qFormat/>
    <w:uiPriority w:val="0"/>
    <w:rPr>
      <w:rFonts w:ascii="宋体" w:hAnsi="Courier New" w:eastAsia="宋体" w:cs="Courier New"/>
      <w:kern w:val="2"/>
      <w:sz w:val="24"/>
      <w:szCs w:val="24"/>
    </w:rPr>
  </w:style>
  <w:style w:type="character" w:customStyle="1" w:styleId="30">
    <w:name w:val="纯文本 字符1"/>
    <w:link w:val="28"/>
    <w:qFormat/>
    <w:uiPriority w:val="99"/>
    <w:rPr>
      <w:rFonts w:ascii="宋体" w:hAnsi="Courier New" w:eastAsia="宋体" w:cs="Times New Roman"/>
      <w:kern w:val="2"/>
      <w:sz w:val="24"/>
      <w:szCs w:val="24"/>
    </w:rPr>
  </w:style>
  <w:style w:type="character" w:customStyle="1" w:styleId="31">
    <w:name w:val="批注主题 字符"/>
    <w:basedOn w:val="21"/>
    <w:link w:val="13"/>
    <w:semiHidden/>
    <w:qFormat/>
    <w:uiPriority w:val="0"/>
    <w:rPr>
      <w:rFonts w:ascii="宋体" w:hAnsi="宋体" w:eastAsia="宋体" w:cs="宋体"/>
      <w:b/>
      <w:bCs/>
      <w:sz w:val="24"/>
      <w:szCs w:val="24"/>
    </w:rPr>
  </w:style>
  <w:style w:type="character" w:customStyle="1" w:styleId="32">
    <w:name w:val="未处理的提及2"/>
    <w:basedOn w:val="16"/>
    <w:semiHidden/>
    <w:unhideWhenUsed/>
    <w:qFormat/>
    <w:uiPriority w:val="99"/>
    <w:rPr>
      <w:color w:val="605E5C"/>
      <w:shd w:val="clear" w:color="auto" w:fill="E1DFDD"/>
    </w:rPr>
  </w:style>
  <w:style w:type="character" w:customStyle="1" w:styleId="33">
    <w:name w:val="正文文本 字符"/>
    <w:basedOn w:val="16"/>
    <w:link w:val="6"/>
    <w:qFormat/>
    <w:uiPriority w:val="0"/>
    <w:rPr>
      <w:rFonts w:ascii="宋体" w:hAnsi="宋体" w:eastAsia="宋体" w:cs="宋体"/>
      <w:sz w:val="24"/>
      <w:szCs w:val="24"/>
    </w:rPr>
  </w:style>
  <w:style w:type="character" w:customStyle="1" w:styleId="34">
    <w:name w:val="纯文本 字符2"/>
    <w:basedOn w:val="16"/>
    <w:link w:val="8"/>
    <w:semiHidden/>
    <w:qFormat/>
    <w:uiPriority w:val="99"/>
    <w:rPr>
      <w:rFonts w:hAnsi="Courier New" w:cs="Courier New" w:asciiTheme="minorEastAsia"/>
      <w:sz w:val="24"/>
      <w:szCs w:val="24"/>
    </w:rPr>
  </w:style>
  <w:style w:type="table" w:customStyle="1" w:styleId="35">
    <w:name w:val="网格型1"/>
    <w:basedOn w:val="1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36">
    <w:name w:val="正文段"/>
    <w:qFormat/>
    <w:uiPriority w:val="0"/>
    <w:pPr>
      <w:snapToGrid w:val="0"/>
      <w:spacing w:after="156" w:afterLines="50"/>
      <w:ind w:firstLine="200" w:firstLineChars="200"/>
      <w:jc w:val="both"/>
    </w:pPr>
    <w:rPr>
      <w:rFonts w:ascii="Times New Roman" w:hAnsi="Times New Roman" w:eastAsia="宋体" w:cs="Times New Roman"/>
      <w:sz w:val="24"/>
      <w:lang w:val="en-US" w:eastAsia="zh-CN" w:bidi="ar-SA"/>
    </w:rPr>
  </w:style>
  <w:style w:type="paragraph" w:customStyle="1" w:styleId="37">
    <w:name w:val="6TableName"/>
    <w:qFormat/>
    <w:uiPriority w:val="0"/>
    <w:pPr>
      <w:autoSpaceDE w:val="0"/>
      <w:autoSpaceDN w:val="0"/>
      <w:adjustRightInd w:val="0"/>
      <w:snapToGrid w:val="0"/>
      <w:spacing w:before="50" w:beforeLines="50" w:line="360" w:lineRule="auto"/>
      <w:jc w:val="center"/>
    </w:pPr>
    <w:rPr>
      <w:rFonts w:ascii="Times New Roman" w:hAnsi="Times New Roman" w:eastAsia="黑体" w:cs="Myriad-Bold"/>
      <w:b/>
      <w:bCs/>
      <w:color w:val="000000"/>
      <w:sz w:val="24"/>
      <w:szCs w:val="16"/>
      <w:lang w:val="en-US" w:eastAsia="zh-CN" w:bidi="ar-SA"/>
    </w:rPr>
  </w:style>
  <w:style w:type="paragraph" w:customStyle="1" w:styleId="38">
    <w:name w:val="Revision"/>
    <w:hidden/>
    <w:unhideWhenUsed/>
    <w:uiPriority w:val="99"/>
    <w:rPr>
      <w:rFonts w:ascii="宋体" w:hAnsi="宋体" w:eastAsia="宋体" w:cs="宋体"/>
      <w:kern w:val="2"/>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B.XSL" StyleName="GB7714" Version="2005"/>
</file>

<file path=customXml/itemProps1.xml><?xml version="1.0" encoding="utf-8"?>
<ds:datastoreItem xmlns:ds="http://schemas.openxmlformats.org/officeDocument/2006/customXml" ds:itemID="{5EC9F117-9608-4482-A33D-455AE83FD336}">
  <ds:schemaRefs/>
</ds:datastoreItem>
</file>

<file path=docProps/app.xml><?xml version="1.0" encoding="utf-8"?>
<Properties xmlns="http://schemas.openxmlformats.org/officeDocument/2006/extended-properties" xmlns:vt="http://schemas.openxmlformats.org/officeDocument/2006/docPropsVTypes">
  <Template>Normal.dotm</Template>
  <Pages>41</Pages>
  <Words>18113</Words>
  <Characters>19406</Characters>
  <Lines>148</Lines>
  <Paragraphs>41</Paragraphs>
  <TotalTime>14</TotalTime>
  <ScaleCrop>false</ScaleCrop>
  <LinksUpToDate>false</LinksUpToDate>
  <CharactersWithSpaces>19943</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2022-07-12T02:25:00Z</dcterms:created>
  <dc:creator>j hj</dc:creator>
  <cp:lastModifiedBy>俞炳</cp:lastModifiedBy>
  <dcterms:modified xsi:type="dcterms:W3CDTF">2025-12-11T01:43:21Z</dcterms:modified>
  <cp:revision>91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DCA612005B5643709A347046BD1430BB_13</vt:lpwstr>
  </property>
  <property fmtid="{D5CDD505-2E9C-101B-9397-08002B2CF9AE}" pid="4" name="KSOTemplateDocerSaveRecord">
    <vt:lpwstr>eyJoZGlkIjoiNGQ3OTc3NWQ4MzM2M2IxMTBiNmQyNTg1OGZmMjFmM2QiLCJ1c2VySWQiOiIxNjEzNTQ4OTc4In0=</vt:lpwstr>
  </property>
</Properties>
</file>