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30"/>
          <w:sz w:val="48"/>
          <w:szCs w:val="48"/>
          <w:lang w:val="en-US"/>
        </w:rPr>
      </w:pPr>
    </w:p>
    <w:p>
      <w:pPr>
        <w:keepNext w:val="0"/>
        <w:keepLines w:val="0"/>
        <w:widowControl w:val="0"/>
        <w:suppressLineNumbers w:val="0"/>
        <w:spacing w:before="0" w:beforeAutospacing="0" w:after="0" w:afterAutospacing="0" w:line="360" w:lineRule="auto"/>
        <w:ind w:left="0" w:right="-110"/>
        <w:jc w:val="center"/>
        <w:rPr>
          <w:rFonts w:hint="eastAsia" w:ascii="宋体" w:hAnsi="宋体" w:eastAsia="宋体" w:cs="宋体"/>
          <w:b/>
          <w:spacing w:val="40"/>
          <w:sz w:val="48"/>
          <w:szCs w:val="48"/>
          <w:lang w:val="en-US"/>
        </w:rPr>
      </w:pPr>
      <w:bookmarkStart w:id="0" w:name="PO_15530_PM002"/>
      <w:bookmarkEnd w:id="0"/>
      <w:r>
        <w:rPr>
          <w:rFonts w:hint="eastAsia" w:ascii="宋体" w:hAnsi="宋体" w:eastAsia="宋体" w:cs="宋体"/>
          <w:b/>
          <w:spacing w:val="40"/>
          <w:kern w:val="2"/>
          <w:sz w:val="48"/>
          <w:szCs w:val="48"/>
          <w:lang w:val="en-US" w:eastAsia="zh-CN" w:bidi="ar"/>
        </w:rPr>
        <w:t>杭州电子科技大学新型工控试验验证平台及软硬件系统项目</w:t>
      </w:r>
    </w:p>
    <w:p>
      <w:pPr>
        <w:keepNext w:val="0"/>
        <w:keepLines w:val="0"/>
        <w:widowControl w:val="0"/>
        <w:suppressLineNumbers w:val="0"/>
        <w:spacing w:before="0" w:beforeAutospacing="0" w:after="0" w:afterAutospacing="0" w:line="360" w:lineRule="auto"/>
        <w:ind w:left="0" w:right="-110"/>
        <w:jc w:val="center"/>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项目编号：</w:t>
      </w:r>
      <w:bookmarkStart w:id="1" w:name="PO_15530_PM001"/>
      <w:bookmarkEnd w:id="1"/>
      <w:r>
        <w:rPr>
          <w:rFonts w:hint="eastAsia" w:ascii="仿宋" w:hAnsi="仿宋" w:eastAsia="仿宋" w:cs="仿宋"/>
          <w:kern w:val="2"/>
          <w:sz w:val="36"/>
          <w:szCs w:val="36"/>
          <w:lang w:val="en-US" w:eastAsia="zh-CN" w:bidi="ar"/>
        </w:rPr>
        <w:t>ZZCG2025F-CS-110</w:t>
      </w:r>
    </w:p>
    <w:p>
      <w:pPr>
        <w:keepNext w:val="0"/>
        <w:keepLines w:val="0"/>
        <w:widowControl w:val="0"/>
        <w:suppressLineNumbers w:val="0"/>
        <w:spacing w:before="0" w:beforeAutospacing="0" w:after="0" w:afterAutospacing="1" w:line="800" w:lineRule="exact"/>
        <w:ind w:left="0" w:right="-108"/>
        <w:jc w:val="both"/>
        <w:rPr>
          <w:rFonts w:hint="eastAsia" w:ascii="仿宋" w:hAnsi="仿宋" w:eastAsia="仿宋" w:cs="仿宋"/>
          <w:b/>
          <w:spacing w:val="40"/>
          <w:sz w:val="52"/>
          <w:szCs w:val="52"/>
          <w:lang w:val="en-US"/>
        </w:rPr>
      </w:pPr>
      <w:r>
        <w:rPr>
          <w:rFonts w:hint="eastAsia" w:ascii="仿宋" w:hAnsi="仿宋" w:eastAsia="仿宋" w:cs="仿宋"/>
          <w:b/>
          <w:spacing w:val="40"/>
          <w:kern w:val="2"/>
          <w:sz w:val="52"/>
          <w:szCs w:val="52"/>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宋体" w:hAnsi="Times New Roman" w:eastAsia="宋体" w:cs="宋体"/>
          <w:b/>
          <w:spacing w:val="40"/>
          <w:sz w:val="60"/>
          <w:szCs w:val="60"/>
          <w:lang w:val="en-US"/>
        </w:rPr>
      </w:pPr>
      <w:r>
        <w:rPr>
          <w:rFonts w:hint="eastAsia" w:ascii="宋体" w:hAnsi="宋体" w:eastAsia="宋体" w:cs="宋体"/>
          <w:b/>
          <w:spacing w:val="40"/>
          <w:kern w:val="2"/>
          <w:sz w:val="60"/>
          <w:szCs w:val="60"/>
          <w:lang w:val="en-US" w:eastAsia="zh-CN" w:bidi="ar"/>
        </w:rPr>
        <w:t>竞</w:t>
      </w:r>
    </w:p>
    <w:p>
      <w:pPr>
        <w:keepNext w:val="0"/>
        <w:keepLines w:val="0"/>
        <w:widowControl w:val="0"/>
        <w:suppressLineNumbers w:val="0"/>
        <w:spacing w:before="0" w:beforeAutospacing="0" w:after="0" w:afterAutospacing="1" w:line="800" w:lineRule="exact"/>
        <w:ind w:left="0" w:right="-108"/>
        <w:jc w:val="center"/>
        <w:rPr>
          <w:rFonts w:hint="eastAsia" w:ascii="宋体" w:hAnsi="Calibri" w:eastAsia="宋体" w:cs="宋体"/>
          <w:b/>
          <w:spacing w:val="40"/>
          <w:sz w:val="60"/>
          <w:szCs w:val="60"/>
          <w:lang w:val="en-US"/>
        </w:rPr>
      </w:pPr>
      <w:r>
        <w:rPr>
          <w:rFonts w:hint="eastAsia" w:ascii="宋体" w:hAnsi="宋体" w:eastAsia="宋体" w:cs="宋体"/>
          <w:b/>
          <w:spacing w:val="40"/>
          <w:kern w:val="2"/>
          <w:sz w:val="60"/>
          <w:szCs w:val="60"/>
          <w:lang w:val="en-US" w:eastAsia="zh-CN" w:bidi="ar"/>
        </w:rPr>
        <w:t>争</w:t>
      </w:r>
    </w:p>
    <w:p>
      <w:pPr>
        <w:keepNext w:val="0"/>
        <w:keepLines w:val="0"/>
        <w:widowControl w:val="0"/>
        <w:suppressLineNumbers w:val="0"/>
        <w:spacing w:before="0" w:beforeAutospacing="0" w:after="0" w:afterAutospacing="1" w:line="800" w:lineRule="exact"/>
        <w:ind w:left="0" w:right="-108"/>
        <w:jc w:val="center"/>
        <w:rPr>
          <w:rFonts w:hint="eastAsia" w:ascii="宋体" w:hAnsi="Calibri" w:eastAsia="宋体" w:cs="宋体"/>
          <w:b/>
          <w:spacing w:val="40"/>
          <w:sz w:val="60"/>
          <w:szCs w:val="60"/>
          <w:lang w:val="en-US"/>
        </w:rPr>
      </w:pPr>
      <w:r>
        <w:rPr>
          <w:rFonts w:hint="eastAsia" w:ascii="宋体" w:hAnsi="宋体" w:eastAsia="宋体" w:cs="宋体"/>
          <w:b/>
          <w:spacing w:val="40"/>
          <w:kern w:val="2"/>
          <w:sz w:val="60"/>
          <w:szCs w:val="60"/>
          <w:lang w:val="en-US" w:eastAsia="zh-CN" w:bidi="ar"/>
        </w:rPr>
        <w:t>性</w:t>
      </w:r>
    </w:p>
    <w:p>
      <w:pPr>
        <w:keepNext w:val="0"/>
        <w:keepLines w:val="0"/>
        <w:widowControl w:val="0"/>
        <w:suppressLineNumbers w:val="0"/>
        <w:spacing w:before="0" w:beforeAutospacing="0" w:after="0" w:afterAutospacing="1" w:line="800" w:lineRule="exact"/>
        <w:ind w:left="0" w:right="-108"/>
        <w:jc w:val="center"/>
        <w:rPr>
          <w:rFonts w:hint="eastAsia" w:ascii="宋体" w:hAnsi="Calibri" w:eastAsia="宋体" w:cs="宋体"/>
          <w:b/>
          <w:spacing w:val="40"/>
          <w:sz w:val="60"/>
          <w:szCs w:val="60"/>
          <w:lang w:val="en-US"/>
        </w:rPr>
      </w:pPr>
      <w:r>
        <w:rPr>
          <w:rFonts w:hint="eastAsia" w:ascii="宋体" w:hAnsi="宋体" w:eastAsia="宋体" w:cs="宋体"/>
          <w:b/>
          <w:spacing w:val="40"/>
          <w:kern w:val="2"/>
          <w:sz w:val="60"/>
          <w:szCs w:val="60"/>
          <w:lang w:val="en-US" w:eastAsia="zh-CN" w:bidi="ar"/>
        </w:rPr>
        <w:t>磋</w:t>
      </w:r>
    </w:p>
    <w:p>
      <w:pPr>
        <w:keepNext w:val="0"/>
        <w:keepLines w:val="0"/>
        <w:widowControl w:val="0"/>
        <w:suppressLineNumbers w:val="0"/>
        <w:spacing w:before="0" w:beforeAutospacing="0" w:after="0" w:afterAutospacing="1" w:line="800" w:lineRule="exact"/>
        <w:ind w:left="0" w:right="-108"/>
        <w:jc w:val="center"/>
        <w:rPr>
          <w:rFonts w:hint="eastAsia" w:ascii="宋体" w:hAnsi="Calibri" w:eastAsia="宋体" w:cs="宋体"/>
          <w:b/>
          <w:spacing w:val="40"/>
          <w:sz w:val="60"/>
          <w:szCs w:val="60"/>
          <w:lang w:val="en-US"/>
        </w:rPr>
      </w:pPr>
      <w:r>
        <w:rPr>
          <w:rFonts w:hint="eastAsia" w:ascii="宋体" w:hAnsi="宋体" w:eastAsia="宋体" w:cs="宋体"/>
          <w:b/>
          <w:spacing w:val="40"/>
          <w:kern w:val="2"/>
          <w:sz w:val="60"/>
          <w:szCs w:val="60"/>
          <w:lang w:val="en-US" w:eastAsia="zh-CN" w:bidi="ar"/>
        </w:rPr>
        <w:t>商</w:t>
      </w:r>
    </w:p>
    <w:p>
      <w:pPr>
        <w:keepNext w:val="0"/>
        <w:keepLines w:val="0"/>
        <w:widowControl w:val="0"/>
        <w:suppressLineNumbers w:val="0"/>
        <w:spacing w:before="0" w:beforeAutospacing="0" w:after="0" w:afterAutospacing="1" w:line="800" w:lineRule="exact"/>
        <w:ind w:left="0" w:right="-108"/>
        <w:jc w:val="center"/>
        <w:rPr>
          <w:rFonts w:hint="eastAsia" w:ascii="宋体" w:hAnsi="Calibri" w:eastAsia="宋体" w:cs="宋体"/>
          <w:b/>
          <w:spacing w:val="40"/>
          <w:sz w:val="60"/>
          <w:szCs w:val="60"/>
          <w:lang w:val="en-US"/>
        </w:rPr>
      </w:pPr>
      <w:r>
        <w:rPr>
          <w:rFonts w:hint="eastAsia" w:ascii="宋体" w:hAnsi="宋体" w:eastAsia="宋体" w:cs="宋体"/>
          <w:b/>
          <w:spacing w:val="40"/>
          <w:kern w:val="2"/>
          <w:sz w:val="60"/>
          <w:szCs w:val="60"/>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宋体" w:hAnsi="Calibri" w:eastAsia="宋体" w:cs="宋体"/>
          <w:b/>
          <w:spacing w:val="40"/>
          <w:sz w:val="60"/>
          <w:szCs w:val="60"/>
          <w:lang w:val="en-US"/>
        </w:rPr>
      </w:pPr>
      <w:r>
        <w:rPr>
          <w:rFonts w:hint="eastAsia" w:ascii="宋体" w:hAnsi="宋体" w:eastAsia="宋体" w:cs="宋体"/>
          <w:b/>
          <w:spacing w:val="40"/>
          <w:kern w:val="2"/>
          <w:sz w:val="60"/>
          <w:szCs w:val="60"/>
          <w:lang w:val="en-US" w:eastAsia="zh-CN" w:bidi="ar"/>
        </w:rPr>
        <w:t>件</w:t>
      </w:r>
    </w:p>
    <w:p>
      <w:pPr>
        <w:keepNext w:val="0"/>
        <w:keepLines w:val="0"/>
        <w:widowControl w:val="0"/>
        <w:suppressLineNumbers w:val="0"/>
        <w:spacing w:before="0" w:beforeAutospacing="0" w:after="0" w:afterAutospacing="0"/>
        <w:ind w:left="0" w:right="-110"/>
        <w:jc w:val="both"/>
        <w:rPr>
          <w:rFonts w:hint="eastAsia" w:ascii="仿宋" w:hAnsi="仿宋" w:eastAsia="仿宋" w:cs="仿宋"/>
          <w:sz w:val="32"/>
          <w:szCs w:val="32"/>
          <w:lang w:val="en-US"/>
        </w:rPr>
      </w:pPr>
      <w:r>
        <w:rPr>
          <w:rFonts w:hint="eastAsia" w:ascii="仿宋" w:hAnsi="仿宋" w:eastAsia="仿宋" w:cs="仿宋"/>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532" w:firstLine="1080" w:firstLineChars="300"/>
        <w:jc w:val="center"/>
        <w:rPr>
          <w:rFonts w:hint="eastAsia" w:ascii="仿宋" w:hAnsi="仿宋" w:eastAsia="仿宋" w:cs="仿宋"/>
          <w:sz w:val="36"/>
          <w:szCs w:val="36"/>
          <w:lang w:val="en-US"/>
        </w:rPr>
      </w:pPr>
      <w:r>
        <w:rPr>
          <w:rFonts w:hint="eastAsia" w:ascii="宋体" w:hAnsi="宋体" w:eastAsia="宋体" w:cs="宋体"/>
          <w:color w:val="000000"/>
          <w:kern w:val="2"/>
          <w:sz w:val="36"/>
          <w:szCs w:val="36"/>
          <w:lang w:val="en-US" w:eastAsia="zh-CN" w:bidi="ar"/>
        </w:rPr>
        <w:t>浙江省政府采购中心</w:t>
      </w:r>
    </w:p>
    <w:p>
      <w:pPr>
        <w:keepNext w:val="0"/>
        <w:keepLines w:val="0"/>
        <w:widowControl w:val="0"/>
        <w:suppressLineNumbers w:val="0"/>
        <w:spacing w:before="0" w:beforeAutospacing="0" w:after="0" w:afterAutospacing="0" w:line="500" w:lineRule="exact"/>
        <w:ind w:left="0" w:right="532"/>
        <w:jc w:val="center"/>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 xml:space="preserve"> </w:t>
      </w:r>
    </w:p>
    <w:p>
      <w:pPr>
        <w:keepNext w:val="0"/>
        <w:keepLines w:val="0"/>
        <w:widowControl w:val="0"/>
        <w:suppressLineNumbers w:val="0"/>
        <w:wordWrap w:val="0"/>
        <w:spacing w:before="0" w:beforeAutospacing="0" w:after="0" w:afterAutospacing="0" w:line="500" w:lineRule="exact"/>
        <w:ind w:left="0" w:right="-108"/>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 xml:space="preserve">      地  址：</w:t>
      </w:r>
      <w:r>
        <w:rPr>
          <w:rFonts w:hint="eastAsia" w:ascii="宋体" w:hAnsi="宋体" w:eastAsia="宋体" w:cs="宋体"/>
          <w:color w:val="000000"/>
          <w:kern w:val="2"/>
          <w:sz w:val="36"/>
          <w:szCs w:val="36"/>
          <w:lang w:val="en-US" w:eastAsia="zh-CN" w:bidi="ar"/>
        </w:rPr>
        <w:t>杭州市西湖区宝石一路3号</w:t>
      </w:r>
    </w:p>
    <w:p>
      <w:pPr>
        <w:pStyle w:val="47"/>
        <w:keepNext w:val="0"/>
        <w:keepLines w:val="0"/>
        <w:widowControl w:val="0"/>
        <w:suppressLineNumbers w:val="0"/>
        <w:spacing w:before="120" w:beforeLines="50" w:beforeAutospacing="0" w:after="0" w:afterAutospacing="0" w:line="480" w:lineRule="exact"/>
        <w:ind w:left="0" w:right="0"/>
        <w:jc w:val="center"/>
        <w:rPr>
          <w:rFonts w:hAnsi="宋体"/>
          <w:b/>
          <w:sz w:val="44"/>
          <w:szCs w:val="44"/>
          <w:lang w:val="en-US"/>
        </w:rPr>
      </w:pPr>
      <w:r>
        <w:rPr>
          <w:rFonts w:hint="eastAsia" w:ascii="仿宋" w:hAnsi="仿宋" w:eastAsia="仿宋" w:cs="Times New Roman"/>
          <w:b/>
          <w:kern w:val="2"/>
          <w:sz w:val="44"/>
          <w:szCs w:val="44"/>
          <w:lang w:val="en-US" w:eastAsia="zh-CN" w:bidi="ar"/>
        </w:rPr>
        <w:br w:type="page"/>
      </w:r>
      <w:r>
        <w:rPr>
          <w:rFonts w:hint="eastAsia" w:ascii="宋体" w:hAnsi="宋体" w:eastAsia="宋体" w:cs="Times New Roman"/>
          <w:b/>
          <w:kern w:val="2"/>
          <w:sz w:val="44"/>
          <w:szCs w:val="44"/>
          <w:lang w:val="en-US" w:eastAsia="zh-CN" w:bidi="ar"/>
        </w:rPr>
        <w:t>目录</w:t>
      </w:r>
    </w:p>
    <w:p>
      <w:pPr>
        <w:pStyle w:val="47"/>
        <w:keepNext w:val="0"/>
        <w:keepLines w:val="0"/>
        <w:widowControl w:val="0"/>
        <w:suppressLineNumbers w:val="0"/>
        <w:spacing w:before="120" w:beforeLines="50" w:beforeAutospacing="0" w:after="0" w:afterAutospacing="0" w:line="480" w:lineRule="exact"/>
        <w:ind w:left="0" w:right="0"/>
        <w:jc w:val="center"/>
        <w:rPr>
          <w:rFonts w:hAnsi="宋体"/>
          <w:sz w:val="28"/>
          <w:szCs w:val="28"/>
          <w:lang w:val="en-US"/>
        </w:rPr>
      </w:pPr>
    </w:p>
    <w:p>
      <w:pPr>
        <w:pStyle w:val="47"/>
        <w:keepNext w:val="0"/>
        <w:keepLines w:val="0"/>
        <w:widowControl w:val="0"/>
        <w:suppressLineNumbers w:val="0"/>
        <w:spacing w:before="120" w:beforeAutospacing="0" w:after="120" w:afterAutospacing="0" w:line="480" w:lineRule="exact"/>
        <w:ind w:left="0" w:right="0"/>
        <w:jc w:val="both"/>
        <w:rPr>
          <w:rFonts w:hint="default" w:ascii="Calibri" w:hAnsi="Calibri" w:cs="Calibri"/>
          <w:sz w:val="28"/>
          <w:szCs w:val="28"/>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"file:///F:\\pooh\\E盘\\2025F\\杭州电子科技大学ZZCG2025F-CS-110\\终稿10.17.docx" \l "_Toc510137459" </w:instrText>
      </w:r>
      <w:r>
        <w:rPr>
          <w:rFonts w:hint="default" w:ascii="Times New Roman" w:hAnsi="Times New Roman" w:eastAsia="仿宋" w:cs="Times New Roman"/>
          <w:kern w:val="2"/>
          <w:sz w:val="36"/>
          <w:szCs w:val="24"/>
          <w:lang w:val="en-US" w:eastAsia="zh-CN" w:bidi="ar"/>
        </w:rPr>
        <w:fldChar w:fldCharType="separate"/>
      </w:r>
      <w:r>
        <w:rPr>
          <w:rStyle w:val="63"/>
          <w:rFonts w:hint="eastAsia" w:ascii="宋体" w:hAnsi="宋体" w:eastAsia="宋体" w:cs="宋体"/>
          <w:color w:val="auto"/>
          <w:sz w:val="28"/>
          <w:szCs w:val="28"/>
          <w:u w:val="none"/>
          <w:lang w:val="en-US"/>
        </w:rPr>
        <w:t>第一章竞争性磋商公告</w:t>
      </w:r>
      <w:r>
        <w:rPr>
          <w:rStyle w:val="63"/>
          <w:color w:val="auto"/>
          <w:sz w:val="28"/>
          <w:szCs w:val="28"/>
          <w:u w:val="none"/>
          <w:lang w:val="en-US"/>
        </w:rPr>
        <w:tab/>
      </w:r>
      <w:r>
        <w:rPr>
          <w:rStyle w:val="63"/>
          <w:sz w:val="28"/>
          <w:szCs w:val="28"/>
          <w:u w:val="single"/>
          <w:lang w:val="en-US"/>
        </w:rPr>
        <w:fldChar w:fldCharType="begin"/>
      </w:r>
      <w:r>
        <w:rPr>
          <w:rStyle w:val="63"/>
          <w:color w:val="auto"/>
          <w:sz w:val="28"/>
          <w:szCs w:val="28"/>
          <w:u w:val="none"/>
          <w:lang w:val="en-US"/>
        </w:rPr>
        <w:instrText xml:space="preserve"> PAGEREF _Toc510137459 \h </w:instrText>
      </w:r>
      <w:r>
        <w:rPr>
          <w:rStyle w:val="63"/>
          <w:sz w:val="28"/>
          <w:szCs w:val="28"/>
          <w:u w:val="single"/>
          <w:lang w:val="en-US"/>
        </w:rPr>
        <w:fldChar w:fldCharType="separate"/>
      </w:r>
      <w:r>
        <w:rPr>
          <w:rStyle w:val="63"/>
          <w:color w:val="auto"/>
          <w:sz w:val="28"/>
          <w:szCs w:val="28"/>
          <w:u w:val="none"/>
          <w:lang w:val="en-US"/>
        </w:rPr>
        <w:t>2</w:t>
      </w:r>
      <w:r>
        <w:rPr>
          <w:rStyle w:val="63"/>
          <w:sz w:val="28"/>
          <w:szCs w:val="28"/>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47"/>
        <w:keepNext w:val="0"/>
        <w:keepLines w:val="0"/>
        <w:widowControl w:val="0"/>
        <w:suppressLineNumbers w:val="0"/>
        <w:spacing w:before="120" w:beforeAutospacing="0" w:after="120" w:afterAutospacing="0" w:line="480" w:lineRule="exact"/>
        <w:ind w:left="0" w:right="0"/>
        <w:jc w:val="both"/>
        <w:rPr>
          <w:rFonts w:hint="default" w:ascii="Calibri" w:hAnsi="Calibri" w:cs="Calibri"/>
          <w:sz w:val="28"/>
          <w:szCs w:val="28"/>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"file:///F:\\pooh\\E盘\\2025F\\杭州电子科技大学ZZCG2025F-CS-110\\终稿10.17.docx" \l "_Toc510137460" </w:instrText>
      </w:r>
      <w:r>
        <w:rPr>
          <w:rFonts w:hint="default" w:ascii="Times New Roman" w:hAnsi="Times New Roman" w:eastAsia="仿宋" w:cs="Times New Roman"/>
          <w:kern w:val="2"/>
          <w:sz w:val="36"/>
          <w:szCs w:val="24"/>
          <w:lang w:val="en-US" w:eastAsia="zh-CN" w:bidi="ar"/>
        </w:rPr>
        <w:fldChar w:fldCharType="separate"/>
      </w:r>
      <w:r>
        <w:rPr>
          <w:rStyle w:val="63"/>
          <w:rFonts w:hint="eastAsia" w:ascii="宋体" w:hAnsi="宋体" w:eastAsia="宋体" w:cs="宋体"/>
          <w:color w:val="auto"/>
          <w:sz w:val="28"/>
          <w:szCs w:val="28"/>
          <w:u w:val="none"/>
          <w:lang w:val="en-US"/>
        </w:rPr>
        <w:t>第二章响应方须知</w:t>
      </w:r>
      <w:r>
        <w:rPr>
          <w:rStyle w:val="63"/>
          <w:color w:val="auto"/>
          <w:sz w:val="28"/>
          <w:szCs w:val="28"/>
          <w:u w:val="none"/>
          <w:lang w:val="en-US"/>
        </w:rPr>
        <w:tab/>
      </w:r>
      <w:r>
        <w:rPr>
          <w:rStyle w:val="63"/>
          <w:sz w:val="28"/>
          <w:szCs w:val="28"/>
          <w:u w:val="single"/>
          <w:lang w:val="en-US"/>
        </w:rPr>
        <w:fldChar w:fldCharType="begin"/>
      </w:r>
      <w:r>
        <w:rPr>
          <w:rStyle w:val="63"/>
          <w:color w:val="auto"/>
          <w:sz w:val="28"/>
          <w:szCs w:val="28"/>
          <w:u w:val="none"/>
          <w:lang w:val="en-US"/>
        </w:rPr>
        <w:instrText xml:space="preserve"> PAGEREF _Toc510137460 \h </w:instrText>
      </w:r>
      <w:r>
        <w:rPr>
          <w:rStyle w:val="63"/>
          <w:sz w:val="28"/>
          <w:szCs w:val="28"/>
          <w:u w:val="single"/>
          <w:lang w:val="en-US"/>
        </w:rPr>
        <w:fldChar w:fldCharType="separate"/>
      </w:r>
      <w:r>
        <w:rPr>
          <w:rStyle w:val="63"/>
          <w:color w:val="auto"/>
          <w:sz w:val="28"/>
          <w:szCs w:val="28"/>
          <w:u w:val="none"/>
          <w:lang w:val="en-US"/>
        </w:rPr>
        <w:t>6</w:t>
      </w:r>
      <w:r>
        <w:rPr>
          <w:rStyle w:val="63"/>
          <w:sz w:val="28"/>
          <w:szCs w:val="28"/>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47"/>
        <w:keepNext w:val="0"/>
        <w:keepLines w:val="0"/>
        <w:widowControl w:val="0"/>
        <w:suppressLineNumbers w:val="0"/>
        <w:spacing w:before="120" w:beforeAutospacing="0" w:after="120" w:afterAutospacing="0" w:line="480" w:lineRule="exact"/>
        <w:ind w:left="0" w:right="0"/>
        <w:jc w:val="both"/>
        <w:rPr>
          <w:rFonts w:hint="default" w:ascii="Calibri" w:hAnsi="Calibri" w:cs="Calibri"/>
          <w:sz w:val="28"/>
          <w:szCs w:val="28"/>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"file:///F:\\pooh\\E盘\\2025F\\杭州电子科技大学ZZCG2025F-CS-110\\终稿10.17.docx" \l "_Toc510137466" </w:instrText>
      </w:r>
      <w:r>
        <w:rPr>
          <w:rFonts w:hint="default" w:ascii="Times New Roman" w:hAnsi="Times New Roman" w:eastAsia="仿宋" w:cs="Times New Roman"/>
          <w:kern w:val="2"/>
          <w:sz w:val="36"/>
          <w:szCs w:val="24"/>
          <w:lang w:val="en-US" w:eastAsia="zh-CN" w:bidi="ar"/>
        </w:rPr>
        <w:fldChar w:fldCharType="separate"/>
      </w:r>
      <w:r>
        <w:rPr>
          <w:rStyle w:val="63"/>
          <w:rFonts w:hint="eastAsia" w:ascii="宋体" w:hAnsi="宋体" w:eastAsia="宋体" w:cs="宋体"/>
          <w:color w:val="auto"/>
          <w:sz w:val="28"/>
          <w:szCs w:val="28"/>
          <w:u w:val="none"/>
          <w:lang w:val="en-US"/>
        </w:rPr>
        <w:t>第三章评审办法及评审标准</w:t>
      </w:r>
      <w:r>
        <w:rPr>
          <w:rStyle w:val="63"/>
          <w:color w:val="auto"/>
          <w:sz w:val="28"/>
          <w:szCs w:val="28"/>
          <w:u w:val="none"/>
          <w:lang w:val="en-US"/>
        </w:rPr>
        <w:tab/>
      </w:r>
      <w:r>
        <w:rPr>
          <w:rStyle w:val="63"/>
          <w:rFonts w:hint="eastAsia" w:ascii="宋体" w:hAnsi="宋体" w:eastAsia="宋体" w:cs="宋体"/>
          <w:color w:val="auto"/>
          <w:sz w:val="28"/>
          <w:szCs w:val="28"/>
          <w:u w:val="none"/>
          <w:lang w:val="en-US"/>
        </w:rPr>
        <w:t>2</w:t>
      </w:r>
      <w:r>
        <w:rPr>
          <w:rFonts w:hint="default" w:ascii="Times New Roman" w:hAnsi="Times New Roman" w:eastAsia="仿宋" w:cs="Times New Roman"/>
          <w:kern w:val="2"/>
          <w:sz w:val="36"/>
          <w:szCs w:val="24"/>
          <w:lang w:val="en-US" w:eastAsia="zh-CN" w:bidi="ar"/>
        </w:rPr>
        <w:fldChar w:fldCharType="end"/>
      </w:r>
      <w:r>
        <w:rPr>
          <w:rStyle w:val="931"/>
          <w:rFonts w:hint="eastAsia" w:ascii="宋体" w:hAnsi="宋体" w:eastAsia="宋体" w:cs="宋体"/>
          <w:kern w:val="2"/>
          <w:sz w:val="28"/>
          <w:szCs w:val="28"/>
          <w:lang w:val="en-US" w:bidi="ar"/>
        </w:rPr>
        <w:t>8</w:t>
      </w:r>
    </w:p>
    <w:p>
      <w:pPr>
        <w:pStyle w:val="47"/>
        <w:keepNext w:val="0"/>
        <w:keepLines w:val="0"/>
        <w:widowControl w:val="0"/>
        <w:suppressLineNumbers w:val="0"/>
        <w:spacing w:before="120" w:beforeAutospacing="0" w:after="120" w:afterAutospacing="0" w:line="480" w:lineRule="exact"/>
        <w:ind w:left="0" w:right="0"/>
        <w:jc w:val="both"/>
        <w:rPr>
          <w:rFonts w:hint="eastAsia" w:ascii="宋体" w:hAnsi="宋体" w:eastAsia="宋体" w:cs="宋体"/>
          <w:sz w:val="21"/>
          <w:szCs w:val="21"/>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"file:///F:\\pooh\\E盘\\2025F\\杭州电子科技大学ZZCG2025F-CS-110\\终稿10.17.docx" \l "_Toc93909457" </w:instrText>
      </w:r>
      <w:r>
        <w:rPr>
          <w:rFonts w:hint="default" w:ascii="Times New Roman" w:hAnsi="Times New Roman" w:eastAsia="仿宋" w:cs="Times New Roman"/>
          <w:kern w:val="2"/>
          <w:sz w:val="36"/>
          <w:szCs w:val="24"/>
          <w:lang w:val="en-US" w:eastAsia="zh-CN" w:bidi="ar"/>
        </w:rPr>
        <w:fldChar w:fldCharType="separate"/>
      </w:r>
      <w:r>
        <w:rPr>
          <w:rStyle w:val="63"/>
          <w:rFonts w:hint="eastAsia" w:ascii="宋体" w:hAnsi="宋体" w:eastAsia="宋体" w:cs="宋体"/>
          <w:color w:val="auto"/>
          <w:sz w:val="28"/>
          <w:szCs w:val="28"/>
          <w:u w:val="none"/>
          <w:lang w:val="en-US"/>
        </w:rPr>
        <w:t>第四章项目需求</w:t>
      </w:r>
      <w:r>
        <w:rPr>
          <w:rStyle w:val="63"/>
          <w:rFonts w:hAnsi="宋体"/>
          <w:color w:val="auto"/>
          <w:sz w:val="28"/>
          <w:szCs w:val="28"/>
          <w:u w:val="none"/>
          <w:lang w:val="en-US"/>
        </w:rPr>
        <w:tab/>
      </w:r>
      <w:r>
        <w:rPr>
          <w:rStyle w:val="63"/>
          <w:rFonts w:hint="eastAsia" w:ascii="宋体" w:hAnsi="宋体" w:eastAsia="宋体" w:cs="宋体"/>
          <w:color w:val="auto"/>
          <w:sz w:val="28"/>
          <w:szCs w:val="28"/>
          <w:u w:val="none"/>
          <w:lang w:val="en-US"/>
        </w:rPr>
        <w:t>3</w:t>
      </w:r>
      <w:r>
        <w:rPr>
          <w:rFonts w:hint="default" w:ascii="Times New Roman" w:hAnsi="Times New Roman" w:eastAsia="仿宋" w:cs="Times New Roman"/>
          <w:kern w:val="2"/>
          <w:sz w:val="36"/>
          <w:szCs w:val="24"/>
          <w:lang w:val="en-US" w:eastAsia="zh-CN" w:bidi="ar"/>
        </w:rPr>
        <w:fldChar w:fldCharType="end"/>
      </w:r>
      <w:r>
        <w:rPr>
          <w:rStyle w:val="931"/>
          <w:rFonts w:hint="eastAsia" w:ascii="宋体" w:hAnsi="宋体" w:eastAsia="宋体" w:cs="宋体"/>
          <w:kern w:val="2"/>
          <w:sz w:val="28"/>
          <w:szCs w:val="28"/>
          <w:lang w:val="en-US" w:bidi="ar"/>
        </w:rPr>
        <w:t>0</w:t>
      </w:r>
    </w:p>
    <w:p>
      <w:pPr>
        <w:pStyle w:val="47"/>
        <w:keepNext w:val="0"/>
        <w:keepLines w:val="0"/>
        <w:widowControl w:val="0"/>
        <w:suppressLineNumbers w:val="0"/>
        <w:spacing w:before="120" w:beforeAutospacing="0" w:after="120" w:afterAutospacing="0" w:line="480" w:lineRule="exact"/>
        <w:ind w:left="0" w:right="0"/>
        <w:jc w:val="both"/>
        <w:rPr>
          <w:rFonts w:hint="eastAsia" w:ascii="宋体" w:hAnsi="宋体" w:eastAsia="宋体" w:cs="宋体"/>
          <w:sz w:val="28"/>
          <w:szCs w:val="28"/>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"file:///F:\\pooh\\E盘\\2025F\\杭州电子科技大学ZZCG2025F-CS-110\\终稿10.17.docx" \l "_Toc93909458" </w:instrText>
      </w:r>
      <w:r>
        <w:rPr>
          <w:rFonts w:hint="default" w:ascii="Times New Roman" w:hAnsi="Times New Roman" w:eastAsia="仿宋" w:cs="Times New Roman"/>
          <w:kern w:val="2"/>
          <w:sz w:val="36"/>
          <w:szCs w:val="24"/>
          <w:lang w:val="en-US" w:eastAsia="zh-CN" w:bidi="ar"/>
        </w:rPr>
        <w:fldChar w:fldCharType="separate"/>
      </w:r>
      <w:r>
        <w:rPr>
          <w:rStyle w:val="63"/>
          <w:rFonts w:hint="eastAsia" w:ascii="宋体" w:hAnsi="宋体" w:eastAsia="宋体" w:cs="宋体"/>
          <w:color w:val="auto"/>
          <w:sz w:val="28"/>
          <w:szCs w:val="28"/>
          <w:u w:val="none"/>
          <w:lang w:val="en-US"/>
        </w:rPr>
        <w:t>第五章浙江省政府采购合同主要条款指引</w:t>
      </w:r>
      <w:r>
        <w:rPr>
          <w:rStyle w:val="63"/>
          <w:rFonts w:hAnsi="宋体"/>
          <w:color w:val="auto"/>
          <w:sz w:val="28"/>
          <w:szCs w:val="28"/>
          <w:u w:val="none"/>
          <w:lang w:val="en-US"/>
        </w:rPr>
        <w:tab/>
      </w:r>
      <w:r>
        <w:rPr>
          <w:rStyle w:val="63"/>
          <w:rFonts w:hint="eastAsia" w:ascii="宋体" w:hAnsi="宋体" w:eastAsia="宋体" w:cs="宋体"/>
          <w:color w:val="auto"/>
          <w:sz w:val="28"/>
          <w:szCs w:val="28"/>
          <w:u w:val="none"/>
          <w:lang w:val="en-US"/>
        </w:rPr>
        <w:t>3</w:t>
      </w:r>
      <w:r>
        <w:rPr>
          <w:rFonts w:hint="default" w:ascii="Times New Roman" w:hAnsi="Times New Roman" w:eastAsia="仿宋" w:cs="Times New Roman"/>
          <w:kern w:val="2"/>
          <w:sz w:val="36"/>
          <w:szCs w:val="24"/>
          <w:lang w:val="en-US" w:eastAsia="zh-CN" w:bidi="ar"/>
        </w:rPr>
        <w:fldChar w:fldCharType="end"/>
      </w:r>
      <w:r>
        <w:rPr>
          <w:rStyle w:val="931"/>
          <w:rFonts w:hint="eastAsia" w:ascii="宋体" w:hAnsi="宋体" w:eastAsia="宋体" w:cs="宋体"/>
          <w:kern w:val="2"/>
          <w:sz w:val="28"/>
          <w:szCs w:val="28"/>
          <w:lang w:val="en-US" w:bidi="ar"/>
        </w:rPr>
        <w:t>3</w:t>
      </w:r>
    </w:p>
    <w:p>
      <w:pPr>
        <w:pStyle w:val="47"/>
        <w:keepNext w:val="0"/>
        <w:keepLines w:val="0"/>
        <w:widowControl w:val="0"/>
        <w:suppressLineNumbers w:val="0"/>
        <w:spacing w:before="120" w:beforeAutospacing="0" w:after="120" w:afterAutospacing="0" w:line="480" w:lineRule="exact"/>
        <w:ind w:left="0" w:right="0"/>
        <w:jc w:val="both"/>
        <w:rPr>
          <w:rFonts w:hint="default" w:ascii="Calibri" w:hAnsi="Calibri" w:cs="Calibri"/>
          <w:sz w:val="21"/>
          <w:szCs w:val="21"/>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"file:///F:\\pooh\\E盘\\2025F\\杭州电子科技大学ZZCG2025F-CS-110\\终稿10.17.docx" \l "_Toc510137469" </w:instrText>
      </w:r>
      <w:r>
        <w:rPr>
          <w:rFonts w:hint="default" w:ascii="Times New Roman" w:hAnsi="Times New Roman" w:eastAsia="仿宋" w:cs="Times New Roman"/>
          <w:kern w:val="2"/>
          <w:sz w:val="36"/>
          <w:szCs w:val="24"/>
          <w:lang w:val="en-US" w:eastAsia="zh-CN" w:bidi="ar"/>
        </w:rPr>
        <w:fldChar w:fldCharType="separate"/>
      </w:r>
      <w:r>
        <w:rPr>
          <w:rStyle w:val="63"/>
          <w:rFonts w:hint="eastAsia" w:ascii="宋体" w:hAnsi="宋体" w:eastAsia="宋体" w:cs="宋体"/>
          <w:color w:val="auto"/>
          <w:sz w:val="28"/>
          <w:szCs w:val="28"/>
          <w:u w:val="none"/>
          <w:lang w:val="en-US"/>
        </w:rPr>
        <w:t>第六章响应文件格式附件</w:t>
      </w:r>
      <w:r>
        <w:rPr>
          <w:rStyle w:val="63"/>
          <w:color w:val="auto"/>
          <w:sz w:val="28"/>
          <w:szCs w:val="28"/>
          <w:u w:val="none"/>
          <w:lang w:val="en-US"/>
        </w:rPr>
        <w:tab/>
      </w:r>
      <w:r>
        <w:rPr>
          <w:rStyle w:val="63"/>
          <w:rFonts w:hint="eastAsia" w:ascii="宋体" w:hAnsi="宋体" w:eastAsia="宋体" w:cs="宋体"/>
          <w:color w:val="auto"/>
          <w:sz w:val="28"/>
          <w:szCs w:val="28"/>
          <w:u w:val="none"/>
          <w:lang w:val="en-US"/>
        </w:rPr>
        <w:t>3</w:t>
      </w:r>
      <w:r>
        <w:rPr>
          <w:rFonts w:hint="default" w:ascii="Times New Roman" w:hAnsi="Times New Roman" w:eastAsia="仿宋" w:cs="Times New Roman"/>
          <w:kern w:val="2"/>
          <w:sz w:val="36"/>
          <w:szCs w:val="24"/>
          <w:lang w:val="en-US" w:eastAsia="zh-CN" w:bidi="ar"/>
        </w:rPr>
        <w:fldChar w:fldCharType="end"/>
      </w:r>
      <w:r>
        <w:rPr>
          <w:rStyle w:val="931"/>
          <w:rFonts w:hint="eastAsia" w:ascii="宋体" w:hAnsi="宋体" w:eastAsia="宋体" w:cs="宋体"/>
          <w:kern w:val="2"/>
          <w:sz w:val="28"/>
          <w:szCs w:val="28"/>
          <w:lang w:val="en-US" w:bidi="ar"/>
        </w:rPr>
        <w:t>9</w:t>
      </w:r>
    </w:p>
    <w:p>
      <w:pPr>
        <w:keepNext w:val="0"/>
        <w:keepLines w:val="0"/>
        <w:widowControl w:val="0"/>
        <w:suppressLineNumbers w:val="0"/>
        <w:spacing w:before="120" w:beforeLines="50" w:beforeAutospacing="0" w:after="0" w:afterAutospacing="0" w:line="480" w:lineRule="auto"/>
        <w:ind w:left="165" w:right="0"/>
        <w:jc w:val="both"/>
        <w:rPr>
          <w:rFonts w:hint="eastAsia" w:ascii="仿宋" w:hAnsi="仿宋" w:eastAsia="仿宋" w:cs="仿宋"/>
          <w:sz w:val="32"/>
          <w:szCs w:val="32"/>
          <w:lang w:val="en-US"/>
        </w:rPr>
      </w:pPr>
      <w:r>
        <w:rPr>
          <w:rFonts w:hint="eastAsia" w:ascii="仿宋" w:hAnsi="仿宋" w:eastAsia="仿宋" w:cs="仿宋"/>
          <w:kern w:val="2"/>
          <w:sz w:val="32"/>
          <w:szCs w:val="32"/>
          <w:lang w:val="en-US" w:eastAsia="zh-CN" w:bidi="ar"/>
        </w:rPr>
        <w:t xml:space="preserve"> </w:t>
      </w:r>
    </w:p>
    <w:p>
      <w:pPr>
        <w:pStyle w:val="47"/>
        <w:keepNext w:val="0"/>
        <w:keepLines w:val="0"/>
        <w:widowControl w:val="0"/>
        <w:suppressLineNumbers w:val="0"/>
        <w:snapToGrid w:val="0"/>
        <w:spacing w:before="120" w:beforeLines="50" w:beforeAutospacing="0" w:after="0" w:afterAutospacing="0" w:line="400" w:lineRule="exact"/>
        <w:ind w:left="0" w:right="0"/>
        <w:jc w:val="center"/>
        <w:outlineLvl w:val="0"/>
        <w:rPr>
          <w:rFonts w:hint="eastAsia" w:ascii="仿宋" w:hAnsi="仿宋" w:eastAsia="仿宋" w:cs="仿宋"/>
          <w:sz w:val="32"/>
          <w:szCs w:val="32"/>
          <w:lang w:val="en-US"/>
        </w:rPr>
      </w:pPr>
      <w:r>
        <w:rPr>
          <w:rFonts w:hint="eastAsia" w:ascii="仿宋" w:hAnsi="仿宋" w:eastAsia="仿宋" w:cs="Times New Roman"/>
          <w:kern w:val="2"/>
          <w:sz w:val="32"/>
          <w:szCs w:val="32"/>
          <w:lang w:val="en-US" w:eastAsia="zh-CN" w:bidi="ar"/>
        </w:rPr>
        <w:br w:type="page"/>
      </w:r>
      <w:bookmarkStart w:id="2" w:name="_Toc510137459"/>
      <w:bookmarkEnd w:id="2"/>
      <w:bookmarkStart w:id="3" w:name="_Toc451762242"/>
      <w:bookmarkEnd w:id="3"/>
    </w:p>
    <w:p>
      <w:pPr>
        <w:pStyle w:val="2"/>
        <w:widowControl/>
        <w:rPr>
          <w:rFonts w:hint="eastAsia" w:ascii="华文中宋" w:hAnsi="华文中宋" w:eastAsia="华文中宋" w:cs="华文中宋"/>
          <w:lang w:val="en-US"/>
        </w:rPr>
      </w:pPr>
      <w:bookmarkStart w:id="4" w:name="_Toc28359011"/>
      <w:bookmarkEnd w:id="4"/>
      <w:bookmarkStart w:id="5" w:name="_Toc35393797"/>
      <w:r>
        <w:rPr>
          <w:rFonts w:hint="eastAsia" w:ascii="华文中宋" w:hAnsi="华文中宋" w:eastAsia="华文中宋" w:cs="华文中宋"/>
          <w:lang w:eastAsia="zh-CN"/>
        </w:rPr>
        <w:t>第一章竞争性磋商公告</w:t>
      </w:r>
      <w:bookmarkEnd w:id="5"/>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r>
        <w:rPr>
          <w:rFonts w:hint="default" w:ascii="Calibri" w:hAnsi="Calibri" w:eastAsia="宋体" w:cs="Times New Roman"/>
          <w:kern w:val="2"/>
          <w:sz w:val="21"/>
          <w:szCs w:val="22"/>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根据《中华人民共和国政府采购法》《中华人民共和国政府采购法实施条例》《政府采购竞争性磋商采购方式管理暂行办法》等规定，现就下列项目进行竞争性磋商采购，欢迎提供本国货物、服务的单位或个人前来响应：</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pBdr>
          <w:top w:val="single" w:color="auto" w:sz="8" w:space="1"/>
          <w:left w:val="single" w:color="auto" w:sz="8" w:space="4"/>
          <w:bottom w:val="single" w:color="auto" w:sz="8" w:space="1"/>
          <w:right w:val="single" w:color="auto" w:sz="8" w:space="4"/>
        </w:pBdr>
        <w:shd w:val="clear" w:fill="FFFFFF"/>
        <w:spacing w:before="150" w:beforeAutospacing="0" w:after="0" w:afterAutospacing="0" w:line="540" w:lineRule="atLeast"/>
        <w:ind w:left="0" w:right="0" w:firstLine="560"/>
        <w:jc w:val="left"/>
        <w:rPr>
          <w:rFonts w:hint="default" w:ascii="Helvetica" w:hAnsi="Helvetica" w:eastAsia="Helvetica" w:cs="宋体"/>
          <w:b/>
          <w:color w:val="333333"/>
          <w:kern w:val="0"/>
          <w:sz w:val="24"/>
          <w:szCs w:val="24"/>
          <w:shd w:val="clear" w:fill="FFFFFF"/>
          <w:lang w:val="en-US"/>
        </w:rPr>
      </w:pPr>
      <w:r>
        <w:rPr>
          <w:rFonts w:hint="eastAsia" w:ascii="仿宋" w:hAnsi="仿宋" w:eastAsia="仿宋" w:cs="宋体"/>
          <w:b/>
          <w:color w:val="333333"/>
          <w:kern w:val="0"/>
          <w:sz w:val="28"/>
          <w:szCs w:val="28"/>
          <w:shd w:val="clear" w:fill="FFFFFF"/>
          <w:lang w:val="en-US" w:eastAsia="zh-CN" w:bidi="ar"/>
        </w:rPr>
        <w:t>项目概况</w:t>
      </w:r>
    </w:p>
    <w:p>
      <w:pPr>
        <w:keepNext w:val="0"/>
        <w:keepLines w:val="0"/>
        <w:widowControl/>
        <w:suppressLineNumbers w:val="0"/>
        <w:pBdr>
          <w:top w:val="single" w:color="auto" w:sz="8" w:space="1"/>
          <w:left w:val="single" w:color="auto" w:sz="8" w:space="4"/>
          <w:bottom w:val="single" w:color="auto" w:sz="8" w:space="1"/>
          <w:right w:val="single" w:color="auto" w:sz="8" w:space="4"/>
        </w:pBdr>
        <w:shd w:val="clear" w:fill="FFFFFF"/>
        <w:spacing w:before="0" w:beforeAutospacing="0" w:after="0" w:afterAutospacing="0" w:line="540" w:lineRule="atLeast"/>
        <w:ind w:left="0" w:right="0" w:firstLine="560"/>
        <w:jc w:val="left"/>
        <w:rPr>
          <w:rFonts w:hint="default" w:ascii="Helvetica" w:hAnsi="Helvetica" w:eastAsia="Helvetica" w:cs="宋体"/>
          <w:color w:val="333333"/>
          <w:kern w:val="0"/>
          <w:sz w:val="24"/>
          <w:szCs w:val="24"/>
          <w:shd w:val="clear" w:fill="FFFFFF"/>
          <w:lang w:val="en-US"/>
        </w:rPr>
      </w:pPr>
      <w:r>
        <w:rPr>
          <w:rFonts w:hint="eastAsia" w:ascii="仿宋" w:hAnsi="仿宋" w:eastAsia="仿宋" w:cs="仿宋"/>
          <w:color w:val="333333"/>
          <w:kern w:val="0"/>
          <w:sz w:val="28"/>
          <w:szCs w:val="28"/>
          <w:u w:val="single"/>
          <w:shd w:val="clear" w:fill="FFFFFF"/>
          <w:lang w:val="en-US" w:eastAsia="zh-CN" w:bidi="ar"/>
        </w:rPr>
        <w:t>(</w:t>
      </w:r>
      <w:r>
        <w:rPr>
          <w:rFonts w:hint="eastAsia" w:ascii="仿宋" w:hAnsi="仿宋" w:eastAsia="仿宋" w:cs="宋体"/>
          <w:color w:val="333333"/>
          <w:kern w:val="0"/>
          <w:sz w:val="28"/>
          <w:szCs w:val="28"/>
          <w:u w:val="single"/>
          <w:shd w:val="clear" w:fill="FFFFFF"/>
          <w:lang w:val="en-US" w:eastAsia="zh-CN" w:bidi="ar"/>
        </w:rPr>
        <w:t>杭州电子科技大学新型工控试验验证平台及软硬件系统项目)</w:t>
      </w:r>
      <w:r>
        <w:rPr>
          <w:rFonts w:hint="eastAsia" w:ascii="宋体" w:hAnsi="宋体" w:eastAsia="宋体" w:cs="宋体"/>
          <w:color w:val="333333"/>
          <w:kern w:val="0"/>
          <w:sz w:val="28"/>
          <w:szCs w:val="28"/>
          <w:shd w:val="clear" w:fill="FFFFFF"/>
          <w:lang w:val="en-US" w:eastAsia="zh-CN" w:bidi="ar"/>
        </w:rPr>
        <w:t xml:space="preserve"> </w:t>
      </w:r>
      <w:r>
        <w:rPr>
          <w:rFonts w:hint="eastAsia" w:ascii="仿宋" w:hAnsi="仿宋" w:eastAsia="仿宋" w:cs="宋体"/>
          <w:color w:val="333333"/>
          <w:kern w:val="0"/>
          <w:sz w:val="28"/>
          <w:szCs w:val="28"/>
          <w:shd w:val="clear" w:fill="FFFFFF"/>
          <w:lang w:val="en-US" w:eastAsia="zh-CN" w:bidi="ar"/>
        </w:rPr>
        <w:t>采购项目的潜在供应商应在</w:t>
      </w:r>
      <w:r>
        <w:rPr>
          <w:rFonts w:hint="eastAsia" w:ascii="仿宋" w:hAnsi="仿宋" w:eastAsia="仿宋" w:cs="宋体"/>
          <w:color w:val="333333"/>
          <w:kern w:val="0"/>
          <w:sz w:val="28"/>
          <w:szCs w:val="28"/>
          <w:u w:val="single"/>
          <w:shd w:val="clear" w:fill="FFFFFF"/>
          <w:lang w:val="en-US" w:eastAsia="zh-CN" w:bidi="ar"/>
        </w:rPr>
        <w:t>（</w:t>
      </w:r>
      <w:r>
        <w:rPr>
          <w:rFonts w:hint="eastAsia" w:ascii="仿宋" w:hAnsi="仿宋" w:eastAsia="仿宋" w:cs="宋体"/>
          <w:iCs/>
          <w:color w:val="333333"/>
          <w:kern w:val="0"/>
          <w:sz w:val="28"/>
          <w:szCs w:val="28"/>
          <w:u w:val="single"/>
          <w:shd w:val="clear" w:fill="FFFFFF"/>
          <w:lang w:val="en-US" w:eastAsia="zh-CN" w:bidi="ar"/>
        </w:rPr>
        <w:t>政采云平台</w:t>
      </w:r>
      <w:r>
        <w:rPr>
          <w:rFonts w:hint="eastAsia" w:ascii="仿宋" w:hAnsi="仿宋" w:eastAsia="仿宋" w:cs="宋体"/>
          <w:color w:val="333333"/>
          <w:kern w:val="0"/>
          <w:sz w:val="28"/>
          <w:szCs w:val="28"/>
          <w:u w:val="single"/>
          <w:shd w:val="clear" w:fill="FFFFFF"/>
          <w:lang w:val="en-US" w:eastAsia="zh-CN" w:bidi="ar"/>
        </w:rPr>
        <w:t>）</w:t>
      </w:r>
      <w:r>
        <w:rPr>
          <w:rFonts w:hint="eastAsia" w:ascii="仿宋" w:hAnsi="仿宋" w:eastAsia="仿宋" w:cs="宋体"/>
          <w:color w:val="333333"/>
          <w:kern w:val="0"/>
          <w:sz w:val="28"/>
          <w:szCs w:val="28"/>
          <w:shd w:val="clear" w:fill="FFFFFF"/>
          <w:lang w:val="en-US" w:eastAsia="zh-CN" w:bidi="ar"/>
        </w:rPr>
        <w:t>获取采购文件，并于</w:t>
      </w:r>
      <w:r>
        <w:rPr>
          <w:rFonts w:hint="eastAsia" w:ascii="宋体" w:hAnsi="宋体" w:cs="宋体"/>
          <w:color w:val="333333"/>
          <w:kern w:val="0"/>
          <w:sz w:val="28"/>
          <w:szCs w:val="28"/>
          <w:u w:val="single"/>
          <w:shd w:val="clear" w:fill="FFFFFF"/>
          <w:lang w:val="en-US" w:eastAsia="zh-CN" w:bidi="ar"/>
        </w:rPr>
        <w:t>2025</w:t>
      </w:r>
      <w:r>
        <w:rPr>
          <w:rFonts w:hint="eastAsia" w:ascii="仿宋" w:hAnsi="仿宋" w:eastAsia="仿宋" w:cs="宋体"/>
          <w:color w:val="333333"/>
          <w:kern w:val="0"/>
          <w:sz w:val="28"/>
          <w:szCs w:val="28"/>
          <w:u w:val="single"/>
          <w:shd w:val="clear" w:fill="FFFFFF"/>
          <w:lang w:val="en-US" w:eastAsia="zh-CN" w:bidi="ar"/>
        </w:rPr>
        <w:t>年</w:t>
      </w:r>
      <w:r>
        <w:rPr>
          <w:rFonts w:hint="eastAsia" w:ascii="宋体" w:hAnsi="宋体" w:cs="宋体"/>
          <w:color w:val="333333"/>
          <w:kern w:val="0"/>
          <w:sz w:val="28"/>
          <w:szCs w:val="28"/>
          <w:u w:val="single"/>
          <w:shd w:val="clear" w:fill="FFFFFF"/>
          <w:lang w:val="en-US" w:eastAsia="zh-CN" w:bidi="ar"/>
        </w:rPr>
        <w:t>10</w:t>
      </w:r>
      <w:r>
        <w:rPr>
          <w:rFonts w:hint="eastAsia" w:ascii="仿宋" w:hAnsi="仿宋" w:eastAsia="仿宋" w:cs="宋体"/>
          <w:color w:val="333333"/>
          <w:kern w:val="0"/>
          <w:sz w:val="28"/>
          <w:szCs w:val="28"/>
          <w:u w:val="single"/>
          <w:shd w:val="clear" w:fill="FFFFFF"/>
          <w:lang w:val="en-US" w:eastAsia="zh-CN" w:bidi="ar"/>
        </w:rPr>
        <w:t>月</w:t>
      </w:r>
      <w:r>
        <w:rPr>
          <w:rFonts w:hint="eastAsia" w:ascii="宋体" w:hAnsi="宋体" w:cs="宋体"/>
          <w:color w:val="333333"/>
          <w:kern w:val="0"/>
          <w:sz w:val="28"/>
          <w:szCs w:val="28"/>
          <w:u w:val="single"/>
          <w:shd w:val="clear" w:fill="FFFFFF"/>
          <w:lang w:val="en-US" w:eastAsia="zh-CN" w:bidi="ar"/>
        </w:rPr>
        <w:t>31</w:t>
      </w:r>
      <w:r>
        <w:rPr>
          <w:rFonts w:hint="eastAsia" w:ascii="仿宋" w:hAnsi="仿宋" w:eastAsia="仿宋" w:cs="宋体"/>
          <w:color w:val="333333"/>
          <w:kern w:val="0"/>
          <w:sz w:val="28"/>
          <w:szCs w:val="28"/>
          <w:u w:val="single"/>
          <w:shd w:val="clear" w:fill="FFFFFF"/>
          <w:lang w:val="en-US" w:eastAsia="zh-CN" w:bidi="ar"/>
        </w:rPr>
        <w:t>日</w:t>
      </w:r>
      <w:r>
        <w:rPr>
          <w:rFonts w:hint="eastAsia" w:ascii="宋体" w:hAnsi="宋体" w:cs="宋体"/>
          <w:color w:val="333333"/>
          <w:kern w:val="0"/>
          <w:sz w:val="28"/>
          <w:szCs w:val="28"/>
          <w:u w:val="single"/>
          <w:shd w:val="clear" w:fill="FFFFFF"/>
          <w:lang w:val="en-US" w:eastAsia="zh-CN" w:bidi="ar"/>
        </w:rPr>
        <w:t>09</w:t>
      </w:r>
      <w:r>
        <w:rPr>
          <w:rFonts w:hint="eastAsia" w:ascii="仿宋" w:hAnsi="仿宋" w:eastAsia="仿宋" w:cs="宋体"/>
          <w:color w:val="333333"/>
          <w:kern w:val="0"/>
          <w:sz w:val="28"/>
          <w:szCs w:val="28"/>
          <w:u w:val="single"/>
          <w:shd w:val="clear" w:fill="FFFFFF"/>
          <w:lang w:val="en-US" w:eastAsia="zh-CN" w:bidi="ar"/>
        </w:rPr>
        <w:t>点</w:t>
      </w:r>
      <w:r>
        <w:rPr>
          <w:rFonts w:hint="eastAsia" w:ascii="宋体" w:hAnsi="宋体" w:cs="宋体"/>
          <w:color w:val="333333"/>
          <w:kern w:val="0"/>
          <w:sz w:val="28"/>
          <w:szCs w:val="28"/>
          <w:u w:val="single"/>
          <w:shd w:val="clear" w:fill="FFFFFF"/>
          <w:lang w:val="en-US" w:eastAsia="zh-CN" w:bidi="ar"/>
        </w:rPr>
        <w:t>00</w:t>
      </w:r>
      <w:r>
        <w:rPr>
          <w:rFonts w:hint="eastAsia" w:ascii="仿宋" w:hAnsi="仿宋" w:eastAsia="仿宋" w:cs="宋体"/>
          <w:color w:val="333333"/>
          <w:kern w:val="0"/>
          <w:sz w:val="28"/>
          <w:szCs w:val="28"/>
          <w:u w:val="single"/>
          <w:shd w:val="clear" w:fill="FFFFFF"/>
          <w:lang w:val="en-US" w:eastAsia="zh-CN" w:bidi="ar"/>
        </w:rPr>
        <w:t>分</w:t>
      </w:r>
      <w:r>
        <w:rPr>
          <w:rFonts w:hint="eastAsia" w:ascii="仿宋" w:hAnsi="仿宋" w:eastAsia="仿宋" w:cs="宋体"/>
          <w:color w:val="333333"/>
          <w:kern w:val="0"/>
          <w:sz w:val="28"/>
          <w:szCs w:val="28"/>
          <w:shd w:val="clear" w:fill="FFFFFF"/>
          <w:lang w:val="en-US" w:eastAsia="zh-CN" w:bidi="ar"/>
        </w:rPr>
        <w:t>（北京时间）前提交响应文件</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sz w:val="30"/>
          <w:szCs w:val="30"/>
          <w:lang w:val="en-US"/>
        </w:rPr>
      </w:pPr>
      <w:r>
        <w:rPr>
          <w:rFonts w:hint="eastAsia" w:ascii="仿宋" w:hAnsi="仿宋" w:eastAsia="仿宋" w:cs="仿宋"/>
          <w:b/>
          <w:kern w:val="2"/>
          <w:sz w:val="30"/>
          <w:szCs w:val="30"/>
          <w:lang w:val="en-US" w:eastAsia="zh-CN" w:bidi="ar"/>
        </w:rPr>
        <w:t>一、项目基本情况</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Arial"/>
          <w:b/>
          <w:sz w:val="30"/>
          <w:szCs w:val="30"/>
          <w:lang w:val="en-US"/>
        </w:rPr>
      </w:pPr>
      <w:bookmarkStart w:id="6" w:name="_Toc35393629"/>
      <w:bookmarkEnd w:id="6"/>
      <w:bookmarkStart w:id="7" w:name="_Toc35393798"/>
      <w:bookmarkEnd w:id="7"/>
      <w:bookmarkStart w:id="8" w:name="_Toc28359012"/>
      <w:bookmarkEnd w:id="8"/>
      <w:bookmarkStart w:id="9" w:name="_Toc28359089"/>
      <w:r>
        <w:rPr>
          <w:rFonts w:hint="eastAsia" w:ascii="仿宋" w:hAnsi="仿宋" w:eastAsia="仿宋" w:cs="仿宋"/>
          <w:kern w:val="2"/>
          <w:sz w:val="30"/>
          <w:szCs w:val="30"/>
          <w:lang w:val="en-US" w:eastAsia="zh-CN" w:bidi="ar"/>
        </w:rPr>
        <w:t>项目编号：</w:t>
      </w:r>
      <w:bookmarkEnd w:id="9"/>
      <w:bookmarkStart w:id="10" w:name="PO_15526_PM001_1"/>
      <w:bookmarkEnd w:id="10"/>
      <w:r>
        <w:rPr>
          <w:rFonts w:hint="eastAsia" w:ascii="仿宋" w:hAnsi="仿宋" w:eastAsia="仿宋" w:cs="Arial"/>
          <w:b/>
          <w:kern w:val="2"/>
          <w:sz w:val="30"/>
          <w:szCs w:val="30"/>
          <w:lang w:val="en-US" w:eastAsia="zh-CN" w:bidi="ar"/>
        </w:rPr>
        <w:t>ZZCG2025F-CS-110</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项目名称：</w:t>
      </w:r>
      <w:bookmarkStart w:id="11" w:name="PO_421_PM002"/>
      <w:bookmarkEnd w:id="11"/>
      <w:r>
        <w:rPr>
          <w:rFonts w:hint="eastAsia" w:ascii="仿宋" w:hAnsi="仿宋" w:eastAsia="仿宋" w:cs="仿宋"/>
          <w:color w:val="000000"/>
          <w:kern w:val="2"/>
          <w:sz w:val="30"/>
          <w:szCs w:val="30"/>
          <w:lang w:val="en-US" w:eastAsia="zh-CN" w:bidi="ar"/>
        </w:rPr>
        <w:t>杭州电子科技大学新型工控试验验证平台及软硬件系统项目</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采购方式：竞争性磋商</w:t>
      </w:r>
    </w:p>
    <w:p>
      <w:pPr>
        <w:keepNext w:val="0"/>
        <w:keepLines w:val="0"/>
        <w:widowControl w:val="0"/>
        <w:suppressLineNumbers w:val="0"/>
        <w:spacing w:before="0" w:beforeAutospacing="0" w:after="0" w:afterAutospacing="0" w:line="480" w:lineRule="exact"/>
        <w:ind w:left="0" w:right="0" w:firstLine="602" w:firstLineChars="200"/>
        <w:jc w:val="both"/>
        <w:rPr>
          <w:rFonts w:hint="default" w:ascii="Times New Roman" w:hAnsi="Times New Roman" w:eastAsia="仿宋" w:cs="Times New Roman"/>
          <w:b/>
          <w:sz w:val="30"/>
          <w:szCs w:val="30"/>
          <w:lang w:val="en-US"/>
        </w:rPr>
      </w:pPr>
      <w:r>
        <w:rPr>
          <w:rFonts w:hint="eastAsia" w:ascii="仿宋" w:hAnsi="仿宋" w:eastAsia="仿宋" w:cs="仿宋"/>
          <w:b/>
          <w:kern w:val="2"/>
          <w:sz w:val="30"/>
          <w:szCs w:val="30"/>
          <w:lang w:val="en-US" w:eastAsia="zh-CN" w:bidi="ar"/>
        </w:rPr>
        <w:t>预算金额（元）：</w:t>
      </w:r>
      <w:bookmarkStart w:id="12" w:name="PO_421_PM001392"/>
      <w:bookmarkEnd w:id="12"/>
      <w:r>
        <w:rPr>
          <w:rFonts w:hint="default" w:ascii="Calibri" w:hAnsi="Calibri" w:eastAsia="仿宋" w:cs="Times New Roman"/>
          <w:b/>
          <w:color w:val="000000"/>
          <w:kern w:val="2"/>
          <w:sz w:val="30"/>
          <w:szCs w:val="30"/>
          <w:lang w:val="en-US" w:eastAsia="zh-CN" w:bidi="ar"/>
        </w:rPr>
        <w:t>1677000.0</w:t>
      </w:r>
    </w:p>
    <w:p>
      <w:pPr>
        <w:keepNext w:val="0"/>
        <w:keepLines w:val="0"/>
        <w:widowControl w:val="0"/>
        <w:suppressLineNumbers w:val="0"/>
        <w:spacing w:before="0" w:beforeAutospacing="0" w:after="0" w:afterAutospacing="0" w:line="480" w:lineRule="exact"/>
        <w:ind w:left="0" w:right="0" w:firstLine="602" w:firstLineChars="200"/>
        <w:jc w:val="both"/>
        <w:rPr>
          <w:rFonts w:eastAsia="仿宋"/>
          <w:b/>
          <w:sz w:val="30"/>
          <w:szCs w:val="30"/>
          <w:lang w:val="en-US"/>
        </w:rPr>
      </w:pPr>
      <w:r>
        <w:rPr>
          <w:rFonts w:hint="eastAsia" w:ascii="仿宋" w:hAnsi="仿宋" w:eastAsia="仿宋" w:cs="仿宋"/>
          <w:b/>
          <w:kern w:val="2"/>
          <w:sz w:val="30"/>
          <w:szCs w:val="30"/>
          <w:lang w:val="en-US" w:eastAsia="zh-CN" w:bidi="ar"/>
        </w:rPr>
        <w:t>最高限价（元）：/</w:t>
      </w:r>
      <w:r>
        <w:rPr>
          <w:rFonts w:hint="default" w:ascii="Calibri" w:hAnsi="Calibri" w:eastAsia="仿宋" w:cs="Times New Roman"/>
          <w:b/>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color w:val="000000"/>
          <w:sz w:val="30"/>
          <w:szCs w:val="30"/>
          <w:lang w:val="en-US"/>
        </w:rPr>
      </w:pPr>
      <w:bookmarkStart w:id="13" w:name="PO_421_PM001389_1"/>
      <w:bookmarkEnd w:id="13"/>
      <w:r>
        <w:rPr>
          <w:rFonts w:hint="eastAsia" w:ascii="仿宋" w:hAnsi="仿宋" w:eastAsia="仿宋" w:cs="仿宋"/>
          <w:b/>
          <w:color w:val="000000"/>
          <w:kern w:val="2"/>
          <w:sz w:val="30"/>
          <w:szCs w:val="30"/>
          <w:lang w:val="en-US" w:eastAsia="zh-CN" w:bidi="ar"/>
        </w:rPr>
        <w:t>数量：1</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简要规格描述：详见附件</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合同履约期限：详见招标文件</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sz w:val="30"/>
          <w:szCs w:val="30"/>
          <w:lang w:val="en-US"/>
        </w:rPr>
      </w:pPr>
      <w:r>
        <w:rPr>
          <w:rFonts w:hint="eastAsia" w:ascii="仿宋" w:hAnsi="仿宋" w:eastAsia="仿宋" w:cs="仿宋"/>
          <w:b/>
          <w:kern w:val="2"/>
          <w:sz w:val="30"/>
          <w:szCs w:val="30"/>
          <w:lang w:val="en-US" w:eastAsia="zh-CN" w:bidi="ar"/>
        </w:rPr>
        <w:t>二、申请人的资格要求：</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w:t>
      </w:r>
      <w:r>
        <w:rPr>
          <w:rFonts w:hint="eastAsia" w:ascii="仿宋" w:hAnsi="仿宋" w:eastAsia="仿宋" w:cs="仿宋"/>
          <w:b/>
          <w:kern w:val="2"/>
          <w:sz w:val="30"/>
          <w:szCs w:val="30"/>
          <w:lang w:val="en-US" w:eastAsia="zh-CN" w:bidi="ar"/>
        </w:rPr>
        <w:t>落实政府采购政策需满足的资格要求：</w:t>
      </w:r>
      <w:r>
        <w:rPr>
          <w:rFonts w:hint="eastAsia" w:ascii="仿宋" w:hAnsi="仿宋" w:eastAsia="仿宋" w:cs="仿宋"/>
          <w:b/>
          <w:color w:val="000000"/>
          <w:kern w:val="2"/>
          <w:sz w:val="30"/>
          <w:szCs w:val="30"/>
          <w:lang w:val="en-US" w:eastAsia="zh-CN" w:bidi="ar"/>
        </w:rPr>
        <w:t>无</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eastAsia="zh-CN"/>
        </w:rPr>
      </w:pPr>
      <w:r>
        <w:rPr>
          <w:rFonts w:hint="eastAsia" w:ascii="仿宋" w:hAnsi="仿宋" w:eastAsia="仿宋" w:cs="仿宋"/>
          <w:kern w:val="2"/>
          <w:sz w:val="30"/>
          <w:szCs w:val="30"/>
          <w:lang w:val="en-US" w:eastAsia="zh-CN" w:bidi="ar"/>
        </w:rPr>
        <w:t>3.本项目的特定资格要求</w:t>
      </w:r>
      <w:bookmarkStart w:id="14" w:name="PO_3000001756_PM006"/>
      <w:bookmarkEnd w:id="14"/>
      <w:r>
        <w:rPr>
          <w:rFonts w:hint="eastAsia" w:ascii="仿宋" w:hAnsi="仿宋" w:eastAsia="仿宋" w:cs="仿宋"/>
          <w:kern w:val="2"/>
          <w:sz w:val="30"/>
          <w:szCs w:val="30"/>
          <w:lang w:val="en-US" w:eastAsia="zh-CN" w:bidi="ar"/>
        </w:rPr>
        <w:t>:无</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sz w:val="30"/>
          <w:szCs w:val="30"/>
          <w:lang w:val="en-US"/>
        </w:rPr>
      </w:pPr>
      <w:bookmarkStart w:id="15" w:name="_Toc28359014"/>
      <w:bookmarkEnd w:id="15"/>
      <w:bookmarkStart w:id="16" w:name="_Toc35393800"/>
      <w:bookmarkEnd w:id="16"/>
      <w:bookmarkStart w:id="17" w:name="_Toc35393631"/>
      <w:bookmarkEnd w:id="17"/>
      <w:bookmarkStart w:id="18" w:name="_Toc28359091"/>
      <w:bookmarkEnd w:id="18"/>
      <w:r>
        <w:rPr>
          <w:rFonts w:hint="eastAsia" w:ascii="仿宋" w:hAnsi="仿宋" w:eastAsia="仿宋" w:cs="仿宋"/>
          <w:b/>
          <w:kern w:val="2"/>
          <w:sz w:val="30"/>
          <w:szCs w:val="30"/>
          <w:lang w:val="en-US" w:eastAsia="zh-CN" w:bidi="ar"/>
        </w:rPr>
        <w:t>三、获取磋商文件</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bookmarkStart w:id="19" w:name="_Toc28359092"/>
      <w:bookmarkEnd w:id="19"/>
      <w:bookmarkStart w:id="20" w:name="_Toc28359015"/>
      <w:bookmarkEnd w:id="20"/>
      <w:bookmarkStart w:id="21" w:name="_Toc35393801"/>
      <w:bookmarkEnd w:id="21"/>
      <w:bookmarkStart w:id="22" w:name="_Toc35393632"/>
      <w:r>
        <w:rPr>
          <w:rFonts w:hint="eastAsia" w:ascii="仿宋" w:hAnsi="仿宋" w:eastAsia="仿宋" w:cs="仿宋"/>
          <w:kern w:val="2"/>
          <w:sz w:val="30"/>
          <w:szCs w:val="30"/>
          <w:lang w:val="en-US" w:eastAsia="zh-CN" w:bidi="ar"/>
        </w:rPr>
        <w:t>1</w:t>
      </w:r>
      <w:bookmarkEnd w:id="22"/>
      <w:r>
        <w:rPr>
          <w:rFonts w:hint="eastAsia" w:ascii="仿宋" w:hAnsi="仿宋" w:eastAsia="仿宋" w:cs="仿宋"/>
          <w:kern w:val="2"/>
          <w:sz w:val="30"/>
          <w:szCs w:val="30"/>
          <w:lang w:val="en-US" w:eastAsia="zh-CN" w:bidi="ar"/>
        </w:rPr>
        <w:t>.获取时间：</w:t>
      </w:r>
      <w:r>
        <w:rPr>
          <w:rFonts w:hint="eastAsia" w:ascii="仿宋" w:hAnsi="仿宋" w:eastAsia="仿宋" w:cs="仿宋"/>
          <w:color w:val="000000"/>
          <w:kern w:val="0"/>
          <w:sz w:val="30"/>
          <w:szCs w:val="30"/>
          <w:lang w:val="en-US" w:eastAsia="zh-CN" w:bidi="ar"/>
        </w:rPr>
        <w:t>[项目采购</w:t>
      </w:r>
      <w:r>
        <w:rPr>
          <w:rFonts w:hint="eastAsia" w:ascii="仿宋" w:hAnsi="仿宋" w:eastAsia="仿宋" w:cs="Arial"/>
          <w:b/>
          <w:kern w:val="2"/>
          <w:sz w:val="30"/>
          <w:szCs w:val="30"/>
          <w:lang w:val="en-US" w:eastAsia="zh-CN" w:bidi="ar"/>
        </w:rPr>
        <w:t>-</w:t>
      </w:r>
      <w:r>
        <w:rPr>
          <w:rFonts w:hint="eastAsia" w:ascii="仿宋" w:hAnsi="仿宋" w:eastAsia="仿宋" w:cs="仿宋"/>
          <w:color w:val="000000"/>
          <w:kern w:val="0"/>
          <w:sz w:val="30"/>
          <w:szCs w:val="30"/>
          <w:lang w:val="en-US" w:eastAsia="zh-CN" w:bidi="ar"/>
        </w:rPr>
        <w:t>获取开始日期]至</w:t>
      </w:r>
      <w:bookmarkStart w:id="23" w:name="PO_3000001756_PM015"/>
      <w:r>
        <w:rPr>
          <w:rFonts w:hint="eastAsia" w:ascii="仿宋" w:hAnsi="仿宋" w:eastAsia="仿宋" w:cs="仿宋"/>
          <w:color w:val="000000"/>
          <w:kern w:val="0"/>
          <w:sz w:val="30"/>
          <w:szCs w:val="30"/>
          <w:lang w:val="en-US" w:eastAsia="zh-CN" w:bidi="ar"/>
        </w:rPr>
        <w:t>2025-10-31 09:00:00</w:t>
      </w:r>
      <w:bookmarkEnd w:id="23"/>
      <w:r>
        <w:rPr>
          <w:rFonts w:hint="eastAsia" w:ascii="仿宋" w:hAnsi="仿宋" w:eastAsia="仿宋" w:cs="仿宋"/>
          <w:b/>
          <w:color w:val="FF0000"/>
          <w:kern w:val="0"/>
          <w:sz w:val="30"/>
          <w:szCs w:val="30"/>
          <w:lang w:val="en-US" w:eastAsia="zh-CN" w:bidi="ar"/>
        </w:rPr>
        <w:t xml:space="preserve"> </w:t>
      </w:r>
      <w:r>
        <w:rPr>
          <w:rFonts w:hint="eastAsia" w:ascii="仿宋" w:hAnsi="仿宋" w:eastAsia="仿宋" w:cs="仿宋"/>
          <w:kern w:val="2"/>
          <w:sz w:val="30"/>
          <w:szCs w:val="30"/>
          <w:lang w:val="en-US" w:eastAsia="zh-CN" w:bidi="ar"/>
        </w:rPr>
        <w:t>。</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2.获取方式：本项目采购文件实行网上获取。供应商登录浙江政府采购网（http://zfcg.czt.zj.gov.cn/）进入政采云系统“项目采购”模块“获取采购文件”菜单，进行网上获取采购文件。</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3.磋商文件免费获取。</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四、响应文件提交</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截止时间：</w:t>
      </w:r>
      <w:bookmarkStart w:id="24" w:name="PO_15530_PM015"/>
      <w:r>
        <w:rPr>
          <w:rFonts w:hint="eastAsia" w:ascii="仿宋" w:hAnsi="仿宋" w:eastAsia="仿宋" w:cs="仿宋"/>
          <w:kern w:val="2"/>
          <w:sz w:val="30"/>
          <w:szCs w:val="30"/>
          <w:lang w:val="en-US" w:eastAsia="zh-CN" w:bidi="ar"/>
        </w:rPr>
        <w:t>2025-10-31 09:00:00</w:t>
      </w:r>
      <w:bookmarkEnd w:id="24"/>
      <w:r>
        <w:rPr>
          <w:rFonts w:hint="eastAsia" w:ascii="仿宋" w:hAnsi="仿宋" w:eastAsia="仿宋" w:cs="Arial"/>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地点：政采云平台</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本项目实行电子响应。磋商响应文件应按照本项目磋商响应文件和电子交易平台的要求编制、加密，并应当在响应截止时间前在规定电子交易平台完成传输递交，响应截止时间后送达的磋商响应文件，将被电子交易平台拒收。</w:t>
      </w:r>
    </w:p>
    <w:p>
      <w:pPr>
        <w:keepNext w:val="0"/>
        <w:keepLines w:val="0"/>
        <w:widowControl w:val="0"/>
        <w:suppressLineNumbers w:val="0"/>
        <w:spacing w:before="0" w:beforeAutospacing="0" w:after="0" w:afterAutospacing="0"/>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如认为需要，响应方可以选择递交备份响应文件，采用数据电文形式，以 U 盘或 DVD 光盘形式存储，并在响应截止时间前，通过邮寄或直接递交的方式，送达指定地点，逾期送达或未密封将被拒收。</w:t>
      </w:r>
    </w:p>
    <w:p>
      <w:pPr>
        <w:keepNext w:val="0"/>
        <w:keepLines w:val="0"/>
        <w:widowControl w:val="0"/>
        <w:suppressLineNumbers w:val="0"/>
        <w:spacing w:before="0" w:beforeAutospacing="0" w:after="0" w:afterAutospacing="0"/>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备份文件和演示文件收件人：陶老师，联系方式：0571-88901836（仅限备份文件接收），收件地址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pPr>
        <w:keepNext w:val="0"/>
        <w:keepLines w:val="0"/>
        <w:widowControl w:val="0"/>
        <w:suppressLineNumbers w:val="0"/>
        <w:snapToGrid w:val="0"/>
        <w:spacing w:before="0" w:beforeAutospacing="0" w:after="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本项目拒绝接受纸质磋商响应文件。</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五、磋商开启时间及地点：</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本次磋商将于</w:t>
      </w:r>
      <w:bookmarkStart w:id="25" w:name="PO_15530_PM015_1"/>
      <w:r>
        <w:rPr>
          <w:rFonts w:hint="eastAsia" w:ascii="仿宋" w:hAnsi="仿宋" w:eastAsia="仿宋" w:cs="仿宋"/>
          <w:kern w:val="2"/>
          <w:sz w:val="30"/>
          <w:szCs w:val="30"/>
          <w:lang w:val="en-US" w:eastAsia="zh-CN" w:bidi="ar"/>
        </w:rPr>
        <w:t>2025-10-31 09:00:00</w:t>
      </w:r>
      <w:bookmarkEnd w:id="25"/>
      <w:r>
        <w:rPr>
          <w:rFonts w:hint="eastAsia" w:ascii="仿宋" w:hAnsi="仿宋" w:eastAsia="仿宋" w:cs="Arial"/>
          <w:kern w:val="2"/>
          <w:sz w:val="30"/>
          <w:szCs w:val="30"/>
          <w:lang w:val="en-US" w:eastAsia="zh-CN" w:bidi="ar"/>
        </w:rPr>
        <w:t xml:space="preserve"> </w:t>
      </w:r>
      <w:r>
        <w:rPr>
          <w:rFonts w:hint="eastAsia" w:ascii="仿宋" w:hAnsi="仿宋" w:eastAsia="仿宋" w:cs="仿宋"/>
          <w:kern w:val="2"/>
          <w:sz w:val="30"/>
          <w:szCs w:val="30"/>
          <w:lang w:val="en-US" w:eastAsia="zh-CN" w:bidi="ar"/>
        </w:rPr>
        <w:t>在</w:t>
      </w:r>
      <w:bookmarkStart w:id="26" w:name="PO_3000001756_PM016"/>
      <w:r>
        <w:rPr>
          <w:rFonts w:hint="eastAsia" w:ascii="仿宋" w:hAnsi="仿宋" w:eastAsia="仿宋" w:cs="仿宋"/>
          <w:kern w:val="2"/>
          <w:sz w:val="30"/>
          <w:szCs w:val="30"/>
          <w:lang w:val="en-US" w:eastAsia="zh-CN" w:bidi="ar"/>
        </w:rPr>
        <w:t>西湖区浙江省杭州市西湖区宝石一路3号203开标室</w:t>
      </w:r>
      <w:bookmarkEnd w:id="26"/>
      <w:r>
        <w:rPr>
          <w:rFonts w:hint="eastAsia" w:ascii="仿宋" w:hAnsi="仿宋" w:eastAsia="仿宋" w:cs="仿宋"/>
          <w:b/>
          <w:color w:val="FF0000"/>
          <w:kern w:val="2"/>
          <w:sz w:val="30"/>
          <w:szCs w:val="30"/>
          <w:lang w:val="en-US" w:eastAsia="zh-CN" w:bidi="ar"/>
        </w:rPr>
        <w:t xml:space="preserve"> </w:t>
      </w:r>
      <w:r>
        <w:rPr>
          <w:rFonts w:hint="eastAsia" w:ascii="仿宋" w:hAnsi="仿宋" w:eastAsia="仿宋" w:cs="仿宋"/>
          <w:kern w:val="2"/>
          <w:sz w:val="30"/>
          <w:szCs w:val="30"/>
          <w:lang w:val="en-US" w:eastAsia="zh-CN" w:bidi="ar"/>
        </w:rPr>
        <w:t>开启。</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本项目实行“不见面开评标”，磋商响应方无须派人员到现场出席开标会议。</w:t>
      </w:r>
    </w:p>
    <w:tbl>
      <w:tblPr>
        <w:tblStyle w:val="54"/>
        <w:tblW w:w="55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123"/>
        <w:gridCol w:w="3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612" w:hRule="atLeast"/>
          <w:jc w:val="center"/>
        </w:trPr>
        <w:tc>
          <w:tcPr>
            <w:tcW w:w="21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980" w:right="0" w:hanging="560"/>
              <w:jc w:val="both"/>
              <w:rPr>
                <w:rFonts w:hint="eastAsia" w:ascii="宋体" w:hAnsi="宋体" w:eastAsia="宋体" w:cs="宋体"/>
                <w:sz w:val="28"/>
                <w:szCs w:val="28"/>
                <w:lang w:val="en-US"/>
              </w:rPr>
            </w:pPr>
            <w:bookmarkStart w:id="27" w:name="_Toc35393803"/>
            <w:r>
              <w:rPr>
                <w:rFonts w:hint="eastAsia" w:ascii="宋体" w:hAnsi="宋体" w:eastAsia="宋体" w:cs="宋体"/>
                <w:kern w:val="2"/>
                <w:sz w:val="28"/>
                <w:szCs w:val="28"/>
                <w:lang w:val="en-US" w:eastAsia="zh-CN" w:bidi="ar"/>
              </w:rPr>
              <w:t>磋商现场</w:t>
            </w:r>
            <w:bookmarkEnd w:id="27"/>
          </w:p>
          <w:p>
            <w:pPr>
              <w:keepNext w:val="0"/>
              <w:keepLines w:val="0"/>
              <w:widowControl w:val="0"/>
              <w:suppressLineNumbers w:val="0"/>
              <w:adjustRightInd w:val="0"/>
              <w:snapToGrid w:val="0"/>
              <w:spacing w:before="0" w:beforeAutospacing="0" w:after="0" w:afterAutospacing="0" w:line="360" w:lineRule="auto"/>
              <w:ind w:left="980" w:right="0" w:hanging="560"/>
              <w:jc w:val="both"/>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咨询电话</w:t>
            </w:r>
          </w:p>
        </w:tc>
        <w:tc>
          <w:tcPr>
            <w:tcW w:w="344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980" w:right="0" w:hanging="560"/>
              <w:jc w:val="both"/>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0571-88907719</w:t>
            </w:r>
          </w:p>
        </w:tc>
      </w:tr>
    </w:tbl>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六、公告期限</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自本公告发布之日起3个工作日。</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sz w:val="30"/>
          <w:szCs w:val="30"/>
          <w:lang w:val="en-US"/>
        </w:rPr>
      </w:pPr>
      <w:bookmarkStart w:id="28" w:name="_Toc35393804"/>
      <w:bookmarkEnd w:id="28"/>
      <w:bookmarkStart w:id="29" w:name="_Toc35393635"/>
      <w:r>
        <w:rPr>
          <w:rFonts w:hint="eastAsia" w:ascii="仿宋" w:hAnsi="仿宋" w:eastAsia="仿宋" w:cs="仿宋"/>
          <w:b/>
          <w:kern w:val="2"/>
          <w:sz w:val="30"/>
          <w:szCs w:val="30"/>
          <w:lang w:val="en-US" w:eastAsia="zh-CN" w:bidi="ar"/>
        </w:rPr>
        <w:t>七、其他补充事宜</w:t>
      </w:r>
      <w:bookmarkEnd w:id="29"/>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1.电子交易平台的网络地址和登录方法</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网络地址：浙江政府采购网</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 </w:instrText>
      </w:r>
      <w:r>
        <w:rPr>
          <w:rFonts w:hint="default" w:ascii="Calibri" w:hAnsi="Calibri" w:eastAsia="宋体" w:cs="Times New Roman"/>
          <w:kern w:val="2"/>
          <w:sz w:val="21"/>
          <w:szCs w:val="22"/>
          <w:lang w:val="en-US" w:eastAsia="zh-CN" w:bidi="ar"/>
        </w:rPr>
        <w:fldChar w:fldCharType="separate"/>
      </w:r>
      <w:r>
        <w:rPr>
          <w:rStyle w:val="63"/>
          <w:rFonts w:hint="eastAsia" w:ascii="仿宋" w:hAnsi="仿宋" w:eastAsia="仿宋" w:cs="仿宋"/>
          <w:color w:val="auto"/>
          <w:sz w:val="30"/>
          <w:szCs w:val="30"/>
          <w:u w:val="none"/>
          <w:lang w:val="en-US"/>
        </w:rPr>
        <w:t>http://zfcg.czt.zj.gov.cn/</w:t>
      </w:r>
      <w:r>
        <w:rPr>
          <w:rFonts w:hint="default" w:ascii="Calibri" w:hAnsi="Calibri" w:eastAsia="宋体" w:cs="Times New Roman"/>
          <w:kern w:val="2"/>
          <w:sz w:val="21"/>
          <w:szCs w:val="22"/>
          <w:lang w:val="en-US" w:eastAsia="zh-CN" w:bidi="ar"/>
        </w:rPr>
        <w:fldChar w:fldCharType="end"/>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登录方法：磋商响应方须先完成供应商登记并申请CA，再下载客户端编制、加密电子磋商响应文件，最后应在浙江政府采购网政采云用户登录窗口登录，完成电子磋商响应文件传输递交（具体详见第二章磋商响应方须知前附表）。</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供应商认为采购文件使自己的权益受到损害的，可以自获取采购文件之日或者采购文件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3.其他事项：无</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2" w:firstLineChars="200"/>
        <w:jc w:val="both"/>
        <w:rPr>
          <w:rFonts w:hint="eastAsia" w:ascii="仿宋" w:hAnsi="仿宋" w:eastAsia="仿宋" w:cs="仿宋"/>
          <w:b/>
          <w:sz w:val="30"/>
          <w:szCs w:val="30"/>
          <w:lang w:val="en-US"/>
        </w:rPr>
      </w:pPr>
      <w:bookmarkStart w:id="30" w:name="_Toc35393805"/>
      <w:bookmarkEnd w:id="30"/>
      <w:bookmarkStart w:id="31" w:name="_Toc28359018"/>
      <w:bookmarkEnd w:id="31"/>
      <w:bookmarkStart w:id="32" w:name="_Toc35393636"/>
      <w:bookmarkEnd w:id="32"/>
      <w:bookmarkStart w:id="33" w:name="_Toc28359095"/>
      <w:r>
        <w:rPr>
          <w:rFonts w:hint="eastAsia" w:ascii="仿宋" w:hAnsi="仿宋" w:eastAsia="仿宋" w:cs="仿宋"/>
          <w:b/>
          <w:kern w:val="2"/>
          <w:sz w:val="30"/>
          <w:szCs w:val="30"/>
          <w:lang w:val="en-US" w:eastAsia="zh-CN" w:bidi="ar"/>
        </w:rPr>
        <w:t>八、</w:t>
      </w:r>
      <w:bookmarkEnd w:id="33"/>
      <w:r>
        <w:rPr>
          <w:rFonts w:hint="eastAsia" w:ascii="仿宋" w:hAnsi="仿宋" w:eastAsia="仿宋" w:cs="仿宋"/>
          <w:b/>
          <w:kern w:val="2"/>
          <w:sz w:val="30"/>
          <w:szCs w:val="30"/>
          <w:lang w:val="en-US" w:eastAsia="zh-CN" w:bidi="ar"/>
        </w:rPr>
        <w:t>凡对本次招标提出询问、质疑、投诉，请按以下方式联系</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bookmarkStart w:id="34" w:name="_Toc35393637"/>
      <w:bookmarkEnd w:id="34"/>
      <w:bookmarkStart w:id="35" w:name="_Toc28359096"/>
      <w:bookmarkEnd w:id="35"/>
      <w:bookmarkStart w:id="36" w:name="_Toc28359019"/>
      <w:bookmarkEnd w:id="36"/>
      <w:bookmarkStart w:id="37" w:name="_Toc35393806"/>
      <w:r>
        <w:rPr>
          <w:rFonts w:hint="eastAsia" w:ascii="仿宋" w:hAnsi="仿宋" w:eastAsia="仿宋" w:cs="仿宋"/>
          <w:kern w:val="2"/>
          <w:sz w:val="30"/>
          <w:szCs w:val="30"/>
          <w:lang w:val="en-US" w:eastAsia="zh-CN" w:bidi="ar"/>
        </w:rPr>
        <w:t>1.采购人信息</w:t>
      </w:r>
      <w:bookmarkEnd w:id="37"/>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名</w:t>
      </w:r>
      <w:r>
        <w:rPr>
          <w:rFonts w:hint="default" w:ascii="Calibri" w:hAnsi="Calibri" w:eastAsia="仿宋" w:cs="Times New Roman"/>
          <w:color w:val="000000"/>
          <w:kern w:val="2"/>
          <w:sz w:val="30"/>
          <w:szCs w:val="30"/>
          <w:lang w:val="en-US" w:eastAsia="zh-CN" w:bidi="ar"/>
        </w:rPr>
        <w:t xml:space="preserve">   </w:t>
      </w:r>
      <w:r>
        <w:rPr>
          <w:rFonts w:hint="eastAsia" w:ascii="仿宋" w:hAnsi="仿宋" w:eastAsia="仿宋" w:cs="仿宋"/>
          <w:color w:val="000000"/>
          <w:kern w:val="2"/>
          <w:sz w:val="30"/>
          <w:szCs w:val="30"/>
          <w:lang w:val="en-US" w:eastAsia="zh-CN" w:bidi="ar"/>
        </w:rPr>
        <w:t xml:space="preserve"> 称：</w:t>
      </w:r>
      <w:bookmarkStart w:id="38" w:name="PO_421_PM026"/>
      <w:bookmarkEnd w:id="38"/>
      <w:r>
        <w:rPr>
          <w:rFonts w:hint="eastAsia" w:ascii="仿宋" w:hAnsi="仿宋" w:eastAsia="仿宋" w:cs="仿宋"/>
          <w:color w:val="000000"/>
          <w:kern w:val="2"/>
          <w:sz w:val="30"/>
          <w:szCs w:val="30"/>
          <w:lang w:val="en-US" w:eastAsia="zh-CN" w:bidi="ar"/>
        </w:rPr>
        <w:t>杭州电子科技大学</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地</w:t>
      </w:r>
      <w:r>
        <w:rPr>
          <w:rFonts w:hint="default" w:ascii="Calibri" w:hAnsi="Calibri" w:eastAsia="仿宋" w:cs="Times New Roman"/>
          <w:color w:val="000000"/>
          <w:kern w:val="2"/>
          <w:sz w:val="30"/>
          <w:szCs w:val="30"/>
          <w:lang w:val="en-US" w:eastAsia="zh-CN" w:bidi="ar"/>
        </w:rPr>
        <w:t xml:space="preserve">   </w:t>
      </w:r>
      <w:r>
        <w:rPr>
          <w:rFonts w:hint="eastAsia" w:ascii="仿宋" w:hAnsi="仿宋" w:eastAsia="仿宋" w:cs="仿宋"/>
          <w:color w:val="000000"/>
          <w:kern w:val="2"/>
          <w:sz w:val="30"/>
          <w:szCs w:val="30"/>
          <w:lang w:val="en-US" w:eastAsia="zh-CN" w:bidi="ar"/>
        </w:rPr>
        <w:t xml:space="preserve"> 址：</w:t>
      </w:r>
      <w:bookmarkStart w:id="39" w:name="PO_421_PM030"/>
      <w:bookmarkEnd w:id="39"/>
      <w:r>
        <w:rPr>
          <w:rFonts w:hint="eastAsia" w:ascii="仿宋" w:hAnsi="仿宋" w:eastAsia="仿宋" w:cs="Calibri"/>
          <w:color w:val="000000"/>
          <w:kern w:val="2"/>
          <w:sz w:val="30"/>
          <w:szCs w:val="30"/>
          <w:lang w:val="en-US" w:eastAsia="zh-CN" w:bidi="ar"/>
        </w:rPr>
        <w:t>钱塘区</w:t>
      </w:r>
      <w:r>
        <w:rPr>
          <w:rFonts w:hint="default" w:ascii="Calibri" w:hAnsi="Calibri" w:eastAsia="仿宋" w:cs="Calibri"/>
          <w:color w:val="000000"/>
          <w:kern w:val="2"/>
          <w:sz w:val="30"/>
          <w:szCs w:val="30"/>
          <w:lang w:val="en-US" w:eastAsia="zh-CN" w:bidi="ar"/>
        </w:rPr>
        <w:t>2</w:t>
      </w:r>
      <w:r>
        <w:rPr>
          <w:rFonts w:hint="eastAsia" w:ascii="仿宋" w:hAnsi="仿宋" w:eastAsia="仿宋" w:cs="Calibri"/>
          <w:color w:val="000000"/>
          <w:kern w:val="2"/>
          <w:sz w:val="30"/>
          <w:szCs w:val="30"/>
          <w:lang w:val="en-US" w:eastAsia="zh-CN" w:bidi="ar"/>
        </w:rPr>
        <w:t>号大街</w:t>
      </w:r>
      <w:r>
        <w:rPr>
          <w:rFonts w:hint="default" w:ascii="Calibri" w:hAnsi="Calibri" w:eastAsia="仿宋" w:cs="Calibri"/>
          <w:color w:val="000000"/>
          <w:kern w:val="2"/>
          <w:sz w:val="30"/>
          <w:szCs w:val="30"/>
          <w:lang w:val="en-US" w:eastAsia="zh-CN" w:bidi="ar"/>
        </w:rPr>
        <w:t>1158</w:t>
      </w:r>
      <w:r>
        <w:rPr>
          <w:rFonts w:hint="eastAsia" w:ascii="仿宋" w:hAnsi="仿宋" w:eastAsia="仿宋" w:cs="Calibri"/>
          <w:color w:val="000000"/>
          <w:kern w:val="2"/>
          <w:sz w:val="30"/>
          <w:szCs w:val="30"/>
          <w:lang w:val="en-US" w:eastAsia="zh-CN" w:bidi="ar"/>
        </w:rPr>
        <w:t>号</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传</w:t>
      </w:r>
      <w:r>
        <w:rPr>
          <w:rFonts w:hint="default" w:ascii="Calibri" w:hAnsi="Calibri" w:eastAsia="仿宋" w:cs="Times New Roman"/>
          <w:color w:val="000000"/>
          <w:kern w:val="2"/>
          <w:sz w:val="30"/>
          <w:szCs w:val="30"/>
          <w:lang w:val="en-US" w:eastAsia="zh-CN" w:bidi="ar"/>
        </w:rPr>
        <w:t xml:space="preserve"> </w:t>
      </w:r>
      <w:r>
        <w:rPr>
          <w:rFonts w:hint="eastAsia" w:ascii="仿宋" w:hAnsi="仿宋" w:eastAsia="仿宋" w:cs="仿宋"/>
          <w:color w:val="000000"/>
          <w:kern w:val="2"/>
          <w:sz w:val="30"/>
          <w:szCs w:val="30"/>
          <w:lang w:val="en-US" w:eastAsia="zh-CN" w:bidi="ar"/>
        </w:rPr>
        <w:t xml:space="preserve"> </w:t>
      </w:r>
      <w:r>
        <w:rPr>
          <w:rFonts w:hint="default" w:ascii="Calibri" w:hAnsi="Calibri" w:eastAsia="仿宋" w:cs="Times New Roman"/>
          <w:color w:val="000000"/>
          <w:kern w:val="2"/>
          <w:sz w:val="30"/>
          <w:szCs w:val="30"/>
          <w:lang w:val="en-US" w:eastAsia="zh-CN" w:bidi="ar"/>
        </w:rPr>
        <w:t xml:space="preserve"> </w:t>
      </w:r>
      <w:r>
        <w:rPr>
          <w:rFonts w:hint="eastAsia" w:ascii="仿宋" w:hAnsi="仿宋" w:eastAsia="仿宋" w:cs="仿宋"/>
          <w:color w:val="000000"/>
          <w:kern w:val="2"/>
          <w:sz w:val="30"/>
          <w:szCs w:val="30"/>
          <w:lang w:val="en-US" w:eastAsia="zh-CN" w:bidi="ar"/>
        </w:rPr>
        <w:t xml:space="preserve"> 真：</w:t>
      </w:r>
      <w:bookmarkStart w:id="40" w:name="PO_421_PM029"/>
      <w:bookmarkEnd w:id="40"/>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kern w:val="2"/>
          <w:sz w:val="30"/>
          <w:szCs w:val="30"/>
          <w:lang w:val="en-US" w:eastAsia="zh-CN" w:bidi="ar"/>
        </w:rPr>
        <w:t>项目联系人（询问）：</w:t>
      </w:r>
      <w:bookmarkStart w:id="41" w:name="PO_3000001756_PM027"/>
      <w:bookmarkEnd w:id="41"/>
      <w:r>
        <w:rPr>
          <w:rFonts w:hint="default" w:ascii="Calibri" w:hAnsi="Calibri" w:eastAsia="仿宋" w:cs="Calibri"/>
          <w:color w:val="000000"/>
          <w:kern w:val="2"/>
          <w:sz w:val="30"/>
          <w:szCs w:val="30"/>
          <w:lang w:val="en-US" w:eastAsia="zh-CN" w:bidi="ar"/>
        </w:rPr>
        <w:t xml:space="preserve"> </w:t>
      </w:r>
      <w:r>
        <w:rPr>
          <w:rFonts w:hint="eastAsia" w:ascii="仿宋" w:hAnsi="仿宋" w:eastAsia="仿宋" w:cs="Calibri"/>
          <w:color w:val="000000"/>
          <w:kern w:val="2"/>
          <w:sz w:val="30"/>
          <w:szCs w:val="30"/>
          <w:lang w:val="en-US" w:eastAsia="zh-CN" w:bidi="ar"/>
        </w:rPr>
        <w:t>赵建勇</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color w:val="000000"/>
          <w:sz w:val="30"/>
          <w:szCs w:val="30"/>
          <w:lang w:val="en-US"/>
        </w:rPr>
      </w:pPr>
      <w:bookmarkStart w:id="42" w:name="PO_3000001756_PM028"/>
      <w:bookmarkEnd w:id="42"/>
      <w:r>
        <w:rPr>
          <w:rFonts w:hint="eastAsia" w:ascii="仿宋" w:hAnsi="仿宋" w:eastAsia="仿宋" w:cs="仿宋"/>
          <w:color w:val="000000"/>
          <w:kern w:val="2"/>
          <w:sz w:val="30"/>
          <w:szCs w:val="30"/>
          <w:lang w:val="en-US" w:eastAsia="zh-CN" w:bidi="ar"/>
        </w:rPr>
        <w:t>0571-87713548</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kern w:val="2"/>
          <w:sz w:val="30"/>
          <w:szCs w:val="30"/>
          <w:lang w:val="en-US" w:eastAsia="zh-CN" w:bidi="ar"/>
        </w:rPr>
        <w:t>质疑联系人：</w:t>
      </w:r>
      <w:bookmarkStart w:id="43" w:name="PO_421_PM001390"/>
      <w:bookmarkEnd w:id="43"/>
      <w:r>
        <w:rPr>
          <w:rFonts w:hint="eastAsia" w:ascii="仿宋" w:hAnsi="仿宋" w:eastAsia="仿宋" w:cs="仿宋"/>
          <w:color w:val="000000"/>
          <w:kern w:val="2"/>
          <w:sz w:val="30"/>
          <w:szCs w:val="30"/>
          <w:lang w:val="en-US" w:eastAsia="zh-CN" w:bidi="ar"/>
        </w:rPr>
        <w:t>李老师</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质疑联系方式：</w:t>
      </w:r>
      <w:bookmarkStart w:id="44" w:name="PO_421_PM001391"/>
      <w:bookmarkEnd w:id="44"/>
      <w:r>
        <w:rPr>
          <w:rFonts w:hint="eastAsia" w:ascii="仿宋" w:hAnsi="仿宋" w:eastAsia="仿宋" w:cs="仿宋"/>
          <w:color w:val="000000"/>
          <w:kern w:val="2"/>
          <w:sz w:val="30"/>
          <w:szCs w:val="30"/>
          <w:lang w:val="en-US" w:eastAsia="zh-CN" w:bidi="ar"/>
        </w:rPr>
        <w:t>0571-86878697</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bookmarkStart w:id="45" w:name="_Toc28359097"/>
      <w:bookmarkEnd w:id="45"/>
      <w:bookmarkStart w:id="46" w:name="_Toc28359020"/>
      <w:bookmarkEnd w:id="46"/>
      <w:bookmarkStart w:id="47" w:name="_Toc35393807"/>
      <w:bookmarkEnd w:id="47"/>
      <w:bookmarkStart w:id="48" w:name="_Toc35393638"/>
      <w:r>
        <w:rPr>
          <w:rFonts w:hint="eastAsia" w:ascii="仿宋" w:hAnsi="仿宋" w:eastAsia="仿宋" w:cs="仿宋"/>
          <w:kern w:val="2"/>
          <w:sz w:val="30"/>
          <w:szCs w:val="30"/>
          <w:lang w:val="en-US" w:eastAsia="zh-CN" w:bidi="ar"/>
        </w:rPr>
        <w:t>2.采购代理机构信息（如有）</w:t>
      </w:r>
      <w:bookmarkEnd w:id="48"/>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名</w:t>
      </w: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称：浙江省政府采购中心</w:t>
      </w:r>
      <w:r>
        <w:rPr>
          <w:rFonts w:hint="default" w:ascii="Calibri" w:hAnsi="Calibri" w:eastAsia="仿宋" w:cs="Times New Roman"/>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30"/>
          <w:szCs w:val="30"/>
          <w:lang w:val="en-US"/>
        </w:rPr>
      </w:pP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w:t>
      </w: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地</w:t>
      </w: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址：浙江省杭州市西湖区宝石一路3号</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30"/>
          <w:szCs w:val="30"/>
          <w:lang w:val="en-US"/>
        </w:rPr>
      </w:pP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w:t>
      </w: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传</w:t>
      </w: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w:t>
      </w: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30"/>
          <w:szCs w:val="30"/>
          <w:lang w:val="en-US" w:eastAsia="zh-CN" w:bidi="ar"/>
        </w:rPr>
        <w:t xml:space="preserve"> 真：</w:t>
      </w:r>
      <w:r>
        <w:rPr>
          <w:rFonts w:hint="default" w:ascii="Calibri" w:hAnsi="Calibri" w:eastAsia="仿宋" w:cs="Times New Roman"/>
          <w:kern w:val="2"/>
          <w:sz w:val="30"/>
          <w:szCs w:val="30"/>
          <w:lang w:val="en-US" w:eastAsia="zh-CN" w:bidi="ar"/>
        </w:rPr>
        <w:t xml:space="preserve">  </w:t>
      </w:r>
      <w:r>
        <w:rPr>
          <w:rFonts w:hint="eastAsia" w:ascii="仿宋" w:hAnsi="仿宋" w:eastAsia="仿宋" w:cs="仿宋"/>
          <w:kern w:val="2"/>
          <w:sz w:val="28"/>
          <w:szCs w:val="28"/>
          <w:lang w:val="en-US" w:eastAsia="zh-CN" w:bidi="ar"/>
        </w:rPr>
        <w:t>[项目采购-采购组织机构传真]</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28"/>
          <w:szCs w:val="28"/>
          <w:lang w:val="en-US"/>
        </w:rPr>
      </w:pPr>
      <w:r>
        <w:rPr>
          <w:rFonts w:hint="eastAsia" w:ascii="仿宋" w:hAnsi="仿宋" w:eastAsia="仿宋" w:cs="仿宋"/>
          <w:kern w:val="2"/>
          <w:sz w:val="30"/>
          <w:szCs w:val="30"/>
          <w:lang w:val="en-US" w:eastAsia="zh-CN" w:bidi="ar"/>
        </w:rPr>
        <w:t>项目联系人（询问）：A岗：</w:t>
      </w:r>
      <w:bookmarkStart w:id="49" w:name="PO_15528_PM032"/>
      <w:bookmarkEnd w:id="49"/>
      <w:r>
        <w:rPr>
          <w:rFonts w:hint="eastAsia" w:ascii="仿宋" w:hAnsi="仿宋" w:eastAsia="仿宋" w:cs="仿宋"/>
          <w:kern w:val="2"/>
          <w:sz w:val="30"/>
          <w:szCs w:val="30"/>
          <w:lang w:val="en-US" w:eastAsia="zh-CN" w:bidi="ar"/>
        </w:rPr>
        <w:t>冯妙吉</w:t>
      </w:r>
    </w:p>
    <w:p>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30"/>
          <w:szCs w:val="30"/>
          <w:lang w:val="en-US"/>
        </w:rPr>
      </w:pPr>
      <w:r>
        <w:rPr>
          <w:rFonts w:hint="eastAsia" w:ascii="仿宋" w:hAnsi="仿宋" w:eastAsia="仿宋" w:cs="仿宋"/>
          <w:kern w:val="2"/>
          <w:sz w:val="28"/>
          <w:szCs w:val="28"/>
          <w:lang w:val="en-US" w:eastAsia="zh-CN" w:bidi="ar"/>
        </w:rPr>
        <w:t xml:space="preserve">                      B岗：杜女士</w:t>
      </w:r>
    </w:p>
    <w:p>
      <w:pPr>
        <w:keepNext w:val="0"/>
        <w:keepLines w:val="0"/>
        <w:widowControl w:val="0"/>
        <w:suppressLineNumbers w:val="0"/>
        <w:spacing w:before="0" w:beforeAutospacing="0" w:after="0" w:afterAutospacing="0" w:line="480" w:lineRule="exact"/>
        <w:ind w:left="0" w:right="0" w:firstLine="525"/>
        <w:jc w:val="both"/>
        <w:rPr>
          <w:rFonts w:hint="eastAsia" w:ascii="仿宋" w:hAnsi="仿宋" w:eastAsia="仿宋" w:cs="仿宋"/>
          <w:sz w:val="28"/>
          <w:szCs w:val="28"/>
          <w:lang w:val="en-US"/>
        </w:rPr>
      </w:pPr>
      <w:r>
        <w:rPr>
          <w:rFonts w:hint="eastAsia" w:ascii="仿宋" w:hAnsi="仿宋" w:eastAsia="仿宋" w:cs="仿宋"/>
          <w:kern w:val="2"/>
          <w:sz w:val="30"/>
          <w:szCs w:val="30"/>
          <w:lang w:val="en-US" w:eastAsia="zh-CN" w:bidi="ar"/>
        </w:rPr>
        <w:t>项目联系方式（询问）：</w:t>
      </w:r>
      <w:bookmarkStart w:id="50" w:name="PO_15528_PM033"/>
      <w:bookmarkEnd w:id="50"/>
      <w:bookmarkStart w:id="51" w:name="PO_3000001756_PM033"/>
      <w:r>
        <w:rPr>
          <w:rFonts w:hint="eastAsia" w:ascii="仿宋" w:hAnsi="仿宋" w:eastAsia="仿宋" w:cs="仿宋"/>
          <w:kern w:val="2"/>
          <w:sz w:val="30"/>
          <w:szCs w:val="30"/>
          <w:lang w:val="en-US" w:eastAsia="zh-CN" w:bidi="ar"/>
        </w:rPr>
        <w:t>A岗：0571-88907710</w:t>
      </w:r>
      <w:bookmarkEnd w:id="51"/>
    </w:p>
    <w:p>
      <w:pPr>
        <w:keepNext w:val="0"/>
        <w:keepLines w:val="0"/>
        <w:widowControl w:val="0"/>
        <w:suppressLineNumbers w:val="0"/>
        <w:spacing w:before="0" w:beforeAutospacing="0" w:after="0" w:afterAutospacing="0" w:line="480" w:lineRule="exact"/>
        <w:ind w:left="0" w:right="0" w:firstLine="525"/>
        <w:jc w:val="both"/>
        <w:rPr>
          <w:rFonts w:hint="eastAsia" w:ascii="仿宋" w:hAnsi="仿宋" w:eastAsia="仿宋" w:cs="仿宋"/>
          <w:sz w:val="30"/>
          <w:szCs w:val="30"/>
          <w:lang w:val="en-US"/>
        </w:rPr>
      </w:pPr>
      <w:r>
        <w:rPr>
          <w:rFonts w:hint="eastAsia" w:ascii="仿宋" w:hAnsi="仿宋" w:eastAsia="仿宋" w:cs="仿宋"/>
          <w:kern w:val="2"/>
          <w:sz w:val="28"/>
          <w:szCs w:val="28"/>
          <w:lang w:val="en-US" w:eastAsia="zh-CN" w:bidi="ar"/>
        </w:rPr>
        <w:t xml:space="preserve">                       B岗：0571-</w:t>
      </w:r>
      <w:r>
        <w:rPr>
          <w:rFonts w:hint="eastAsia" w:ascii="仿宋" w:hAnsi="仿宋" w:eastAsia="仿宋" w:cs="仿宋"/>
          <w:kern w:val="2"/>
          <w:sz w:val="30"/>
          <w:szCs w:val="30"/>
          <w:lang w:val="en-US" w:eastAsia="zh-CN" w:bidi="ar"/>
        </w:rPr>
        <w:t>88901837</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质疑联系人：张哲</w:t>
      </w:r>
    </w:p>
    <w:p>
      <w:pPr>
        <w:keepNext w:val="0"/>
        <w:keepLines w:val="0"/>
        <w:widowControl w:val="0"/>
        <w:suppressLineNumbers w:val="0"/>
        <w:spacing w:before="0" w:beforeAutospacing="0" w:after="0" w:afterAutospacing="0" w:line="480" w:lineRule="exact"/>
        <w:ind w:left="0" w:right="0" w:firstLine="600" w:firstLineChars="200"/>
        <w:jc w:val="both"/>
        <w:rPr>
          <w:rFonts w:hint="default" w:ascii="Times New Roman" w:hAnsi="Times New Roman" w:eastAsia="仿宋" w:cs="Times New Roman"/>
          <w:sz w:val="30"/>
          <w:szCs w:val="30"/>
          <w:lang w:val="en-US"/>
        </w:rPr>
      </w:pPr>
      <w:r>
        <w:rPr>
          <w:rFonts w:hint="eastAsia" w:ascii="仿宋" w:hAnsi="仿宋" w:eastAsia="仿宋" w:cs="仿宋"/>
          <w:kern w:val="2"/>
          <w:sz w:val="30"/>
          <w:szCs w:val="30"/>
          <w:lang w:val="en-US" w:eastAsia="zh-CN" w:bidi="ar"/>
        </w:rPr>
        <w:t>质疑联系方式：0571-88907707</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0" w:beforeAutospacing="0" w:after="0" w:afterAutospacing="0" w:line="480" w:lineRule="exact"/>
        <w:ind w:left="0" w:right="0" w:firstLine="600" w:firstLineChars="200"/>
        <w:jc w:val="both"/>
        <w:rPr>
          <w:rFonts w:hint="eastAsia" w:ascii="仿宋" w:hAnsi="仿宋" w:eastAsia="仿宋" w:cs="仿宋"/>
          <w:sz w:val="30"/>
          <w:szCs w:val="30"/>
          <w:lang w:val="en-US"/>
        </w:rPr>
      </w:pPr>
      <w:bookmarkStart w:id="52" w:name="_Toc35393808"/>
      <w:bookmarkEnd w:id="52"/>
      <w:bookmarkStart w:id="53" w:name="_Toc28359021"/>
      <w:bookmarkEnd w:id="53"/>
      <w:bookmarkStart w:id="54" w:name="_Toc35393639"/>
      <w:bookmarkEnd w:id="54"/>
      <w:bookmarkStart w:id="55" w:name="_Toc28359098"/>
      <w:r>
        <w:rPr>
          <w:rFonts w:hint="eastAsia" w:ascii="仿宋" w:hAnsi="仿宋" w:eastAsia="仿宋" w:cs="仿宋"/>
          <w:kern w:val="2"/>
          <w:sz w:val="30"/>
          <w:szCs w:val="30"/>
          <w:lang w:val="en-US" w:eastAsia="zh-CN" w:bidi="ar"/>
        </w:rPr>
        <w:t>3.</w:t>
      </w:r>
      <w:bookmarkEnd w:id="55"/>
      <w:r>
        <w:rPr>
          <w:rFonts w:hint="eastAsia" w:ascii="仿宋" w:hAnsi="仿宋" w:eastAsia="仿宋" w:cs="仿宋"/>
          <w:kern w:val="2"/>
          <w:sz w:val="30"/>
          <w:szCs w:val="30"/>
          <w:lang w:val="en-US" w:eastAsia="zh-CN" w:bidi="ar"/>
        </w:rPr>
        <w:t xml:space="preserve"> 同级政府采购监督管理部门</w:t>
      </w:r>
    </w:p>
    <w:p>
      <w:pPr>
        <w:keepNext w:val="0"/>
        <w:keepLines w:val="0"/>
        <w:widowControl w:val="0"/>
        <w:suppressLineNumbers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bookmarkStart w:id="56" w:name="_Toc510137460"/>
      <w:bookmarkEnd w:id="56"/>
      <w:bookmarkStart w:id="57" w:name="_Toc451762243"/>
      <w:r>
        <w:rPr>
          <w:rFonts w:hint="eastAsia" w:ascii="仿宋" w:hAnsi="仿宋" w:eastAsia="仿宋" w:cs="仿宋"/>
          <w:kern w:val="2"/>
          <w:sz w:val="30"/>
          <w:szCs w:val="30"/>
          <w:lang w:val="en-US" w:eastAsia="zh-CN" w:bidi="ar"/>
        </w:rPr>
        <w:t>名   称：浙江省财政厅政府采购监管处、浙江省政府采购行政裁决服务中心（杭州）</w:t>
      </w:r>
      <w:bookmarkEnd w:id="57"/>
    </w:p>
    <w:p>
      <w:pPr>
        <w:keepNext w:val="0"/>
        <w:keepLines w:val="0"/>
        <w:widowControl w:val="0"/>
        <w:suppressLineNumbers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地   址：杭州市上城区清泰街549号城建综合大楼11楼 </w:t>
      </w:r>
    </w:p>
    <w:p>
      <w:pPr>
        <w:keepNext w:val="0"/>
        <w:keepLines w:val="0"/>
        <w:widowControl w:val="0"/>
        <w:suppressLineNumbers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传   真：/</w:t>
      </w:r>
    </w:p>
    <w:p>
      <w:pPr>
        <w:keepNext w:val="0"/>
        <w:keepLines w:val="0"/>
        <w:widowControl w:val="0"/>
        <w:suppressLineNumbers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联系人：匡老师</w:t>
      </w:r>
    </w:p>
    <w:p>
      <w:pPr>
        <w:keepNext w:val="0"/>
        <w:keepLines w:val="0"/>
        <w:widowControl w:val="0"/>
        <w:suppressLineNumbers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监督投诉电话：0571-87807798</w:t>
      </w:r>
    </w:p>
    <w:p>
      <w:pPr>
        <w:keepNext w:val="0"/>
        <w:keepLines w:val="0"/>
        <w:widowControl w:val="0"/>
        <w:suppressLineNumbers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0"/>
          <w:sz w:val="30"/>
          <w:szCs w:val="30"/>
          <w:lang w:val="en-US" w:eastAsia="zh-CN" w:bidi="ar"/>
        </w:rPr>
        <w:t>预算金额未达100万元的采购项目，由采购人处理采购争议。</w:t>
      </w:r>
    </w:p>
    <w:p>
      <w:pPr>
        <w:keepNext w:val="0"/>
        <w:keepLines w:val="0"/>
        <w:widowControl w:val="0"/>
        <w:suppressLineNumbers w:val="0"/>
        <w:spacing w:before="0" w:beforeAutospacing="0" w:after="0" w:afterAutospacing="0" w:line="480" w:lineRule="exact"/>
        <w:ind w:left="0" w:right="0" w:firstLine="723" w:firstLineChars="200"/>
        <w:jc w:val="center"/>
        <w:rPr>
          <w:rFonts w:hint="eastAsia" w:ascii="宋体" w:hAnsi="宋体" w:eastAsia="宋体" w:cs="宋体"/>
          <w:b/>
          <w:kern w:val="2"/>
          <w:sz w:val="36"/>
          <w:szCs w:val="36"/>
          <w:lang w:val="en-US" w:eastAsia="zh-CN" w:bidi="ar"/>
        </w:rPr>
      </w:pPr>
    </w:p>
    <w:p>
      <w:pPr>
        <w:keepNext w:val="0"/>
        <w:keepLines w:val="0"/>
        <w:widowControl w:val="0"/>
        <w:suppressLineNumbers w:val="0"/>
        <w:spacing w:before="0" w:beforeAutospacing="0" w:after="0" w:afterAutospacing="0" w:line="480" w:lineRule="exact"/>
        <w:ind w:left="0" w:right="0" w:firstLine="723" w:firstLineChars="200"/>
        <w:jc w:val="center"/>
        <w:rPr>
          <w:rFonts w:hint="eastAsia" w:ascii="仿宋" w:hAnsi="仿宋" w:eastAsia="宋体" w:cs="仿宋"/>
          <w:szCs w:val="21"/>
          <w:lang w:val="en-US"/>
        </w:rPr>
      </w:pPr>
      <w:r>
        <w:rPr>
          <w:rFonts w:hint="eastAsia" w:ascii="宋体" w:hAnsi="宋体" w:eastAsia="宋体" w:cs="宋体"/>
          <w:b/>
          <w:kern w:val="2"/>
          <w:sz w:val="36"/>
          <w:szCs w:val="36"/>
          <w:lang w:val="en-US" w:eastAsia="zh-CN" w:bidi="ar"/>
        </w:rPr>
        <w:t>第二章响应方须知</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前附表</w:t>
      </w:r>
    </w:p>
    <w:tbl>
      <w:tblPr>
        <w:tblStyle w:val="53"/>
        <w:tblW w:w="871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695"/>
        <w:gridCol w:w="801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357"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序</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号</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firstLine="2100" w:firstLineChars="7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内容及要求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2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项目名称及数量：详见《竞争性磋商采购公告》</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2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信用记录: 根据财库[2016]125号文件，通过“信用中国”网站（www.creditchina.gov.cn）、中国政府采购网（www.ccgp.gov.cn），以磋商当日网页查询记录为准。对列入失信被执行人、重大税收违法案件当事人名单（重大税收违法失信主体名单）、政府采购严重违法失信行为记录名单的供应商，其磋商响应将作无效处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2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政府采购节能环保产品: 响应产品若属于节能（环保）产品的，请提供参与实施政府采购节能（环境标志）产品认证机构出具的认证证书或证书发布平台的响应产品认证证书查询截图；参与实施政府采购节能（环境标志）产品认证机构详见《市场监督总局关于发布参与实施政府采购节能产品、环境标志产品认证机构名录的公告》（2019第16号）；证书发布平台详见《财政部发展改革委生态环境部市场监管总局关于调整优化节能产品、环境标志产品政府采购执行机制的通知》（财库〔2019〕9号）。</w:t>
            </w:r>
          </w:p>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产品属于政府强制采购节能品目的（详见《关于印发节能产品政府采购品目清单的通知》财库〔2019〕19号），磋商响应方须按上款要求提供节能产品认证证书或规定网站证书查询截图。</w:t>
            </w:r>
            <w:r>
              <w:rPr>
                <w:rFonts w:hint="eastAsia" w:ascii="仿宋" w:hAnsi="仿宋" w:eastAsia="仿宋" w:cs="仿宋"/>
                <w:b/>
                <w:kern w:val="2"/>
                <w:sz w:val="24"/>
                <w:szCs w:val="24"/>
                <w:lang w:val="en-US" w:eastAsia="zh-CN" w:bidi="ar"/>
              </w:rPr>
              <w:t>产品属于政府强制采购节能产品品目的，磋商响应方未提供节能产品的，其磋商响应将作无效处理；本文件“第四章项目需求”另有规定的除外。</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2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根据《政府采购促进中小企业发展管理办法》财库〔2020〕46号，《关于进一步加大政府采购支持中小企业力度的通知》财库〔2022〕19号文件的规定，本项目</w:t>
            </w:r>
            <w:r>
              <w:rPr>
                <w:rFonts w:hint="eastAsia" w:ascii="仿宋" w:hAnsi="仿宋" w:eastAsia="仿宋" w:cs="仿宋"/>
                <w:b/>
                <w:color w:val="000000"/>
                <w:kern w:val="2"/>
                <w:sz w:val="24"/>
                <w:szCs w:val="24"/>
                <w:u w:val="single"/>
                <w:lang w:val="en-US" w:eastAsia="zh-CN" w:bidi="ar"/>
              </w:rPr>
              <w:t>不</w:t>
            </w:r>
            <w:r>
              <w:rPr>
                <w:rFonts w:hint="eastAsia" w:ascii="仿宋" w:hAnsi="仿宋" w:eastAsia="仿宋" w:cs="仿宋"/>
                <w:b/>
                <w:color w:val="000000"/>
                <w:kern w:val="2"/>
                <w:sz w:val="24"/>
                <w:szCs w:val="24"/>
                <w:lang w:val="en-US" w:eastAsia="zh-CN" w:bidi="ar"/>
              </w:rPr>
              <w:t>属于预留份额专门面向中小企业采购的项目。</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2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w:t>
            </w:r>
          </w:p>
        </w:tc>
        <w:tc>
          <w:tcPr>
            <w:tcW w:w="8019" w:type="dxa"/>
            <w:tcBorders>
              <w:top w:val="single" w:color="auto" w:sz="4" w:space="0"/>
              <w:left w:val="nil"/>
              <w:bottom w:val="single" w:color="auto" w:sz="4" w:space="0"/>
              <w:right w:val="single" w:color="auto" w:sz="4" w:space="0"/>
            </w:tcBorders>
            <w:shd w:val="clear" w:color="auto" w:fill="auto"/>
            <w:vAlign w:val="center"/>
          </w:tcPr>
          <w:p>
            <w:pPr>
              <w:pStyle w:val="949"/>
              <w:widowControl/>
              <w:snapToGrid w:val="0"/>
              <w:spacing w:line="460" w:lineRule="exact"/>
              <w:ind w:firstLineChars="0"/>
              <w:rPr>
                <w:rFonts w:hint="eastAsia" w:ascii="仿宋" w:hAnsi="仿宋" w:eastAsia="仿宋" w:cs="仿宋"/>
                <w:b/>
                <w:sz w:val="24"/>
                <w:szCs w:val="24"/>
                <w:u w:val="single"/>
                <w:lang w:val="en-US"/>
              </w:rPr>
            </w:pPr>
            <w:r>
              <w:rPr>
                <w:rFonts w:hint="eastAsia" w:ascii="仿宋" w:hAnsi="仿宋" w:eastAsia="仿宋" w:cs="仿宋"/>
                <w:b/>
                <w:sz w:val="24"/>
                <w:szCs w:val="24"/>
                <w:lang w:val="en-US"/>
              </w:rPr>
              <w:t>1.</w:t>
            </w:r>
            <w:r>
              <w:rPr>
                <w:rFonts w:hint="eastAsia" w:ascii="仿宋" w:hAnsi="仿宋" w:eastAsia="仿宋" w:cs="仿宋"/>
                <w:b/>
                <w:sz w:val="24"/>
                <w:szCs w:val="24"/>
              </w:rPr>
              <w:t>项目属性：</w:t>
            </w:r>
            <w:r>
              <w:rPr>
                <w:rFonts w:hint="eastAsia" w:ascii="仿宋" w:hAnsi="仿宋" w:eastAsia="仿宋" w:cs="仿宋"/>
                <w:b/>
                <w:sz w:val="24"/>
                <w:szCs w:val="24"/>
                <w:u w:val="single"/>
              </w:rPr>
              <w:t>货物类</w:t>
            </w:r>
            <w:r>
              <w:rPr>
                <w:rFonts w:hint="eastAsia" w:ascii="仿宋" w:hAnsi="仿宋" w:eastAsia="仿宋" w:cs="仿宋"/>
                <w:b/>
                <w:sz w:val="24"/>
                <w:szCs w:val="24"/>
                <w:u w:val="single"/>
                <w:lang w:val="en-US"/>
              </w:rPr>
              <w:t xml:space="preserve">  </w:t>
            </w:r>
          </w:p>
          <w:p>
            <w:pPr>
              <w:pStyle w:val="949"/>
              <w:widowControl/>
              <w:snapToGrid w:val="0"/>
              <w:spacing w:line="460" w:lineRule="exact"/>
              <w:ind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2.</w:t>
            </w:r>
            <w:r>
              <w:rPr>
                <w:rFonts w:hint="eastAsia" w:ascii="仿宋" w:hAnsi="仿宋" w:eastAsia="仿宋" w:cs="仿宋"/>
                <w:b/>
                <w:color w:val="000000"/>
                <w:sz w:val="24"/>
                <w:szCs w:val="24"/>
              </w:rPr>
              <w:t>中小企业划分标准所属行业（具体根据《中小企业划型标准规定》执行）</w:t>
            </w:r>
          </w:p>
          <w:p>
            <w:pPr>
              <w:keepNext w:val="0"/>
              <w:keepLines w:val="0"/>
              <w:widowControl w:val="0"/>
              <w:suppressLineNumbers w:val="0"/>
              <w:snapToGrid w:val="0"/>
              <w:spacing w:before="0" w:beforeAutospacing="0" w:after="0" w:afterAutospacing="0" w:line="460" w:lineRule="exact"/>
              <w:ind w:left="60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采购标的：</w:t>
            </w:r>
            <w:r>
              <w:rPr>
                <w:rFonts w:hint="eastAsia" w:ascii="仿宋" w:hAnsi="仿宋" w:eastAsia="仿宋" w:cs="仿宋"/>
                <w:b/>
                <w:color w:val="000000"/>
                <w:kern w:val="2"/>
                <w:sz w:val="24"/>
                <w:szCs w:val="24"/>
                <w:u w:val="single"/>
                <w:lang w:val="en-US" w:eastAsia="zh-CN" w:bidi="ar"/>
              </w:rPr>
              <w:t>杭州电子科技大学新型工控试验验证平台及软硬件系统项目  ，</w:t>
            </w:r>
            <w:r>
              <w:rPr>
                <w:rFonts w:hint="eastAsia" w:ascii="仿宋" w:hAnsi="仿宋" w:eastAsia="仿宋" w:cs="仿宋"/>
                <w:b/>
                <w:kern w:val="2"/>
                <w:sz w:val="24"/>
                <w:szCs w:val="24"/>
                <w:lang w:val="en-US" w:eastAsia="zh-CN" w:bidi="ar"/>
              </w:rPr>
              <w:t>所属行业：</w:t>
            </w:r>
            <w:r>
              <w:rPr>
                <w:rFonts w:hint="eastAsia" w:ascii="仿宋" w:hAnsi="仿宋" w:eastAsia="仿宋" w:cs="仿宋"/>
                <w:b/>
                <w:kern w:val="2"/>
                <w:sz w:val="24"/>
                <w:szCs w:val="24"/>
                <w:u w:val="single"/>
                <w:lang w:val="en-US" w:eastAsia="zh-CN" w:bidi="ar"/>
              </w:rPr>
              <w:t xml:space="preserve">  工业    </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3.根据财库〔2020〕46号，〔2022〕19号的相关规定，在评审时对符合本办法规定的小微企业报价给予</w:t>
            </w:r>
            <w:r>
              <w:rPr>
                <w:rFonts w:hint="eastAsia" w:ascii="仿宋" w:hAnsi="仿宋" w:eastAsia="仿宋" w:cs="仿宋"/>
                <w:b/>
                <w:color w:val="000000"/>
                <w:kern w:val="2"/>
                <w:sz w:val="24"/>
                <w:szCs w:val="24"/>
                <w:u w:val="single"/>
                <w:lang w:val="en-US" w:eastAsia="zh-CN" w:bidi="ar"/>
              </w:rPr>
              <w:t xml:space="preserve">  10%    </w:t>
            </w:r>
            <w:r>
              <w:rPr>
                <w:rFonts w:hint="eastAsia" w:ascii="仿宋" w:hAnsi="仿宋" w:eastAsia="仿宋" w:cs="仿宋"/>
                <w:b/>
                <w:color w:val="000000"/>
                <w:kern w:val="2"/>
                <w:sz w:val="24"/>
                <w:szCs w:val="24"/>
                <w:lang w:val="en-US" w:eastAsia="zh-CN" w:bidi="ar"/>
              </w:rPr>
              <w:t>（10%-20%）（工程项目为</w:t>
            </w:r>
            <w:r>
              <w:rPr>
                <w:rFonts w:hint="eastAsia" w:ascii="仿宋" w:hAnsi="仿宋" w:eastAsia="仿宋" w:cs="仿宋"/>
                <w:b/>
                <w:color w:val="000000"/>
                <w:kern w:val="2"/>
                <w:sz w:val="24"/>
                <w:szCs w:val="24"/>
                <w:u w:val="single"/>
                <w:lang w:val="en-US" w:eastAsia="zh-CN" w:bidi="ar"/>
              </w:rPr>
              <w:t>（5%）</w:t>
            </w:r>
            <w:r>
              <w:rPr>
                <w:rFonts w:hint="eastAsia" w:ascii="仿宋" w:hAnsi="仿宋" w:eastAsia="仿宋" w:cs="仿宋"/>
                <w:b/>
                <w:color w:val="000000"/>
                <w:kern w:val="2"/>
                <w:sz w:val="24"/>
                <w:szCs w:val="24"/>
                <w:lang w:val="en-US" w:eastAsia="zh-CN" w:bidi="ar"/>
              </w:rPr>
              <w:t>）的扣除，取扣除后的价格作为最终响应</w:t>
            </w:r>
            <w:bookmarkStart w:id="91" w:name="_GoBack"/>
            <w:bookmarkEnd w:id="91"/>
            <w:r>
              <w:rPr>
                <w:rFonts w:hint="eastAsia" w:ascii="仿宋" w:hAnsi="仿宋" w:eastAsia="仿宋" w:cs="仿宋"/>
                <w:b/>
                <w:color w:val="000000"/>
                <w:kern w:val="2"/>
                <w:sz w:val="24"/>
                <w:szCs w:val="24"/>
                <w:lang w:val="en-US" w:eastAsia="zh-CN" w:bidi="ar"/>
              </w:rPr>
              <w:t>报价（此最终响应报价仅作为价格分计算）。中小企业参加政府采购活动，应当出具本办法规定的《中小企业声明函》，否则不得享受相关中小企业扶持政策。</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cs="仿宋"/>
                <w:b/>
                <w:color w:val="000000"/>
                <w:kern w:val="2"/>
                <w:sz w:val="24"/>
                <w:szCs w:val="24"/>
                <w:u w:val="single"/>
                <w:lang w:val="en-US" w:eastAsia="zh-CN" w:bidi="ar"/>
              </w:rPr>
              <w:t xml:space="preserve">  4%  </w:t>
            </w:r>
            <w:r>
              <w:rPr>
                <w:rFonts w:hint="eastAsia" w:ascii="仿宋" w:hAnsi="仿宋" w:eastAsia="仿宋" w:cs="仿宋"/>
                <w:b/>
                <w:color w:val="000000"/>
                <w:kern w:val="2"/>
                <w:sz w:val="24"/>
                <w:szCs w:val="24"/>
                <w:lang w:val="en-US" w:eastAsia="zh-CN" w:bidi="ar"/>
              </w:rPr>
              <w:t>(4%-6%)（工程项目为2%）的扣除，用扣除后的价格参加评审。</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组成联合体或者接受分包的小微企业与联合体内其他企业、分包企业之间存在直接控股、管理关系的，不享受价格扣除优惠政策。</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价格扣除比例或者价格分加分比例对小型企业和微型企业同等对待，不作区分。具体采购项目的价格扣除比例或 者价格分加分比例，由采购人根据采购标的相关行业平均利润率、市场竞争状况等，在本办法规定的幅度内确定。</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根据财库[2017]141号的相关规定，在政府采购活动中，残疾人福利性单位视同小型、微型企业，享受评审中价格扣除政策。属于享受政府采购支持政策的残疾人福利性单位，应满足财库[2017]141号文件第一条的规定，并在磋商响应文件中提供残疾人福利性单位声明函（见附件）。</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根据财库[2014]68号的相关规定，在政府采购活动中，监狱企业视同小型、微型企业，享受评审中价格扣除政策，并在磋商响应文件中提供由省级以上监狱管理局、戒毒管理局（含新疆生产建设兵团）出具的属于监狱企业的证明文件（格式自拟）。”</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b/>
                <w:kern w:val="2"/>
                <w:sz w:val="24"/>
                <w:szCs w:val="24"/>
                <w:lang w:val="en-US" w:eastAsia="zh-CN" w:bidi="ar"/>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2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bookmarkStart w:id="58" w:name="PO_3000001756_PM042"/>
            <w:r>
              <w:rPr>
                <w:rFonts w:hint="eastAsia" w:ascii="仿宋" w:hAnsi="仿宋" w:eastAsia="仿宋" w:cs="仿宋"/>
                <w:color w:val="000000"/>
                <w:kern w:val="2"/>
                <w:sz w:val="24"/>
                <w:szCs w:val="24"/>
                <w:lang w:val="en-US" w:eastAsia="zh-CN" w:bidi="ar"/>
              </w:rPr>
              <w:t>不允许进口产品</w:t>
            </w:r>
            <w:bookmarkEnd w:id="58"/>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526"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r>
              <w:rPr>
                <w:rFonts w:hint="eastAsia" w:ascii="仿宋" w:hAnsi="仿宋" w:eastAsia="仿宋" w:cs="仿宋"/>
                <w:kern w:val="2"/>
                <w:sz w:val="24"/>
                <w:szCs w:val="24"/>
                <w:u w:val="single"/>
                <w:lang w:val="en-US" w:eastAsia="zh-CN" w:bidi="ar"/>
              </w:rPr>
              <w:t>格式及内容要求详见总则（六）询问和质疑</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541"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bookmarkStart w:id="59" w:name="PO_3000001756_PM044"/>
            <w:r>
              <w:rPr>
                <w:rFonts w:hint="eastAsia" w:ascii="仿宋" w:hAnsi="仿宋" w:eastAsia="仿宋" w:cs="仿宋"/>
                <w:kern w:val="2"/>
                <w:sz w:val="24"/>
                <w:szCs w:val="24"/>
                <w:lang w:val="en-US" w:eastAsia="zh-CN" w:bidi="ar"/>
              </w:rPr>
              <w:t>运输工作允许分包</w:t>
            </w:r>
            <w:bookmarkEnd w:id="59"/>
            <w:r>
              <w:rPr>
                <w:rFonts w:hint="eastAsia" w:ascii="仿宋" w:hAnsi="仿宋" w:eastAsia="仿宋" w:cs="仿宋"/>
                <w:kern w:val="2"/>
                <w:sz w:val="24"/>
                <w:szCs w:val="24"/>
                <w:lang w:val="en-US" w:eastAsia="zh-CN" w:bidi="ar"/>
              </w:rPr>
              <w:t>。</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依据政府采购促进中小企业发展管理办法规定享受扶持政策获得政府采购合同的，小微企业不得将合同分包给大中型企业，中型企业不得将合同分包给大型企业</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_GB2312" w:hAnsi="仿宋" w:eastAsia="仿宋_GB2312" w:cs="仿宋_GB2312"/>
                <w:color w:val="000000"/>
                <w:kern w:val="2"/>
                <w:sz w:val="24"/>
                <w:szCs w:val="24"/>
                <w:lang w:val="en-US" w:eastAsia="zh-CN" w:bidi="ar"/>
              </w:rPr>
              <w:t>▲注：不得在允许分包的范围之外进行分包。</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联合响应：</w:t>
            </w:r>
            <w:bookmarkStart w:id="60" w:name="PO_15528_PM007_1"/>
            <w:r>
              <w:rPr>
                <w:rFonts w:hint="eastAsia" w:ascii="仿宋" w:hAnsi="仿宋" w:eastAsia="仿宋" w:cs="仿宋"/>
                <w:kern w:val="2"/>
                <w:sz w:val="24"/>
                <w:szCs w:val="24"/>
                <w:lang w:val="en-US" w:eastAsia="zh-CN" w:bidi="ar"/>
              </w:rPr>
              <w:t>允许联合体投标</w:t>
            </w:r>
            <w:bookmarkEnd w:id="60"/>
            <w:r>
              <w:rPr>
                <w:rFonts w:hint="eastAsia" w:ascii="仿宋" w:hAnsi="仿宋" w:eastAsia="仿宋"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541"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9</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（1）联合体业绩认定：联合体响应的，联合体各方分别提供与联合体协议中规定的分工内容相应的业绩证明材料，业绩数量以提供材料较少的一方为准。</w:t>
            </w:r>
          </w:p>
          <w:p>
            <w:pPr>
              <w:keepNext w:val="0"/>
              <w:keepLines w:val="0"/>
              <w:widowControl/>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（2）联合体商务和技术证明材料认定：</w:t>
            </w:r>
          </w:p>
          <w:p>
            <w:pPr>
              <w:keepNext w:val="0"/>
              <w:keepLines w:val="0"/>
              <w:widowControl/>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联合体响应的，联合体各方均需按磋商文件“第三章评审办法及评审标准”要求提供商务和技术证明材料，否则视为不符合相关要求。</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注：“第三章评审办法及评审标准”有其他约定的，以“第三章评审办法及评审标准”为准。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733"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10</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现场踏勘：</w:t>
            </w:r>
            <w:bookmarkStart w:id="61" w:name="PO_3000001756_PM040"/>
            <w:r>
              <w:rPr>
                <w:rFonts w:hint="eastAsia" w:ascii="仿宋" w:hAnsi="仿宋" w:eastAsia="仿宋" w:cs="仿宋"/>
                <w:kern w:val="2"/>
                <w:sz w:val="24"/>
                <w:szCs w:val="24"/>
                <w:lang w:val="en-US" w:eastAsia="zh-CN" w:bidi="ar"/>
              </w:rPr>
              <w:t>不组织现场踏勘</w:t>
            </w:r>
            <w:bookmarkEnd w:id="61"/>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82"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11</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演示时间：</w:t>
            </w:r>
            <w:r>
              <w:rPr>
                <w:rFonts w:hint="eastAsia" w:ascii="仿宋" w:hAnsi="仿宋" w:eastAsia="仿宋" w:cs="仿宋"/>
                <w:color w:val="000000"/>
                <w:kern w:val="2"/>
                <w:sz w:val="24"/>
                <w:szCs w:val="24"/>
                <w:lang w:val="en-US" w:eastAsia="zh-CN" w:bidi="ar"/>
              </w:rPr>
              <w:t>详见需求。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82"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12</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样品：</w:t>
            </w:r>
            <w:bookmarkStart w:id="62" w:name="PO_3000001756_PM043"/>
            <w:r>
              <w:rPr>
                <w:rFonts w:hint="eastAsia" w:ascii="仿宋" w:hAnsi="仿宋" w:eastAsia="仿宋" w:cs="仿宋"/>
                <w:kern w:val="2"/>
                <w:sz w:val="24"/>
                <w:szCs w:val="24"/>
                <w:lang w:val="en-US" w:eastAsia="zh-CN" w:bidi="ar"/>
              </w:rPr>
              <w:t>不要求提供样品</w:t>
            </w:r>
            <w:bookmarkEnd w:id="62"/>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u w:val="single"/>
                <w:lang w:val="en-US"/>
              </w:rPr>
            </w:pPr>
            <w:r>
              <w:rPr>
                <w:rFonts w:hint="eastAsia" w:ascii="仿宋" w:hAnsi="仿宋" w:eastAsia="仿宋" w:cs="仿宋"/>
                <w:kern w:val="2"/>
                <w:sz w:val="24"/>
                <w:szCs w:val="24"/>
                <w:u w:val="single"/>
                <w:lang w:val="en-US" w:eastAsia="zh-CN" w:bidi="ar"/>
              </w:rPr>
              <w:t>如需提供样品，样品的数量、规格、标准及提交时间地点等要求详见第四章项目需求。磋商响应方按采购文件要求提供样品并安装完毕，超过截止时间的，采购人将不予接收。</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u w:val="single"/>
                <w:lang w:val="en-US"/>
              </w:rPr>
            </w:pPr>
            <w:r>
              <w:rPr>
                <w:rFonts w:hint="eastAsia" w:ascii="仿宋" w:hAnsi="仿宋" w:eastAsia="仿宋" w:cs="仿宋"/>
                <w:b/>
                <w:color w:val="000000"/>
                <w:kern w:val="2"/>
                <w:sz w:val="24"/>
                <w:szCs w:val="24"/>
                <w:u w:val="single"/>
                <w:lang w:val="en-US" w:eastAsia="zh-CN" w:bidi="ar"/>
              </w:rPr>
              <w:t>注：样品接收与保管相关工作由采购人负责。磋商响应方不得擅自对其他磋商响应方的样品进行拍照、摄像等。</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511"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13</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both"/>
              <w:textAlignment w:val="bottom"/>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磋商响应文件组成：磋商响应文件由</w:t>
            </w:r>
            <w:r>
              <w:rPr>
                <w:rFonts w:hint="eastAsia" w:ascii="宋体" w:hAnsi="宋体" w:eastAsia="宋体" w:cs="宋体"/>
                <w:b/>
                <w:kern w:val="2"/>
                <w:sz w:val="24"/>
                <w:szCs w:val="24"/>
                <w:lang w:val="en-US" w:eastAsia="zh-CN" w:bidi="ar"/>
              </w:rPr>
              <w:t>磋商响应资信文件、技术及商务文件、报价文件三部份组成</w:t>
            </w:r>
            <w:r>
              <w:rPr>
                <w:rFonts w:hint="eastAsia" w:ascii="仿宋" w:hAnsi="仿宋" w:eastAsia="仿宋" w:cs="仿宋"/>
                <w:kern w:val="2"/>
                <w:sz w:val="24"/>
                <w:szCs w:val="24"/>
                <w:lang w:val="en-US" w:eastAsia="zh-CN" w:bidi="ar"/>
              </w:rPr>
              <w:t>。</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磋商响应方提供备份磋商响应文件（正本）的，数量为1份。</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80"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14</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宋体" w:hAnsi="Calibri" w:eastAsia="宋体" w:cs="宋体"/>
                <w:b/>
                <w:sz w:val="24"/>
                <w:szCs w:val="24"/>
                <w:lang w:val="en-US"/>
              </w:rPr>
            </w:pPr>
            <w:r>
              <w:rPr>
                <w:rFonts w:hint="eastAsia" w:ascii="宋体" w:hAnsi="宋体" w:eastAsia="宋体" w:cs="宋体"/>
                <w:b/>
                <w:kern w:val="2"/>
                <w:sz w:val="24"/>
                <w:szCs w:val="24"/>
                <w:lang w:val="en-US" w:eastAsia="zh-CN" w:bidi="ar"/>
              </w:rPr>
              <w:t>电子交易平台登录方法：</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第一步：供应商登记</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磋商响应方应在响应前登记成为浙江政府采购网的正式供应商（登记网址：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"https://middle.zcygov.cn/v-settle-front/registry" </w:instrText>
            </w:r>
            <w:r>
              <w:rPr>
                <w:rFonts w:hint="default" w:ascii="Calibri" w:hAnsi="Calibri" w:eastAsia="宋体" w:cs="Times New Roman"/>
                <w:kern w:val="2"/>
                <w:sz w:val="21"/>
                <w:szCs w:val="22"/>
                <w:lang w:val="en-US" w:eastAsia="zh-CN" w:bidi="ar"/>
              </w:rPr>
              <w:fldChar w:fldCharType="separate"/>
            </w:r>
            <w:r>
              <w:rPr>
                <w:rStyle w:val="63"/>
                <w:rFonts w:hint="default"/>
                <w:u w:val="single"/>
                <w:lang w:val="en-US"/>
              </w:rPr>
              <w:t>https://middle.zcygov.cn/v-settle-front/registry</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第二步：申请CA</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磋商响应方应在响应前完成CA数字证书办理（办理流程详见http://zfcg.czt.zj.gov.cn/bidClientTemplate/2019-05-27/12945.html）。完成CA数字证书办理预计一周左右，建议各磋商响应方抓紧时间办理；</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第三步：下载客户端</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磋商响应方通过政采云电子交易客户端制作磋商响应文件，请自行前往浙江政府采购网下载并安装（下载网址：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"http://zfcg.czt.zj.gov.cn/bidClientTemplate/2019-09-24/12975.html" </w:instrText>
            </w:r>
            <w:r>
              <w:rPr>
                <w:rFonts w:hint="default" w:ascii="Calibri" w:hAnsi="Calibri" w:eastAsia="宋体" w:cs="Times New Roman"/>
                <w:kern w:val="2"/>
                <w:sz w:val="21"/>
                <w:szCs w:val="22"/>
                <w:lang w:val="en-US" w:eastAsia="zh-CN" w:bidi="ar"/>
              </w:rPr>
              <w:fldChar w:fldCharType="separate"/>
            </w:r>
            <w:r>
              <w:rPr>
                <w:rStyle w:val="63"/>
                <w:rFonts w:hint="default"/>
                <w:u w:val="single"/>
                <w:lang w:val="en-US"/>
              </w:rPr>
              <w:t>http://zfcg.czt.zj.gov.cn/bidClientTemplate/2019-09-24/12975.html</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第四步：具体流程</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详见浙江省“电子交易/不见面开评标”学习专题（网址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"https://edu.zcygov.cn/luban/e-biding" </w:instrText>
            </w:r>
            <w:r>
              <w:rPr>
                <w:rFonts w:hint="default" w:ascii="Calibri" w:hAnsi="Calibri" w:eastAsia="宋体" w:cs="Times New Roman"/>
                <w:kern w:val="2"/>
                <w:sz w:val="21"/>
                <w:szCs w:val="22"/>
                <w:lang w:val="en-US" w:eastAsia="zh-CN" w:bidi="ar"/>
              </w:rPr>
              <w:fldChar w:fldCharType="separate"/>
            </w:r>
            <w:r>
              <w:rPr>
                <w:rStyle w:val="63"/>
                <w:rFonts w:hint="default"/>
                <w:u w:val="single"/>
                <w:lang w:val="en-US"/>
              </w:rPr>
              <w:t>https://edu.zcygov.cn/luban/e-biding</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提醒：1.请各磋商响应方合理安排时间，尽快完成第一、二、三步骤，避免影响响应。</w:t>
            </w:r>
          </w:p>
          <w:p>
            <w:pPr>
              <w:keepNext w:val="0"/>
              <w:keepLines w:val="0"/>
              <w:widowControl w:val="0"/>
              <w:suppressLineNumbers w:val="0"/>
              <w:snapToGrid w:val="0"/>
              <w:spacing w:before="0" w:beforeAutospacing="0" w:after="0" w:afterAutospacing="0"/>
              <w:ind w:left="0" w:right="0" w:firstLine="720" w:firstLineChars="3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2.为避免页面存在兼容性等问题，磋商响应方须使用谷歌Chrome浏览器或360浏览器极速模式，涉及视频会议等功能的，还应安装摄像头和麦克风。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541"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15</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b/>
                <w:kern w:val="2"/>
                <w:sz w:val="24"/>
                <w:szCs w:val="24"/>
                <w:lang w:val="en-US" w:eastAsia="zh-CN" w:bidi="ar"/>
              </w:rPr>
              <w:t>磋商响应文件的递交与接收：</w:t>
            </w:r>
            <w:r>
              <w:rPr>
                <w:rFonts w:hint="eastAsia" w:ascii="仿宋" w:hAnsi="仿宋" w:eastAsia="仿宋" w:cs="仿宋"/>
                <w:kern w:val="2"/>
                <w:sz w:val="24"/>
                <w:szCs w:val="24"/>
                <w:lang w:val="en-US" w:eastAsia="zh-CN" w:bidi="ar"/>
              </w:rPr>
              <w:t>磋商响应方应当在响应截止时间前完成电子磋商响应文件的传输递交，并可以补充、修改或者撤回电子磋商响应文件。补充或者修改电子磋商响应文件的，应当先行撤回原文件，补充、修改后重新传输递交。响应截止时间前未完成传输的，视为撤回磋商响应文件。响应截止时间后送达的磋商响应文件，将被电子交易平台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磋商响应文件的接收以本项目公告要求的时间、地点和“第二章”的“磋商响应文件的编制”等要求为准。</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磋商响应方递交备份磋商响应文件，出现下列情况之一的，将被拒收：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1.未按规定密封或标记的；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2.由于包装不妥，在送交途中严重破损或失散的；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3.超过响应截止时间送达的。</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756"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16</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both"/>
              <w:textAlignment w:val="bottom"/>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磋商结果公示：采购结果经采购人确认后，采购中心将于2个工作日内在浙江省政府采购网上公告成交结果（成交人为中小企业的，其声明函将随成交结果同时公告），并向成交供应商发出成交通知书。</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541"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17</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both"/>
              <w:textAlignment w:val="bottom"/>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签订合同时间：成交通知书发出之日起30日内。</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785"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18</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both"/>
              <w:textAlignment w:val="bottom"/>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80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19</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国库集中支付（采购人自行支付）详见各标项的商务要求表。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规范要求，采购人须在第四部分《项目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578"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20</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磋商响应文件有效期为90天</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20" w:hRule="atLeast"/>
        </w:trPr>
        <w:tc>
          <w:tcPr>
            <w:tcW w:w="6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21</w:t>
            </w:r>
          </w:p>
        </w:tc>
        <w:tc>
          <w:tcPr>
            <w:tcW w:w="8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解释：本磋商文件的解释权属于浙江省政府采购中心。</w:t>
            </w:r>
          </w:p>
        </w:tc>
      </w:tr>
    </w:tbl>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47"/>
        <w:keepNext w:val="0"/>
        <w:keepLines w:val="0"/>
        <w:widowControl w:val="0"/>
        <w:suppressLineNumbers w:val="0"/>
        <w:snapToGrid w:val="0"/>
        <w:spacing w:before="120" w:beforeLines="50" w:beforeAutospacing="0" w:after="0" w:afterAutospacing="0" w:line="40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pStyle w:val="47"/>
        <w:keepNext w:val="0"/>
        <w:keepLines w:val="0"/>
        <w:widowControl w:val="0"/>
        <w:suppressLineNumbers w:val="0"/>
        <w:snapToGrid w:val="0"/>
        <w:spacing w:before="120" w:beforeLines="50" w:beforeAutospacing="0" w:after="0" w:afterAutospacing="0" w:line="40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pStyle w:val="47"/>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b/>
          <w:sz w:val="30"/>
          <w:szCs w:val="30"/>
          <w:lang w:val="en-US"/>
        </w:rPr>
      </w:pPr>
      <w:r>
        <w:rPr>
          <w:rFonts w:hint="default" w:ascii="Calibri" w:hAnsi="宋体" w:eastAsia="宋体" w:cs="Times New Roman"/>
          <w:b/>
          <w:kern w:val="2"/>
          <w:sz w:val="30"/>
          <w:szCs w:val="30"/>
          <w:lang w:val="en-US" w:eastAsia="zh-CN" w:bidi="ar"/>
        </w:rPr>
        <w:br w:type="page"/>
      </w:r>
    </w:p>
    <w:p>
      <w:pPr>
        <w:pStyle w:val="47"/>
        <w:keepNext w:val="0"/>
        <w:keepLines w:val="0"/>
        <w:widowControl w:val="0"/>
        <w:suppressLineNumbers w:val="0"/>
        <w:snapToGrid w:val="0"/>
        <w:spacing w:before="120" w:beforeLines="50" w:beforeAutospacing="0" w:after="0" w:afterAutospacing="0" w:line="400" w:lineRule="exact"/>
        <w:ind w:left="0" w:right="0" w:firstLine="602" w:firstLineChars="200"/>
        <w:jc w:val="both"/>
        <w:rPr>
          <w:rFonts w:hAnsi="宋体"/>
          <w:b/>
          <w:sz w:val="30"/>
          <w:szCs w:val="30"/>
          <w:lang w:val="en-US"/>
        </w:rPr>
      </w:pPr>
      <w:r>
        <w:rPr>
          <w:rFonts w:hint="eastAsia" w:ascii="宋体" w:hAnsi="宋体" w:eastAsia="宋体" w:cs="Times New Roman"/>
          <w:b/>
          <w:kern w:val="2"/>
          <w:sz w:val="30"/>
          <w:szCs w:val="30"/>
          <w:lang w:val="en-US" w:eastAsia="zh-CN" w:bidi="ar"/>
        </w:rPr>
        <w:t>一、总则</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竞争性磋商采购方式，是指采购人、政府采购代理机构通过组建竞争性磋商小组（以下简称磋商小组）与符合条件的供应商就采购货物、工程和服务事宜进行磋商，供应商按照磋商文件的要求提交响应文件和报价，采购人从磋商小组评审后提出的候选供应商名单中确定成交供应商的采购方式。</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宋体" w:hAnsi="Times New Roman" w:eastAsia="宋体" w:cs="宋体"/>
          <w:b/>
          <w:sz w:val="30"/>
          <w:szCs w:val="30"/>
          <w:lang w:val="en-US"/>
        </w:rPr>
      </w:pPr>
      <w:r>
        <w:rPr>
          <w:rFonts w:hint="eastAsia" w:ascii="宋体" w:hAnsi="宋体" w:eastAsia="宋体" w:cs="宋体"/>
          <w:b/>
          <w:kern w:val="2"/>
          <w:sz w:val="30"/>
          <w:szCs w:val="30"/>
          <w:lang w:val="en-US" w:eastAsia="zh-CN" w:bidi="ar"/>
        </w:rPr>
        <w:t>（一）适用范围</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仅适用于本次竞争性磋商文件中政府采购的项目。</w:t>
      </w:r>
    </w:p>
    <w:p>
      <w:pPr>
        <w:keepNext w:val="0"/>
        <w:keepLines w:val="0"/>
        <w:widowControl w:val="0"/>
        <w:suppressLineNumbers w:val="0"/>
        <w:snapToGrid w:val="0"/>
        <w:spacing w:before="120" w:beforeLines="50" w:beforeAutospacing="0" w:after="0" w:afterAutospacing="0" w:line="460" w:lineRule="exact"/>
        <w:ind w:left="0" w:right="0" w:firstLine="440" w:firstLineChars="146"/>
        <w:jc w:val="left"/>
        <w:outlineLvl w:val="1"/>
        <w:rPr>
          <w:rFonts w:hint="eastAsia" w:ascii="宋体" w:hAnsi="Times New Roman" w:eastAsia="宋体" w:cs="宋体"/>
          <w:b/>
          <w:sz w:val="30"/>
          <w:szCs w:val="30"/>
          <w:lang w:val="en-US"/>
        </w:rPr>
      </w:pPr>
      <w:r>
        <w:rPr>
          <w:rFonts w:hint="eastAsia" w:ascii="宋体" w:hAnsi="宋体" w:eastAsia="宋体" w:cs="宋体"/>
          <w:b/>
          <w:kern w:val="2"/>
          <w:sz w:val="30"/>
          <w:szCs w:val="30"/>
          <w:lang w:val="en-US" w:eastAsia="zh-CN" w:bidi="ar"/>
        </w:rPr>
        <w:t>（二）定义</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1.“磋商方”系指组织本次磋商的浙江省政府采购中心。</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2.“磋商响应方”系指向磋商方提交磋商响应文件的单位。</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3.“采购人”系指委托磋商方采购本次项目的国家机关、事业单位和团体组织；也是磋商结果的最终确认方。</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4.“产品”系指供方按磋商文件规定，须向采购人提供的一切设备、保险、税金、备品备件、工具、手册及其它有关技术资料和材料。</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5.“服务”系指磋商文件规定磋商响应方须承担的安装、调试、技术协助、校准、培训、技术指导以及其他类似的义务。</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6.“项目”系指磋商响应方按磋商文件规定向采购人提供的产品和服务。</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7.</w:t>
      </w:r>
      <w:r>
        <w:rPr>
          <w:rFonts w:hint="eastAsia" w:ascii="宋体" w:hAnsi="宋体" w:eastAsia="宋体" w:cs="Arial"/>
          <w:b/>
          <w:color w:val="000000"/>
          <w:kern w:val="2"/>
          <w:sz w:val="28"/>
          <w:szCs w:val="28"/>
          <w:lang w:val="en-US" w:eastAsia="zh-CN" w:bidi="ar"/>
        </w:rPr>
        <w:t>电子交易平台:指政府采购项目电子交易平台，即政采云平台。</w:t>
      </w:r>
    </w:p>
    <w:p>
      <w:pPr>
        <w:keepNext w:val="0"/>
        <w:keepLines w:val="0"/>
        <w:widowControl w:val="0"/>
        <w:suppressLineNumbers w:val="0"/>
        <w:snapToGrid w:val="0"/>
        <w:spacing w:before="120" w:beforeLines="50" w:beforeAutospacing="0" w:after="0" w:afterAutospacing="0" w:line="460" w:lineRule="exact"/>
        <w:ind w:left="0" w:right="0" w:firstLine="587" w:firstLineChars="195"/>
        <w:jc w:val="left"/>
        <w:outlineLvl w:val="1"/>
        <w:rPr>
          <w:rFonts w:hint="eastAsia" w:ascii="宋体" w:hAnsi="Times New Roman" w:eastAsia="宋体" w:cs="Arial"/>
          <w:b/>
          <w:sz w:val="30"/>
          <w:szCs w:val="30"/>
          <w:lang w:val="en-US"/>
        </w:rPr>
      </w:pPr>
      <w:r>
        <w:rPr>
          <w:rFonts w:hint="eastAsia" w:ascii="宋体" w:hAnsi="宋体" w:eastAsia="宋体" w:cs="Arial"/>
          <w:b/>
          <w:kern w:val="2"/>
          <w:sz w:val="30"/>
          <w:szCs w:val="30"/>
          <w:lang w:val="en-US" w:eastAsia="zh-CN" w:bidi="ar"/>
        </w:rPr>
        <w:t>（三）磋商响应方的确定</w:t>
      </w:r>
    </w:p>
    <w:p>
      <w:pPr>
        <w:keepNext w:val="0"/>
        <w:keepLines w:val="0"/>
        <w:widowControl w:val="0"/>
        <w:suppressLineNumbers w:val="0"/>
        <w:snapToGrid w:val="0"/>
        <w:spacing w:before="120" w:beforeLines="50" w:beforeAutospacing="0" w:after="0" w:afterAutospacing="0" w:line="460" w:lineRule="exact"/>
        <w:ind w:left="0" w:right="0" w:firstLine="585" w:firstLineChars="195"/>
        <w:jc w:val="left"/>
        <w:outlineLvl w:val="1"/>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在浙江省政府采购网或其他省级以上媒体通过发布公告的形式获取采购文件参加。</w:t>
      </w:r>
    </w:p>
    <w:p>
      <w:pPr>
        <w:keepNext w:val="0"/>
        <w:keepLines w:val="0"/>
        <w:widowControl w:val="0"/>
        <w:suppressLineNumbers w:val="0"/>
        <w:snapToGrid w:val="0"/>
        <w:spacing w:before="120" w:beforeLines="50" w:beforeAutospacing="0" w:after="0" w:afterAutospacing="0" w:line="460" w:lineRule="exact"/>
        <w:ind w:left="0" w:right="0" w:firstLine="587" w:firstLineChars="195"/>
        <w:jc w:val="left"/>
        <w:outlineLvl w:val="1"/>
        <w:rPr>
          <w:rFonts w:hint="eastAsia" w:ascii="宋体" w:hAnsi="Times New Roman" w:eastAsia="宋体" w:cs="宋体"/>
          <w:b/>
          <w:sz w:val="30"/>
          <w:szCs w:val="30"/>
          <w:lang w:val="en-US"/>
        </w:rPr>
      </w:pPr>
      <w:r>
        <w:rPr>
          <w:rFonts w:hint="eastAsia" w:ascii="宋体" w:hAnsi="宋体" w:eastAsia="宋体" w:cs="宋体"/>
          <w:b/>
          <w:kern w:val="2"/>
          <w:sz w:val="30"/>
          <w:szCs w:val="30"/>
          <w:lang w:val="en-US" w:eastAsia="zh-CN" w:bidi="ar"/>
        </w:rPr>
        <w:t>（四）磋商响应方委托有关说明</w:t>
      </w:r>
    </w:p>
    <w:p>
      <w:pPr>
        <w:keepNext w:val="0"/>
        <w:keepLines w:val="0"/>
        <w:widowControl w:val="0"/>
        <w:suppressLineNumbers w:val="0"/>
        <w:snapToGrid w:val="0"/>
        <w:spacing w:before="120" w:beforeLines="50" w:beforeAutospacing="0" w:after="0" w:afterAutospacing="0" w:line="460" w:lineRule="exact"/>
        <w:ind w:left="0" w:right="0" w:firstLine="585" w:firstLineChars="195"/>
        <w:jc w:val="left"/>
        <w:outlineLvl w:val="1"/>
        <w:rPr>
          <w:rFonts w:hint="eastAsia" w:ascii="仿宋" w:hAnsi="仿宋" w:eastAsia="仿宋" w:cs="Arial"/>
          <w:sz w:val="30"/>
          <w:szCs w:val="30"/>
          <w:lang w:val="en-US"/>
        </w:rPr>
      </w:pPr>
      <w:r>
        <w:rPr>
          <w:rFonts w:hint="eastAsia" w:ascii="仿宋" w:hAnsi="仿宋" w:eastAsia="仿宋" w:cs="仿宋"/>
          <w:color w:val="000000"/>
          <w:kern w:val="2"/>
          <w:sz w:val="30"/>
          <w:szCs w:val="30"/>
          <w:lang w:val="en-US" w:eastAsia="zh-CN" w:bidi="ar"/>
        </w:rPr>
        <w:t>1.如授权代表不是法定代表人，须有法定代表人出具的授权委托书</w:t>
      </w:r>
      <w:r>
        <w:rPr>
          <w:rFonts w:hint="eastAsia" w:ascii="仿宋" w:hAnsi="仿宋" w:eastAsia="仿宋" w:cs="仿宋"/>
          <w:b/>
          <w:color w:val="000000"/>
          <w:kern w:val="2"/>
          <w:sz w:val="30"/>
          <w:szCs w:val="30"/>
          <w:lang w:val="en-US" w:eastAsia="zh-CN" w:bidi="ar"/>
        </w:rPr>
        <w:t>（格式见附件）</w:t>
      </w:r>
      <w:r>
        <w:rPr>
          <w:rFonts w:hint="eastAsia" w:ascii="仿宋" w:hAnsi="仿宋" w:eastAsia="仿宋" w:cs="仿宋"/>
          <w:color w:val="000000"/>
          <w:kern w:val="2"/>
          <w:sz w:val="30"/>
          <w:szCs w:val="30"/>
          <w:lang w:val="en-US" w:eastAsia="zh-CN" w:bidi="ar"/>
        </w:rPr>
        <w:t>。响应方委派不在本单位缴纳社保的人员作为授权代表的，应当在响应文件中，说明具体原因、授权代表缴纳社保的单位，并附列该授权代表缴纳社保清单。</w:t>
      </w:r>
    </w:p>
    <w:p>
      <w:pPr>
        <w:pStyle w:val="47"/>
        <w:keepNext w:val="0"/>
        <w:keepLines w:val="0"/>
        <w:widowControl w:val="0"/>
        <w:suppressLineNumbers w:val="0"/>
        <w:snapToGrid w:val="0"/>
        <w:spacing w:before="120" w:beforeLines="50" w:beforeAutospacing="0" w:after="120" w:afterAutospacing="0" w:line="460" w:lineRule="exact"/>
        <w:ind w:left="2" w:leftChars="1" w:right="0" w:firstLine="600" w:firstLineChars="200"/>
        <w:jc w:val="both"/>
        <w:rPr>
          <w:rFonts w:hint="eastAsia" w:ascii="仿宋" w:hAnsi="仿宋" w:eastAsia="仿宋" w:cs="Arial"/>
          <w:color w:val="000000"/>
          <w:sz w:val="30"/>
          <w:szCs w:val="30"/>
          <w:lang w:val="en-US"/>
        </w:rPr>
      </w:pPr>
      <w:r>
        <w:rPr>
          <w:rFonts w:hint="eastAsia" w:ascii="仿宋" w:hAnsi="仿宋" w:eastAsia="仿宋" w:cs="Arial"/>
          <w:color w:val="000000"/>
          <w:kern w:val="2"/>
          <w:sz w:val="30"/>
          <w:szCs w:val="30"/>
          <w:lang w:val="en-US" w:eastAsia="zh-CN" w:bidi="ar"/>
        </w:rPr>
        <w:t>2.磋商响应方所使用的资格、信誉、荣誉、业绩与企业认证必须为本法人所拥有。其所使用的采购项目实施人员必须为本法人员工（或必须为本法人或其控股公司正式员工）。</w:t>
      </w:r>
    </w:p>
    <w:p>
      <w:pPr>
        <w:pStyle w:val="47"/>
        <w:keepNext w:val="0"/>
        <w:keepLines w:val="0"/>
        <w:widowControl w:val="0"/>
        <w:suppressLineNumbers w:val="0"/>
        <w:snapToGrid w:val="0"/>
        <w:spacing w:before="120" w:beforeLines="50" w:beforeAutospacing="0" w:after="120" w:afterAutospacing="0" w:line="460" w:lineRule="exact"/>
        <w:ind w:left="2" w:leftChars="1" w:right="0" w:firstLine="600" w:firstLineChars="200"/>
        <w:jc w:val="both"/>
        <w:rPr>
          <w:rFonts w:hint="eastAsia" w:ascii="仿宋" w:hAnsi="仿宋" w:eastAsia="仿宋" w:cs="Arial"/>
          <w:color w:val="000000"/>
          <w:sz w:val="30"/>
          <w:szCs w:val="30"/>
          <w:lang w:val="en-US"/>
        </w:rPr>
      </w:pPr>
      <w:r>
        <w:rPr>
          <w:rFonts w:hint="eastAsia" w:ascii="仿宋" w:hAnsi="仿宋" w:eastAsia="仿宋" w:cs="Arial"/>
          <w:color w:val="000000"/>
          <w:kern w:val="2"/>
          <w:sz w:val="30"/>
          <w:szCs w:val="30"/>
          <w:lang w:val="en-US" w:eastAsia="zh-CN" w:bidi="ar"/>
        </w:rPr>
        <w:t>3.以联合体形式参加政府采购活动的，联合体各方不得再单独参加或者与其他供应商另外组成联合体参加同一合同项下的政府采购活动。</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color w:val="000000"/>
          <w:sz w:val="30"/>
          <w:szCs w:val="30"/>
          <w:lang w:val="en-US"/>
        </w:rPr>
      </w:pPr>
      <w:r>
        <w:rPr>
          <w:rFonts w:hint="eastAsia" w:ascii="仿宋" w:hAnsi="仿宋" w:eastAsia="仿宋" w:cs="Arial"/>
          <w:color w:val="000000"/>
          <w:kern w:val="2"/>
          <w:sz w:val="30"/>
          <w:szCs w:val="30"/>
          <w:lang w:val="en-US" w:eastAsia="zh-CN" w:bidi="ar"/>
        </w:rPr>
        <w:t>4.单位负责人为同一人或者存在直接控股、管理关系的不同供应商，不得参加同一合同项下的政府采购活动。</w:t>
      </w:r>
    </w:p>
    <w:p>
      <w:pPr>
        <w:keepNext w:val="0"/>
        <w:keepLines w:val="0"/>
        <w:widowControl w:val="0"/>
        <w:suppressLineNumbers w:val="0"/>
        <w:snapToGrid w:val="0"/>
        <w:spacing w:before="120" w:beforeLines="50" w:beforeAutospacing="0" w:after="0" w:afterAutospacing="0" w:line="460" w:lineRule="exact"/>
        <w:ind w:left="0" w:right="0" w:firstLine="585" w:firstLineChars="195"/>
        <w:jc w:val="left"/>
        <w:outlineLvl w:val="1"/>
        <w:rPr>
          <w:rFonts w:hint="eastAsia" w:ascii="仿宋" w:hAnsi="仿宋" w:eastAsia="仿宋" w:cs="Arial"/>
          <w:sz w:val="30"/>
          <w:szCs w:val="30"/>
          <w:lang w:val="en-US"/>
        </w:rPr>
      </w:pPr>
      <w:r>
        <w:rPr>
          <w:rFonts w:hint="eastAsia" w:ascii="仿宋" w:hAnsi="仿宋" w:eastAsia="仿宋" w:cs="Arial"/>
          <w:color w:val="000000"/>
          <w:kern w:val="2"/>
          <w:sz w:val="30"/>
          <w:szCs w:val="30"/>
          <w:lang w:val="en-US" w:eastAsia="zh-CN" w:bidi="ar"/>
        </w:rPr>
        <w:t>5.磋商响应方应仔细阅读竞争性磋商文件的所有内容，</w:t>
      </w:r>
      <w:r>
        <w:rPr>
          <w:rFonts w:hint="eastAsia" w:ascii="仿宋" w:hAnsi="仿宋" w:eastAsia="仿宋" w:cs="仿宋"/>
          <w:kern w:val="2"/>
          <w:sz w:val="30"/>
          <w:szCs w:val="30"/>
          <w:lang w:val="en-US" w:eastAsia="zh-CN" w:bidi="ar"/>
        </w:rPr>
        <w:t>遵循诚实信用原则在磋商响应文件中提供真实材料,</w:t>
      </w:r>
      <w:r>
        <w:rPr>
          <w:rFonts w:hint="eastAsia" w:ascii="仿宋" w:hAnsi="仿宋" w:eastAsia="仿宋" w:cs="Arial"/>
          <w:color w:val="000000"/>
          <w:kern w:val="2"/>
          <w:sz w:val="30"/>
          <w:szCs w:val="30"/>
          <w:lang w:val="en-US" w:eastAsia="zh-CN" w:bidi="ar"/>
        </w:rPr>
        <w:t>按照竞争性磋商文件的要求提交磋商响应文件，并对所提供的全部资料的真实性承担法律责任。</w:t>
      </w:r>
      <w:r>
        <w:rPr>
          <w:rFonts w:hint="eastAsia" w:ascii="仿宋" w:hAnsi="仿宋" w:eastAsia="仿宋" w:cs="Arial"/>
          <w:kern w:val="2"/>
          <w:sz w:val="30"/>
          <w:szCs w:val="30"/>
          <w:lang w:val="en-US" w:eastAsia="zh-CN" w:bidi="ar"/>
        </w:rPr>
        <w:t>磋商响应方可事先在公开官网查询、核对相关证书和报告内容，确保磋商响应文件资料准确无误。</w:t>
      </w:r>
    </w:p>
    <w:p>
      <w:pPr>
        <w:keepNext w:val="0"/>
        <w:keepLines w:val="0"/>
        <w:widowControl w:val="0"/>
        <w:suppressLineNumbers w:val="0"/>
        <w:snapToGrid w:val="0"/>
        <w:spacing w:before="120" w:beforeLines="50" w:beforeAutospacing="0" w:after="0" w:afterAutospacing="0" w:line="460" w:lineRule="exact"/>
        <w:ind w:left="0" w:right="0" w:firstLine="443" w:firstLineChars="147"/>
        <w:jc w:val="left"/>
        <w:outlineLvl w:val="1"/>
        <w:rPr>
          <w:rFonts w:hint="eastAsia" w:ascii="宋体" w:hAnsi="Times New Roman" w:eastAsia="宋体" w:cs="宋体"/>
          <w:b/>
          <w:sz w:val="30"/>
          <w:szCs w:val="30"/>
          <w:lang w:val="en-US"/>
        </w:rPr>
      </w:pPr>
      <w:r>
        <w:rPr>
          <w:rFonts w:hint="eastAsia" w:ascii="宋体" w:hAnsi="宋体" w:eastAsia="宋体" w:cs="宋体"/>
          <w:b/>
          <w:kern w:val="2"/>
          <w:sz w:val="30"/>
          <w:szCs w:val="30"/>
          <w:lang w:val="en-US" w:eastAsia="zh-CN" w:bidi="ar"/>
        </w:rPr>
        <w:t>（五）磋商响应费用</w:t>
      </w:r>
    </w:p>
    <w:p>
      <w:pPr>
        <w:keepNext w:val="0"/>
        <w:keepLines w:val="0"/>
        <w:widowControl w:val="0"/>
        <w:suppressLineNumbers w:val="0"/>
        <w:snapToGrid w:val="0"/>
        <w:spacing w:before="120" w:beforeLines="50" w:beforeAutospacing="0" w:after="0" w:afterAutospacing="0" w:line="460" w:lineRule="exact"/>
        <w:ind w:left="0" w:right="0" w:firstLine="585" w:firstLineChars="195"/>
        <w:jc w:val="left"/>
        <w:outlineLvl w:val="1"/>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不论磋商采购结果如何，磋商响应方均应自行承担所有与磋商响应有关的全部费用（磋商文件有其他规定除外）。</w:t>
      </w:r>
    </w:p>
    <w:p>
      <w:pPr>
        <w:pStyle w:val="47"/>
        <w:keepNext w:val="0"/>
        <w:keepLines w:val="0"/>
        <w:widowControl w:val="0"/>
        <w:suppressLineNumbers w:val="0"/>
        <w:snapToGrid w:val="0"/>
        <w:spacing w:before="120" w:beforeLines="50" w:beforeAutospacing="0" w:after="0" w:afterAutospacing="0" w:line="460" w:lineRule="exact"/>
        <w:ind w:left="0" w:right="0" w:firstLine="443" w:firstLineChars="147"/>
        <w:jc w:val="both"/>
        <w:outlineLvl w:val="1"/>
        <w:rPr>
          <w:rFonts w:hAnsi="宋体"/>
          <w:b/>
          <w:sz w:val="30"/>
          <w:szCs w:val="30"/>
          <w:lang w:val="en-US"/>
        </w:rPr>
      </w:pPr>
      <w:r>
        <w:rPr>
          <w:rFonts w:hint="eastAsia" w:ascii="宋体" w:hAnsi="宋体" w:eastAsia="宋体" w:cs="Times New Roman"/>
          <w:b/>
          <w:kern w:val="2"/>
          <w:sz w:val="30"/>
          <w:szCs w:val="30"/>
          <w:lang w:val="en-US" w:eastAsia="zh-CN" w:bidi="ar"/>
        </w:rPr>
        <w:t>（六）询问和质疑</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keepNext w:val="0"/>
        <w:keepLines w:val="0"/>
        <w:widowControl w:val="0"/>
        <w:suppressLineNumbers w:val="0"/>
        <w:snapToGrid w:val="0"/>
        <w:spacing w:before="120" w:beforeLines="50" w:beforeAutospacing="0" w:after="0" w:afterAutospacing="0" w:line="460" w:lineRule="exact"/>
        <w:ind w:left="0" w:right="0" w:firstLine="560" w:firstLineChars="200"/>
        <w:jc w:val="left"/>
        <w:outlineLvl w:val="1"/>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2.磋商响应方的询问</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磋商响应方对政府采购活动事项有疑问的，可以提出询问，采购人或磋商方应当在3个工作日内对响应方依法提出的询问作出答复，但答复的内容不得涉及商业秘密。响应方提出的询问超出采购人对磋商方委托授权范围的，磋商方应当告知响应方向采购人提出。</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仿宋"/>
          <w:color w:val="000000"/>
          <w:kern w:val="2"/>
          <w:sz w:val="28"/>
          <w:szCs w:val="28"/>
          <w:lang w:val="en-US" w:eastAsia="zh-CN" w:bidi="ar"/>
        </w:rPr>
        <w:t>3.磋商响应方的质疑</w:t>
      </w:r>
    </w:p>
    <w:p>
      <w:pPr>
        <w:keepNext w:val="0"/>
        <w:keepLines w:val="0"/>
        <w:widowControl w:val="0"/>
        <w:suppressLineNumbers w:val="0"/>
        <w:snapToGrid w:val="0"/>
        <w:spacing w:before="120" w:beforeLines="50" w:beforeAutospacing="0" w:after="0" w:afterAutospacing="0" w:line="460" w:lineRule="exact"/>
        <w:ind w:left="0" w:right="0" w:firstLine="546" w:firstLineChars="195"/>
        <w:jc w:val="left"/>
        <w:outlineLvl w:val="1"/>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3.1磋商响应方认为磋商过程或成交结果使自己的合法权益受到损害的，应当在成交结果公示之日起七个工作日内，对磋商文件评分标准及采购需求的质疑，以书面形式一次性向采购人提出质疑，对其他内容的质疑以书面形式一次性向采购人和磋商方提出质疑。</w:t>
      </w:r>
    </w:p>
    <w:p>
      <w:pPr>
        <w:keepNext w:val="0"/>
        <w:keepLines w:val="0"/>
        <w:widowControl/>
        <w:suppressLineNumbers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3.2质疑应当以书面形式提出，格式见《政府采购质疑和投诉办法》（财政部令第94号）附件范本，下载网址：浙江政府采购网(http://zfcg.czt.zj.gov.cn/)，位置：“首页-下载专区-质疑投诉模板”。供应商提出质疑应当提交质疑函和必要的证明材料。质疑函应当包括下列内容：</w:t>
      </w:r>
    </w:p>
    <w:p>
      <w:pPr>
        <w:keepNext w:val="0"/>
        <w:keepLines w:val="0"/>
        <w:widowControl/>
        <w:suppressLineNumbers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a磋商响应方的姓名或者名称、地址、邮编、联系人及联系电话；</w:t>
      </w:r>
    </w:p>
    <w:p>
      <w:pPr>
        <w:keepNext w:val="0"/>
        <w:keepLines w:val="0"/>
        <w:widowControl/>
        <w:suppressLineNumbers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b质疑项目的名称、编号；</w:t>
      </w:r>
    </w:p>
    <w:p>
      <w:pPr>
        <w:keepNext w:val="0"/>
        <w:keepLines w:val="0"/>
        <w:widowControl/>
        <w:suppressLineNumbers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c具体、明确的质疑事项和与质疑事项相关的请求；</w:t>
      </w:r>
    </w:p>
    <w:p>
      <w:pPr>
        <w:keepNext w:val="0"/>
        <w:keepLines w:val="0"/>
        <w:widowControl/>
        <w:suppressLineNumbers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d事实依据；</w:t>
      </w:r>
    </w:p>
    <w:p>
      <w:pPr>
        <w:keepNext w:val="0"/>
        <w:keepLines w:val="0"/>
        <w:widowControl/>
        <w:suppressLineNumbers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e必要的法律依据；</w:t>
      </w:r>
    </w:p>
    <w:p>
      <w:pPr>
        <w:keepNext w:val="0"/>
        <w:keepLines w:val="0"/>
        <w:widowControl/>
        <w:suppressLineNumbers w:val="0"/>
        <w:spacing w:before="0" w:beforeAutospacing="0" w:after="0" w:afterAutospacing="0" w:line="460" w:lineRule="exact"/>
        <w:ind w:left="0" w:right="0" w:firstLine="560" w:firstLineChars="200"/>
        <w:jc w:val="left"/>
        <w:rPr>
          <w:rFonts w:hint="eastAsia" w:ascii="仿宋" w:hAnsi="仿宋" w:eastAsia="仿宋" w:cs="Arial"/>
          <w:sz w:val="28"/>
          <w:szCs w:val="28"/>
          <w:lang w:val="en-US"/>
        </w:rPr>
      </w:pPr>
      <w:r>
        <w:rPr>
          <w:rFonts w:hint="eastAsia" w:ascii="仿宋" w:hAnsi="仿宋" w:eastAsia="仿宋" w:cs="Arial"/>
          <w:kern w:val="2"/>
          <w:sz w:val="28"/>
          <w:szCs w:val="28"/>
          <w:lang w:val="en-US" w:eastAsia="zh-CN" w:bidi="ar"/>
        </w:rPr>
        <w:t>f提出质疑的日期。</w:t>
      </w:r>
    </w:p>
    <w:p>
      <w:pPr>
        <w:pStyle w:val="47"/>
        <w:keepNext w:val="0"/>
        <w:keepLines w:val="0"/>
        <w:widowControl w:val="0"/>
        <w:suppressLineNumbers w:val="0"/>
        <w:tabs>
          <w:tab w:val="left" w:pos="454"/>
          <w:tab w:val="left" w:pos="720"/>
        </w:tabs>
        <w:snapToGrid w:val="0"/>
        <w:spacing w:before="120" w:beforeLines="50" w:beforeAutospacing="0" w:after="120" w:afterAutospacing="0" w:line="460" w:lineRule="exact"/>
        <w:ind w:left="0" w:right="0" w:firstLine="546" w:firstLineChars="195"/>
        <w:jc w:val="left"/>
        <w:rPr>
          <w:rFonts w:hint="eastAsia" w:ascii="仿宋" w:hAnsi="仿宋" w:eastAsia="仿宋" w:cs="Arial"/>
          <w:sz w:val="30"/>
          <w:szCs w:val="30"/>
          <w:lang w:val="en-US"/>
        </w:rPr>
      </w:pPr>
      <w:r>
        <w:rPr>
          <w:rFonts w:hint="eastAsia" w:ascii="仿宋" w:hAnsi="仿宋" w:eastAsia="仿宋" w:cs="Arial"/>
          <w:kern w:val="0"/>
          <w:sz w:val="28"/>
          <w:szCs w:val="28"/>
          <w:lang w:val="en-US" w:eastAsia="zh-CN" w:bidi="ar"/>
        </w:rPr>
        <w:t>磋商响应方为自然人的，应当由本人签字；磋商响应方为法人或者其他组织的，应当由法定代表人、主要负责人，或者其授权代表签字或者盖章，并加盖公章。质疑应明确阐述磋商过程或成交结果中使自己合法权益受到损害的实质性内容，提供相关事实、依据和证据及其来源或线索，便于有关单位调查、答复和处理, 质疑函不符合《政府采购质疑和投诉办法》相关规定的，应在规定期限内补齐的，磋商方自收到补齐材料之日起受理；逾期未补齐的，按自动撤回质疑处理</w:t>
      </w:r>
      <w:r>
        <w:rPr>
          <w:rFonts w:hint="eastAsia" w:ascii="仿宋" w:hAnsi="仿宋" w:eastAsia="仿宋" w:cs="Arial"/>
          <w:kern w:val="0"/>
          <w:sz w:val="30"/>
          <w:szCs w:val="30"/>
          <w:lang w:val="en-US" w:eastAsia="zh-CN" w:bidi="ar"/>
        </w:rPr>
        <w:t>。</w:t>
      </w:r>
    </w:p>
    <w:p>
      <w:pPr>
        <w:pStyle w:val="47"/>
        <w:keepNext w:val="0"/>
        <w:keepLines w:val="0"/>
        <w:widowControl w:val="0"/>
        <w:suppressLineNumbers w:val="0"/>
        <w:tabs>
          <w:tab w:val="left" w:pos="454"/>
          <w:tab w:val="left" w:pos="720"/>
        </w:tabs>
        <w:snapToGrid w:val="0"/>
        <w:spacing w:before="120" w:beforeLines="50" w:beforeAutospacing="0" w:after="120" w:afterAutospacing="0" w:line="460" w:lineRule="exact"/>
        <w:ind w:left="0" w:right="0" w:firstLine="587" w:firstLineChars="195"/>
        <w:jc w:val="left"/>
        <w:rPr>
          <w:rFonts w:hint="eastAsia" w:ascii="宋体" w:hAnsi="Times New Roman" w:eastAsia="宋体" w:cs="宋体"/>
          <w:b/>
          <w:sz w:val="30"/>
          <w:szCs w:val="30"/>
          <w:lang w:val="en-US"/>
        </w:rPr>
      </w:pPr>
      <w:r>
        <w:rPr>
          <w:rFonts w:hint="eastAsia" w:ascii="宋体" w:hAnsi="宋体" w:eastAsia="宋体" w:cs="宋体"/>
          <w:b/>
          <w:kern w:val="0"/>
          <w:sz w:val="30"/>
          <w:szCs w:val="30"/>
          <w:lang w:val="en-US" w:eastAsia="zh-CN" w:bidi="ar"/>
        </w:rPr>
        <w:t>（七）磋商文件的澄清与修改</w:t>
      </w:r>
    </w:p>
    <w:p>
      <w:pPr>
        <w:keepNext w:val="0"/>
        <w:keepLines w:val="0"/>
        <w:widowControl w:val="0"/>
        <w:suppressLineNumbers w:val="0"/>
        <w:snapToGrid w:val="0"/>
        <w:spacing w:before="0" w:beforeAutospacing="0" w:after="0" w:afterAutospacing="0" w:line="460" w:lineRule="exact"/>
        <w:ind w:left="0" w:right="0" w:firstLine="585" w:firstLineChars="195"/>
        <w:jc w:val="left"/>
        <w:outlineLvl w:val="1"/>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1.磋商响应方应认真阅读本磋商文件，发现其中有误或有不合理要求的，磋商响应方应当在磋商响应截止之日三个工作日前以书面形式</w:t>
      </w:r>
      <w:r>
        <w:rPr>
          <w:rFonts w:hint="eastAsia" w:ascii="仿宋" w:hAnsi="仿宋" w:eastAsia="仿宋" w:cs="仿宋"/>
          <w:kern w:val="2"/>
          <w:sz w:val="28"/>
          <w:szCs w:val="28"/>
          <w:lang w:val="en-US" w:eastAsia="zh-CN" w:bidi="ar"/>
        </w:rPr>
        <w:t>一次性向</w:t>
      </w:r>
      <w:r>
        <w:rPr>
          <w:rFonts w:hint="eastAsia" w:ascii="仿宋" w:hAnsi="仿宋" w:eastAsia="仿宋" w:cs="Arial"/>
          <w:kern w:val="2"/>
          <w:sz w:val="30"/>
          <w:szCs w:val="30"/>
          <w:lang w:val="en-US" w:eastAsia="zh-CN" w:bidi="ar"/>
        </w:rPr>
        <w:t>浙江省政府采购中心提出。采购中心将在规定的时间内，在财政部门指定的政府采购信息发布媒体上发布更正公告，并以书面形式通知所有磋商文件收受人。</w:t>
      </w:r>
    </w:p>
    <w:p>
      <w:pPr>
        <w:pStyle w:val="47"/>
        <w:keepNext w:val="0"/>
        <w:keepLines w:val="0"/>
        <w:widowControl w:val="0"/>
        <w:suppressLineNumbers w:val="0"/>
        <w:snapToGrid w:val="0"/>
        <w:spacing w:before="120" w:beforeLines="50" w:beforeAutospacing="0" w:after="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Arial"/>
          <w:kern w:val="2"/>
          <w:sz w:val="30"/>
          <w:szCs w:val="30"/>
          <w:lang w:val="en-US" w:eastAsia="zh-CN" w:bidi="ar"/>
        </w:rPr>
        <w:t>2.在磋商过程中，磋商小组可以根据磋商文件和磋商情况实质性变动采购需求中的技术、服务要求以及合同草案条款，但不得变动磋商文件中的其他内容。实质性变动的内容，须经采购人代表确认，该实质性变动是磋商文件的有效组成部分，并以书面形式同时通知所有参加磋商的响应方。</w:t>
      </w:r>
      <w:r>
        <w:rPr>
          <w:rFonts w:hint="eastAsia" w:ascii="仿宋" w:hAnsi="仿宋" w:eastAsia="仿宋" w:cs="仿宋"/>
          <w:color w:val="000000"/>
          <w:kern w:val="2"/>
          <w:sz w:val="30"/>
          <w:szCs w:val="30"/>
          <w:lang w:val="en-US" w:eastAsia="zh-CN" w:bidi="ar"/>
        </w:rPr>
        <w:t>响应方应当按照磋商文件的变动情况和磋商小组的要求重新提交响应文件，并由其法定代表人或授权代表签字或者加盖CA签章。</w:t>
      </w:r>
    </w:p>
    <w:p>
      <w:pPr>
        <w:keepNext w:val="0"/>
        <w:keepLines w:val="0"/>
        <w:widowControl w:val="0"/>
        <w:suppressLineNumbers w:val="0"/>
        <w:snapToGrid w:val="0"/>
        <w:spacing w:before="0" w:beforeAutospacing="0" w:after="0" w:afterAutospacing="0" w:line="460" w:lineRule="exact"/>
        <w:ind w:left="0" w:right="0" w:firstLine="585" w:firstLineChars="195"/>
        <w:jc w:val="left"/>
        <w:outlineLvl w:val="1"/>
        <w:rPr>
          <w:rFonts w:hint="eastAsia" w:ascii="仿宋" w:hAnsi="仿宋" w:eastAsia="仿宋" w:cs="Arial"/>
          <w:sz w:val="30"/>
          <w:szCs w:val="30"/>
          <w:lang w:val="en-US"/>
        </w:rPr>
      </w:pPr>
      <w:r>
        <w:rPr>
          <w:rFonts w:hint="eastAsia" w:ascii="仿宋" w:hAnsi="仿宋" w:eastAsia="仿宋" w:cs="Arial"/>
          <w:kern w:val="2"/>
          <w:sz w:val="30"/>
          <w:szCs w:val="30"/>
          <w:lang w:val="en-US" w:eastAsia="zh-CN" w:bidi="ar"/>
        </w:rPr>
        <w:t>3.磋商文件澄清、答复、修改、补充的内容为磋商文件的组成部分。当磋商文件与磋商文件的答复、澄清、修改、补充通知就同一内容的表述不一致时，以最后发出的书面文件为准。</w:t>
      </w:r>
    </w:p>
    <w:p>
      <w:pPr>
        <w:pStyle w:val="47"/>
        <w:keepNext w:val="0"/>
        <w:keepLines w:val="0"/>
        <w:widowControl w:val="0"/>
        <w:suppressLineNumbers w:val="0"/>
        <w:snapToGrid w:val="0"/>
        <w:spacing w:before="120" w:beforeLines="50" w:beforeAutospacing="0" w:after="0" w:afterAutospacing="0" w:line="460" w:lineRule="exact"/>
        <w:ind w:left="0" w:right="0" w:firstLine="587" w:firstLineChars="195"/>
        <w:jc w:val="both"/>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（八）在磋商过程中，因磋商小组实质性变动了采购需求，已提交响应文件的磋商响应方，在提交最后报价之前，可以根据磋商情况退出磋商。</w:t>
      </w:r>
    </w:p>
    <w:p>
      <w:pPr>
        <w:pStyle w:val="47"/>
        <w:keepNext w:val="0"/>
        <w:keepLines w:val="0"/>
        <w:widowControl w:val="0"/>
        <w:suppressLineNumbers w:val="0"/>
        <w:snapToGrid w:val="0"/>
        <w:spacing w:before="120" w:beforeLines="50" w:beforeAutospacing="0" w:after="0" w:afterAutospacing="0" w:line="460" w:lineRule="exact"/>
        <w:ind w:left="0" w:right="0" w:firstLine="602" w:firstLineChars="200"/>
        <w:jc w:val="both"/>
        <w:rPr>
          <w:rFonts w:hAnsi="宋体"/>
          <w:b/>
          <w:sz w:val="30"/>
          <w:szCs w:val="30"/>
          <w:lang w:val="en-US"/>
        </w:rPr>
      </w:pPr>
      <w:r>
        <w:rPr>
          <w:rFonts w:hint="eastAsia" w:ascii="宋体" w:hAnsi="宋体" w:eastAsia="宋体" w:cs="Times New Roman"/>
          <w:b/>
          <w:kern w:val="2"/>
          <w:sz w:val="30"/>
          <w:szCs w:val="30"/>
          <w:lang w:val="en-US" w:eastAsia="zh-CN" w:bidi="ar"/>
        </w:rPr>
        <w:t>二、磋商响应文件的编制</w:t>
      </w:r>
    </w:p>
    <w:p>
      <w:pPr>
        <w:keepNext w:val="0"/>
        <w:keepLines w:val="0"/>
        <w:widowControl w:val="0"/>
        <w:suppressLineNumbers w:val="0"/>
        <w:snapToGrid w:val="0"/>
        <w:spacing w:before="0" w:beforeAutospacing="0" w:after="0" w:afterAutospacing="0" w:line="460" w:lineRule="exact"/>
        <w:ind w:left="0" w:right="0" w:firstLine="548" w:firstLineChars="195"/>
        <w:jc w:val="left"/>
        <w:rPr>
          <w:rFonts w:hint="eastAsia" w:ascii="宋体" w:hAnsi="Times New Roman" w:eastAsia="宋体" w:cs="宋体"/>
          <w:b/>
          <w:sz w:val="28"/>
          <w:szCs w:val="28"/>
          <w:lang w:val="en-US"/>
        </w:rPr>
      </w:pPr>
      <w:bookmarkStart w:id="63" w:name="_Toc510137461"/>
      <w:bookmarkEnd w:id="63"/>
      <w:bookmarkStart w:id="64" w:name="_Toc451762244"/>
      <w:bookmarkEnd w:id="64"/>
      <w:bookmarkStart w:id="65" w:name="_Toc451762175"/>
      <w:r>
        <w:rPr>
          <w:rFonts w:hint="eastAsia" w:ascii="宋体" w:hAnsi="宋体" w:eastAsia="宋体" w:cs="宋体"/>
          <w:b/>
          <w:kern w:val="2"/>
          <w:sz w:val="28"/>
          <w:szCs w:val="28"/>
          <w:lang w:val="en-US" w:eastAsia="zh-CN" w:bidi="ar"/>
        </w:rPr>
        <w:t>（一）磋商响应文件编制工具</w:t>
      </w:r>
      <w:bookmarkEnd w:id="65"/>
    </w:p>
    <w:p>
      <w:pPr>
        <w:pStyle w:val="47"/>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Ansi="宋体"/>
          <w:b/>
          <w:sz w:val="30"/>
          <w:szCs w:val="30"/>
          <w:lang w:val="en-US"/>
        </w:rPr>
      </w:pPr>
      <w:r>
        <w:rPr>
          <w:rFonts w:hint="eastAsia" w:ascii="宋体" w:hAnsi="宋体" w:eastAsia="宋体" w:cs="Times New Roman"/>
          <w:b/>
          <w:kern w:val="2"/>
          <w:sz w:val="28"/>
          <w:szCs w:val="28"/>
          <w:lang w:val="en-US" w:eastAsia="zh-CN" w:bidi="ar"/>
        </w:rPr>
        <w:t>磋商响应文件编制工具为政采云电子交易客户端，下载网址：</w:t>
      </w:r>
      <w:r>
        <w:rPr>
          <w:rFonts w:hint="eastAsia" w:ascii="宋体" w:hAnsi="Courier New" w:eastAsia="宋体" w:cs="Times New Roman"/>
          <w:kern w:val="2"/>
          <w:sz w:val="24"/>
          <w:szCs w:val="24"/>
          <w:lang w:val="en-US" w:eastAsia="zh-CN" w:bidi="ar"/>
        </w:rPr>
        <w:fldChar w:fldCharType="begin"/>
      </w:r>
      <w:r>
        <w:rPr>
          <w:rFonts w:hint="eastAsia" w:ascii="宋体" w:hAnsi="Courier New" w:eastAsia="宋体" w:cs="Times New Roman"/>
          <w:kern w:val="2"/>
          <w:sz w:val="24"/>
          <w:szCs w:val="24"/>
          <w:lang w:val="en-US" w:eastAsia="zh-CN" w:bidi="ar"/>
        </w:rPr>
        <w:instrText xml:space="preserve"> HYPERLINK "http://zfcg.czt.zj.gov.cn/bidClientTemplate/2019-09-24/12975.html" </w:instrText>
      </w:r>
      <w:r>
        <w:rPr>
          <w:rFonts w:hint="eastAsia" w:ascii="宋体" w:hAnsi="Courier New" w:eastAsia="宋体" w:cs="Times New Roman"/>
          <w:kern w:val="2"/>
          <w:sz w:val="24"/>
          <w:szCs w:val="24"/>
          <w:lang w:val="en-US" w:eastAsia="zh-CN" w:bidi="ar"/>
        </w:rPr>
        <w:fldChar w:fldCharType="separate"/>
      </w:r>
      <w:r>
        <w:rPr>
          <w:rStyle w:val="63"/>
          <w:rFonts w:hAnsi="宋体"/>
          <w:color w:val="auto"/>
          <w:u w:val="none"/>
          <w:lang w:val="en-US"/>
        </w:rPr>
        <w:t>http://zfcg.czt.zj.gov.cn/bidClientTemplate/2019-09-24/12975.html</w:t>
      </w:r>
      <w:r>
        <w:rPr>
          <w:rFonts w:hint="eastAsia" w:ascii="宋体" w:hAnsi="Courier New" w:eastAsia="宋体" w:cs="Times New Roman"/>
          <w:kern w:val="2"/>
          <w:sz w:val="24"/>
          <w:szCs w:val="24"/>
          <w:lang w:val="en-US" w:eastAsia="zh-CN" w:bidi="ar"/>
        </w:rPr>
        <w:fldChar w:fldCharType="end"/>
      </w:r>
      <w:r>
        <w:rPr>
          <w:rFonts w:hint="eastAsia" w:ascii="宋体" w:hAnsi="宋体" w:eastAsia="宋体" w:cs="Times New Roman"/>
          <w:b/>
          <w:kern w:val="2"/>
          <w:sz w:val="28"/>
          <w:szCs w:val="28"/>
          <w:lang w:val="en-US" w:eastAsia="zh-CN" w:bidi="ar"/>
        </w:rPr>
        <w:t>，请自行下载并安装。</w:t>
      </w:r>
    </w:p>
    <w:p>
      <w:pPr>
        <w:keepNext w:val="0"/>
        <w:keepLines w:val="0"/>
        <w:widowControl w:val="0"/>
        <w:suppressLineNumbers w:val="0"/>
        <w:snapToGrid w:val="0"/>
        <w:spacing w:before="0" w:beforeAutospacing="0" w:after="0" w:afterAutospacing="0" w:line="460" w:lineRule="exact"/>
        <w:ind w:left="0" w:right="0" w:firstLine="587" w:firstLineChars="195"/>
        <w:jc w:val="left"/>
        <w:outlineLvl w:val="0"/>
        <w:rPr>
          <w:rFonts w:hint="eastAsia" w:ascii="宋体" w:hAnsi="Times New Roman" w:eastAsia="宋体" w:cs="宋体"/>
          <w:b/>
          <w:sz w:val="30"/>
          <w:szCs w:val="30"/>
          <w:lang w:val="en-US"/>
        </w:rPr>
      </w:pPr>
      <w:r>
        <w:rPr>
          <w:rFonts w:hint="eastAsia" w:ascii="宋体" w:hAnsi="宋体" w:eastAsia="宋体" w:cs="宋体"/>
          <w:b/>
          <w:kern w:val="2"/>
          <w:sz w:val="30"/>
          <w:szCs w:val="30"/>
          <w:lang w:val="en-US" w:eastAsia="zh-CN" w:bidi="ar"/>
        </w:rPr>
        <w:t>（二）磋商响应文件的组成</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宋体" w:hAnsi="Calibri" w:eastAsia="宋体" w:cs="宋体"/>
          <w:b/>
          <w:sz w:val="28"/>
          <w:szCs w:val="28"/>
          <w:lang w:val="en-US"/>
        </w:rPr>
      </w:pPr>
      <w:r>
        <w:rPr>
          <w:rFonts w:hint="eastAsia" w:ascii="宋体" w:hAnsi="宋体" w:eastAsia="宋体" w:cs="宋体"/>
          <w:b/>
          <w:kern w:val="2"/>
          <w:sz w:val="28"/>
          <w:szCs w:val="28"/>
          <w:lang w:val="en-US" w:eastAsia="zh-CN" w:bidi="ar"/>
        </w:rPr>
        <w:t>本项目所称磋商响应文件系指电子磋商响应文件或备份磋商响应文件。磋商响应文件需按照本磋商文件和电子交易平台的要求制作、加密并递交。</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宋体" w:hAnsi="宋体" w:eastAsia="宋体" w:cs="宋体"/>
          <w:b/>
          <w:sz w:val="28"/>
          <w:szCs w:val="28"/>
          <w:lang w:val="en-US"/>
        </w:rPr>
      </w:pPr>
      <w:r>
        <w:rPr>
          <w:rFonts w:hint="eastAsia" w:ascii="宋体" w:hAnsi="宋体" w:eastAsia="宋体" w:cs="宋体"/>
          <w:b/>
          <w:kern w:val="2"/>
          <w:sz w:val="28"/>
          <w:szCs w:val="28"/>
          <w:lang w:val="en-US" w:eastAsia="zh-CN" w:bidi="ar"/>
        </w:rPr>
        <w:t>“电子磋商响应文件”系指通过政采云电子投标客户端完成响应文件编制后生成并加密的数据电文形式的磋商响应文件（文件扩展名为.jmbs），“备份磋商响应文件”系指与“电子磋商响应文件”同时生成的数据电文形式的电子文件（文件扩展名为.bfbs）。</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宋体" w:hAnsi="Times New Roman" w:eastAsia="宋体" w:cs="宋体"/>
          <w:b/>
          <w:sz w:val="28"/>
          <w:szCs w:val="28"/>
          <w:lang w:val="en-US"/>
        </w:rPr>
      </w:pPr>
      <w:r>
        <w:rPr>
          <w:rFonts w:hint="eastAsia" w:ascii="宋体" w:hAnsi="宋体" w:eastAsia="宋体" w:cs="宋体"/>
          <w:b/>
          <w:kern w:val="2"/>
          <w:sz w:val="28"/>
          <w:szCs w:val="28"/>
          <w:lang w:val="en-US" w:eastAsia="zh-CN" w:bidi="ar"/>
        </w:rPr>
        <w:t>电子磋商响应文件每个标项由磋商响应资信文件、技术及商务文件、报价文件三部份组成，具体详见“第六章磋商响应格式附件”。备份磋商响应文件的组成和内容等同电子磋商响应文件。</w:t>
      </w:r>
    </w:p>
    <w:p>
      <w:pPr>
        <w:pStyle w:val="47"/>
        <w:keepNext w:val="0"/>
        <w:keepLines w:val="0"/>
        <w:widowControl w:val="0"/>
        <w:suppressLineNumbers w:val="0"/>
        <w:snapToGrid w:val="0"/>
        <w:spacing w:before="50" w:beforeAutospacing="0" w:after="0" w:afterAutospacing="0" w:line="460" w:lineRule="exact"/>
        <w:ind w:left="0" w:right="0" w:firstLine="562" w:firstLineChars="200"/>
        <w:jc w:val="both"/>
        <w:rPr>
          <w:b/>
          <w:sz w:val="28"/>
          <w:szCs w:val="28"/>
          <w:lang w:val="en-US"/>
        </w:rPr>
      </w:pPr>
      <w:r>
        <w:rPr>
          <w:rFonts w:hint="eastAsia" w:ascii="宋体" w:hAnsi="宋体" w:eastAsia="宋体" w:cs="Times New Roman"/>
          <w:b/>
          <w:color w:val="000000"/>
          <w:kern w:val="2"/>
          <w:sz w:val="28"/>
          <w:szCs w:val="28"/>
          <w:lang w:val="en-US" w:eastAsia="zh-CN" w:bidi="ar"/>
        </w:rPr>
        <w:t>注：法定代表人授权委托书、声明书、报价明细一览表必须按磋商文件格式要求正确签署并加盖磋商响应方公章。磋商响应文件中所须加盖公章部分均采用CA签章。</w:t>
      </w:r>
    </w:p>
    <w:p>
      <w:pPr>
        <w:keepNext w:val="0"/>
        <w:keepLines w:val="0"/>
        <w:widowControl w:val="0"/>
        <w:suppressLineNumbers w:val="0"/>
        <w:snapToGrid w:val="0"/>
        <w:spacing w:before="0" w:beforeAutospacing="0" w:after="0" w:afterAutospacing="0" w:line="460" w:lineRule="exact"/>
        <w:ind w:left="0" w:right="0" w:firstLine="548" w:firstLineChars="195"/>
        <w:jc w:val="left"/>
        <w:rPr>
          <w:rFonts w:hint="eastAsia" w:ascii="仿宋" w:hAnsi="仿宋" w:eastAsia="仿宋" w:cs="仿宋"/>
          <w:sz w:val="30"/>
          <w:szCs w:val="30"/>
          <w:lang w:val="en-US"/>
        </w:rPr>
      </w:pPr>
      <w:r>
        <w:rPr>
          <w:rFonts w:hint="eastAsia" w:ascii="宋体" w:hAnsi="宋体" w:eastAsia="宋体" w:cs="宋体"/>
          <w:b/>
          <w:kern w:val="2"/>
          <w:sz w:val="28"/>
          <w:szCs w:val="28"/>
          <w:lang w:val="en-US" w:eastAsia="zh-CN" w:bidi="ar"/>
        </w:rPr>
        <w:t>磋商响应文件的效力：电子磋商响应文件未按时解密，磋商响应方提供了备份磋商响应文件的，以备份磋商响应文件作为依据，否则视为磋商响应文件撤回。电子磋商响应文件已按时解密的，备份磋商响应自动失效。</w:t>
      </w:r>
    </w:p>
    <w:p>
      <w:pPr>
        <w:keepNext w:val="0"/>
        <w:keepLines w:val="0"/>
        <w:widowControl w:val="0"/>
        <w:suppressLineNumbers w:val="0"/>
        <w:snapToGrid w:val="0"/>
        <w:spacing w:before="0" w:beforeAutospacing="0" w:after="0" w:afterAutospacing="0" w:line="460" w:lineRule="exact"/>
        <w:ind w:left="0" w:right="0" w:firstLine="587" w:firstLineChars="195"/>
        <w:jc w:val="left"/>
        <w:outlineLvl w:val="0"/>
        <w:rPr>
          <w:rFonts w:hint="eastAsia" w:ascii="仿宋" w:hAnsi="仿宋" w:eastAsia="仿宋" w:cs="仿宋"/>
          <w:b/>
          <w:sz w:val="30"/>
          <w:szCs w:val="30"/>
          <w:lang w:val="en-US"/>
        </w:rPr>
      </w:pPr>
      <w:bookmarkStart w:id="66" w:name="_Toc451762176"/>
      <w:bookmarkEnd w:id="66"/>
      <w:bookmarkStart w:id="67" w:name="_Toc451762245"/>
      <w:bookmarkEnd w:id="67"/>
      <w:bookmarkStart w:id="68" w:name="_Toc510137462"/>
      <w:r>
        <w:rPr>
          <w:rFonts w:hint="eastAsia" w:ascii="仿宋" w:hAnsi="仿宋" w:eastAsia="仿宋" w:cs="仿宋"/>
          <w:b/>
          <w:kern w:val="2"/>
          <w:sz w:val="30"/>
          <w:szCs w:val="30"/>
          <w:lang w:val="en-US" w:eastAsia="zh-CN" w:bidi="ar"/>
        </w:rPr>
        <w:t>（三）磋商响应文件的语言及计量</w:t>
      </w:r>
      <w:bookmarkEnd w:id="68"/>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1.磋商响应文件以及磋商响应方与磋商方就有关磋商响应事宜的所有来往函电，均应以中文汉语书写。除签名、盖章、专用名称等特殊情形外，以中文汉语以外的文字表述的磋商响应文件视同未提供。</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2.磋商响应计量单位，磋商文件已有明确规定的，使用磋商文件规定的计量单位；磋商文件没有规定的，应采用中华人民共和国法定计量单位（货币单位：人民币元），否则视同未响应。</w:t>
      </w:r>
    </w:p>
    <w:p>
      <w:pPr>
        <w:keepNext w:val="0"/>
        <w:keepLines w:val="0"/>
        <w:widowControl w:val="0"/>
        <w:suppressLineNumbers w:val="0"/>
        <w:snapToGrid w:val="0"/>
        <w:spacing w:before="120" w:beforeLines="50" w:beforeAutospacing="0" w:after="0" w:afterAutospacing="0" w:line="460" w:lineRule="exact"/>
        <w:ind w:left="0" w:right="0" w:firstLine="587" w:firstLineChars="195"/>
        <w:jc w:val="left"/>
        <w:outlineLvl w:val="0"/>
        <w:rPr>
          <w:rFonts w:hint="eastAsia" w:ascii="宋体" w:hAnsi="Times New Roman" w:eastAsia="宋体" w:cs="宋体"/>
          <w:b/>
          <w:sz w:val="30"/>
          <w:szCs w:val="30"/>
          <w:lang w:val="en-US"/>
        </w:rPr>
      </w:pPr>
      <w:bookmarkStart w:id="69" w:name="_Toc510137463"/>
      <w:bookmarkEnd w:id="69"/>
      <w:bookmarkStart w:id="70" w:name="_Toc451762246"/>
      <w:bookmarkEnd w:id="70"/>
      <w:bookmarkStart w:id="71" w:name="_Toc451762177"/>
      <w:r>
        <w:rPr>
          <w:rFonts w:hint="eastAsia" w:ascii="宋体" w:hAnsi="宋体" w:eastAsia="宋体" w:cs="宋体"/>
          <w:b/>
          <w:kern w:val="2"/>
          <w:sz w:val="30"/>
          <w:szCs w:val="30"/>
          <w:lang w:val="en-US" w:eastAsia="zh-CN" w:bidi="ar"/>
        </w:rPr>
        <w:t>（四）磋商响应报价</w:t>
      </w:r>
      <w:bookmarkEnd w:id="71"/>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1.磋商响应报价应按磋商文件中相关附表格式填报；</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2.磋商响应报价是履行合同的最终价格，应包括货款、标准附件、备品备件、专用工具、包装、运输、装卸、保险、税金、货到就位以及安装、调试、培训、保修等一切税金和费用。</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3.磋商响应报价金额到分为止。</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最终报价出现下列情形之一的，磋商小组将对相关供应商进行询标：（一）最终报价低于全部通过符合性审查供应商最终报价平均值50%的，即最终报价&lt;全部通过符合性审查供应商最终报价平均值×50%；（二）最终报价低于通过符合性审查且报价次低供应商最终报价50%的，即最终报价&lt;通过符合性审查且报价次低供应商最终报价×50%；（三）最终报价低于采购项目最高限价45%的，即最终报价&lt;采购项目最高限价×45%；（四）其他磋商小组认为供应商报价过低，有可能影响产品质量或者不能诚信履约的情形。磋商小组发起询标后，磋商响应方必须在评审现场合理的时间内提供书面说明及必要的证明材料，对最终报价作出解释。书面说明、证明材料主要是项目具体成本测算等与报价合理性相关的说明、材料。</w:t>
      </w:r>
    </w:p>
    <w:p>
      <w:pPr>
        <w:pStyle w:val="47"/>
        <w:keepNext w:val="0"/>
        <w:keepLines w:val="0"/>
        <w:widowControl w:val="0"/>
        <w:suppressLineNumbers w:val="0"/>
        <w:tabs>
          <w:tab w:val="left" w:pos="454"/>
          <w:tab w:val="left" w:pos="720"/>
        </w:tabs>
        <w:snapToGrid w:val="0"/>
        <w:spacing w:before="120" w:beforeLines="50" w:beforeAutospacing="0" w:after="120" w:afterAutospacing="0" w:line="460" w:lineRule="exact"/>
        <w:ind w:left="0" w:right="0" w:firstLine="587" w:firstLineChars="195"/>
        <w:jc w:val="left"/>
        <w:rPr>
          <w:rFonts w:hint="eastAsia" w:ascii="宋体" w:hAnsi="Times New Roman" w:eastAsia="宋体" w:cs="宋体"/>
          <w:b/>
          <w:sz w:val="30"/>
          <w:szCs w:val="30"/>
          <w:lang w:val="en-US"/>
        </w:rPr>
      </w:pPr>
      <w:r>
        <w:rPr>
          <w:rFonts w:hint="eastAsia" w:ascii="宋体" w:hAnsi="宋体" w:eastAsia="宋体" w:cs="宋体"/>
          <w:b/>
          <w:kern w:val="0"/>
          <w:sz w:val="30"/>
          <w:szCs w:val="30"/>
          <w:lang w:val="en-US" w:eastAsia="zh-CN" w:bidi="ar"/>
        </w:rPr>
        <w:t>（五）磋商响应文件的有效期</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1.自磋商响应截止日起90天内磋商响应文件应保持有效。有效期不足的磋商响应文件将被拒绝。</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default" w:ascii="Times New Roman" w:hAnsi="Times New Roman" w:eastAsia="仿宋" w:cs="Times New Roman"/>
          <w:szCs w:val="21"/>
          <w:lang w:val="en-US"/>
        </w:rPr>
      </w:pPr>
      <w:r>
        <w:rPr>
          <w:rFonts w:hint="eastAsia" w:ascii="仿宋" w:hAnsi="仿宋" w:eastAsia="仿宋" w:cs="仿宋"/>
          <w:kern w:val="2"/>
          <w:sz w:val="30"/>
          <w:szCs w:val="30"/>
          <w:lang w:val="en-US" w:eastAsia="zh-CN" w:bidi="ar"/>
        </w:rPr>
        <w:t>2.成交人的磋商响应文件自磋商之日起至合同履行完毕止均应保持有效。</w:t>
      </w:r>
    </w:p>
    <w:p>
      <w:pPr>
        <w:keepNext w:val="0"/>
        <w:keepLines w:val="0"/>
        <w:widowControl w:val="0"/>
        <w:suppressLineNumbers w:val="0"/>
        <w:snapToGrid w:val="0"/>
        <w:spacing w:before="120" w:beforeLines="50" w:beforeAutospacing="0" w:after="0" w:afterAutospacing="0" w:line="460" w:lineRule="exact"/>
        <w:ind w:left="0" w:right="0" w:firstLine="587" w:firstLineChars="195"/>
        <w:jc w:val="left"/>
        <w:outlineLvl w:val="0"/>
        <w:rPr>
          <w:rFonts w:hint="eastAsia" w:ascii="宋体" w:hAnsi="Calibri" w:eastAsia="宋体" w:cs="宋体"/>
          <w:b/>
          <w:sz w:val="30"/>
          <w:szCs w:val="30"/>
          <w:lang w:val="en-US"/>
        </w:rPr>
      </w:pPr>
      <w:bookmarkStart w:id="72" w:name="_Toc510137464"/>
      <w:bookmarkEnd w:id="72"/>
      <w:bookmarkStart w:id="73" w:name="_Toc451762178"/>
      <w:bookmarkEnd w:id="73"/>
      <w:bookmarkStart w:id="74" w:name="_Toc451762247"/>
      <w:r>
        <w:rPr>
          <w:rFonts w:hint="eastAsia" w:ascii="宋体" w:hAnsi="宋体" w:eastAsia="宋体" w:cs="宋体"/>
          <w:b/>
          <w:kern w:val="2"/>
          <w:sz w:val="30"/>
          <w:szCs w:val="30"/>
          <w:lang w:val="en-US" w:eastAsia="zh-CN" w:bidi="ar"/>
        </w:rPr>
        <w:t>（六）</w:t>
      </w:r>
      <w:bookmarkEnd w:id="74"/>
      <w:bookmarkStart w:id="75" w:name="_Toc451762180"/>
      <w:bookmarkEnd w:id="75"/>
      <w:bookmarkStart w:id="76" w:name="_Toc510137465"/>
      <w:bookmarkEnd w:id="76"/>
      <w:bookmarkStart w:id="77" w:name="_Toc451762249"/>
      <w:bookmarkEnd w:id="77"/>
      <w:r>
        <w:rPr>
          <w:rFonts w:hint="eastAsia" w:ascii="宋体" w:hAnsi="宋体" w:eastAsia="宋体" w:cs="宋体"/>
          <w:b/>
          <w:kern w:val="2"/>
          <w:sz w:val="30"/>
          <w:szCs w:val="30"/>
          <w:lang w:val="en-US" w:eastAsia="zh-CN" w:bidi="ar"/>
        </w:rPr>
        <w:t>磋商响应文件的签署和份数</w:t>
      </w:r>
    </w:p>
    <w:p>
      <w:pPr>
        <w:keepNext w:val="0"/>
        <w:keepLines w:val="0"/>
        <w:widowControl w:val="0"/>
        <w:suppressLineNumbers w:val="0"/>
        <w:spacing w:before="0" w:beforeAutospacing="0" w:after="0" w:afterAutospacing="0" w:line="460" w:lineRule="exact"/>
        <w:ind w:left="0" w:right="0" w:firstLine="602" w:firstLineChars="200"/>
        <w:jc w:val="both"/>
        <w:rPr>
          <w:rFonts w:hint="eastAsia" w:ascii="宋体" w:hAnsi="Calibri" w:eastAsia="宋体" w:cs="宋体"/>
          <w:b/>
          <w:sz w:val="28"/>
          <w:szCs w:val="28"/>
          <w:lang w:val="en-US"/>
        </w:rPr>
      </w:pPr>
      <w:r>
        <w:rPr>
          <w:rFonts w:hint="eastAsia" w:ascii="仿宋" w:hAnsi="仿宋" w:eastAsia="仿宋" w:cs="仿宋"/>
          <w:b/>
          <w:kern w:val="2"/>
          <w:sz w:val="30"/>
          <w:szCs w:val="30"/>
          <w:lang w:val="en-US" w:eastAsia="zh-CN" w:bidi="ar"/>
        </w:rPr>
        <w:t>1.</w:t>
      </w:r>
      <w:r>
        <w:rPr>
          <w:rFonts w:hint="eastAsia" w:ascii="宋体" w:hAnsi="宋体" w:eastAsia="宋体" w:cs="宋体"/>
          <w:b/>
          <w:kern w:val="2"/>
          <w:sz w:val="28"/>
          <w:szCs w:val="28"/>
          <w:lang w:val="en-US" w:eastAsia="zh-CN" w:bidi="ar"/>
        </w:rPr>
        <w:t>电子磋商响应文件部分：</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sz w:val="30"/>
          <w:szCs w:val="30"/>
          <w:lang w:val="en-US"/>
        </w:rPr>
      </w:pPr>
      <w:r>
        <w:rPr>
          <w:rFonts w:hint="eastAsia" w:ascii="宋体" w:hAnsi="宋体" w:eastAsia="宋体" w:cs="宋体"/>
          <w:b/>
          <w:kern w:val="2"/>
          <w:sz w:val="28"/>
          <w:szCs w:val="28"/>
          <w:lang w:val="en-US" w:eastAsia="zh-CN" w:bidi="ar"/>
        </w:rPr>
        <w:t>磋商响应方应根据本磋商文件和电子交易平台规定的格式和顺序编制电子磋商响应文件并进行关联定位，磋商响应文件内容不完整、编排混乱、关联错误导致磋商响应文件被误读、漏读或者查找不到相关内容的，是磋商响应方的责任。</w:t>
      </w:r>
    </w:p>
    <w:p>
      <w:pPr>
        <w:keepNext w:val="0"/>
        <w:keepLines w:val="0"/>
        <w:widowControl w:val="0"/>
        <w:suppressLineNumbers w:val="0"/>
        <w:spacing w:before="0" w:beforeAutospacing="0" w:after="0" w:afterAutospacing="0" w:line="460" w:lineRule="exact"/>
        <w:ind w:left="0" w:right="0" w:firstLine="562" w:firstLineChars="200"/>
        <w:jc w:val="both"/>
        <w:rPr>
          <w:rFonts w:hint="eastAsia" w:ascii="宋体" w:hAnsi="Times New Roman" w:eastAsia="宋体" w:cs="宋体"/>
          <w:b/>
          <w:sz w:val="28"/>
          <w:szCs w:val="28"/>
          <w:lang w:val="en-US"/>
        </w:rPr>
      </w:pPr>
      <w:r>
        <w:rPr>
          <w:rFonts w:hint="eastAsia" w:ascii="宋体" w:hAnsi="宋体" w:eastAsia="宋体" w:cs="宋体"/>
          <w:b/>
          <w:kern w:val="2"/>
          <w:sz w:val="28"/>
          <w:szCs w:val="28"/>
          <w:lang w:val="en-US" w:eastAsia="zh-CN" w:bidi="ar"/>
        </w:rPr>
        <w:t>2.磋商响应方选择递交备份磋商响应文件的，备份磋商响应文件另须满足以下条件：</w:t>
      </w:r>
    </w:p>
    <w:p>
      <w:pPr>
        <w:pStyle w:val="47"/>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Ansi="宋体"/>
          <w:b/>
          <w:kern w:val="0"/>
          <w:sz w:val="30"/>
          <w:szCs w:val="30"/>
          <w:lang w:val="en-US"/>
        </w:rPr>
      </w:pPr>
      <w:r>
        <w:rPr>
          <w:rFonts w:hint="eastAsia" w:ascii="宋体" w:hAnsi="宋体" w:eastAsia="宋体" w:cs="Times New Roman"/>
          <w:b/>
          <w:kern w:val="2"/>
          <w:sz w:val="28"/>
          <w:szCs w:val="28"/>
          <w:lang w:val="en-US" w:eastAsia="zh-CN" w:bidi="ar"/>
        </w:rPr>
        <w:t>（1）</w:t>
      </w:r>
      <w:r>
        <w:rPr>
          <w:rFonts w:hint="eastAsia" w:ascii="宋体" w:hAnsi="宋体" w:eastAsia="宋体" w:cs="Times New Roman"/>
          <w:b/>
          <w:kern w:val="0"/>
          <w:sz w:val="30"/>
          <w:szCs w:val="30"/>
          <w:lang w:val="en-US" w:eastAsia="zh-CN" w:bidi="ar"/>
        </w:rPr>
        <w:t xml:space="preserve">储存形式：U盘、DVD </w:t>
      </w:r>
    </w:p>
    <w:p>
      <w:pPr>
        <w:pStyle w:val="47"/>
        <w:keepNext w:val="0"/>
        <w:keepLines w:val="0"/>
        <w:widowControl w:val="0"/>
        <w:suppressLineNumbers w:val="0"/>
        <w:adjustRightInd w:val="0"/>
        <w:snapToGrid w:val="0"/>
        <w:spacing w:before="120" w:beforeLines="50" w:beforeAutospacing="0" w:after="0" w:afterAutospacing="0" w:line="500" w:lineRule="exact"/>
        <w:ind w:left="0" w:right="0" w:firstLine="593" w:firstLineChars="197"/>
        <w:jc w:val="both"/>
        <w:rPr>
          <w:rFonts w:hAnsi="宋体"/>
          <w:b/>
          <w:kern w:val="0"/>
          <w:sz w:val="30"/>
          <w:szCs w:val="30"/>
          <w:lang w:val="en-US"/>
        </w:rPr>
      </w:pPr>
      <w:r>
        <w:rPr>
          <w:rFonts w:hint="eastAsia" w:ascii="宋体" w:hAnsi="宋体" w:eastAsia="宋体" w:cs="Times New Roman"/>
          <w:b/>
          <w:kern w:val="0"/>
          <w:sz w:val="30"/>
          <w:szCs w:val="30"/>
          <w:lang w:val="en-US" w:eastAsia="zh-CN" w:bidi="ar"/>
        </w:rPr>
        <w:t>（2）密封要求：</w:t>
      </w:r>
      <w:r>
        <w:rPr>
          <w:rFonts w:hint="eastAsia" w:ascii="宋体" w:hAnsi="宋体" w:eastAsia="宋体" w:cs="Times New Roman"/>
          <w:b/>
          <w:kern w:val="2"/>
          <w:sz w:val="28"/>
          <w:szCs w:val="28"/>
          <w:lang w:val="en-US" w:eastAsia="zh-CN" w:bidi="ar"/>
        </w:rPr>
        <w:t>外包装封面上应注明磋商响应方名称、磋商响应方地址、磋商响应方联系方式（授权代表手机）、磋商响应文件名称（备份磋商响应文件）、项目名称、项目编号、标项及“开标时启封”字样，并加盖磋商响应方公章。</w:t>
      </w:r>
    </w:p>
    <w:p>
      <w:pPr>
        <w:keepNext w:val="0"/>
        <w:keepLines w:val="0"/>
        <w:widowControl w:val="0"/>
        <w:suppressLineNumbers w:val="0"/>
        <w:snapToGrid w:val="0"/>
        <w:spacing w:before="120" w:beforeLines="50" w:beforeAutospacing="0" w:after="0" w:afterAutospacing="0" w:line="460" w:lineRule="exact"/>
        <w:ind w:left="0" w:right="0" w:firstLine="587" w:firstLineChars="195"/>
        <w:jc w:val="both"/>
        <w:outlineLvl w:val="2"/>
        <w:rPr>
          <w:rFonts w:hint="eastAsia" w:ascii="宋体" w:hAnsi="Times New Roman" w:eastAsia="宋体" w:cs="宋体"/>
          <w:b/>
          <w:sz w:val="30"/>
          <w:szCs w:val="30"/>
          <w:lang w:val="en-US"/>
        </w:rPr>
      </w:pPr>
      <w:r>
        <w:rPr>
          <w:rFonts w:hint="eastAsia" w:ascii="宋体" w:hAnsi="宋体" w:eastAsia="宋体" w:cs="宋体"/>
          <w:b/>
          <w:kern w:val="2"/>
          <w:sz w:val="30"/>
          <w:szCs w:val="30"/>
          <w:lang w:val="en-US" w:eastAsia="zh-CN" w:bidi="ar"/>
        </w:rPr>
        <w:t>（七）磋商响应无效的情形</w:t>
      </w:r>
    </w:p>
    <w:p>
      <w:pPr>
        <w:keepNext w:val="0"/>
        <w:keepLines w:val="0"/>
        <w:widowControl w:val="0"/>
        <w:suppressLineNumbers w:val="0"/>
        <w:snapToGrid w:val="0"/>
        <w:spacing w:before="0" w:beforeAutospacing="0" w:after="0" w:afterAutospacing="0" w:line="460" w:lineRule="exact"/>
        <w:ind w:left="0" w:right="0" w:firstLine="567" w:firstLineChars="189"/>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实质上没有响应磋商文件要求的磋商响应将被视为无效磋商响应。在评审时，如发现下列情形之一的，磋商响应文件将被视为无效：</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1.仅提供备份磋商响应文件的；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2.电子磋商响应文件解密失败，且未在规定时间内提交备份磋商响应文件的；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3.电子磋商响应文件解密失败，虽然在规定时间内提交了备份磋商响应文件，但是备份磋商响应文件无法导入或者无法读取或者不符合本磋商文件和电子交易平台要求的；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4.磋商响应方未能提供合格的资格文件；</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5.与磋商文件有重大偏离、未满足带“▲”号实质性指标的磋商响应文件；</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6.标项以赠送方式磋商响应的；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7.磋商响应文件应盖公章而未盖公章或盖非公司公章、未有效授权、法定代表人授权书填写不完整或有涂改的；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8.未成功办理磋商响应方采购文件获取手续的；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9.磋商最终报价超出预算或最高限价的；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10.磋商小组认为磋商响应方的最终报价明显低于其他通过符合性审查磋商响应方的报价，有可能影响产品质量或者不能诚信履约，且不能证明其报价合理性的；</w:t>
      </w:r>
    </w:p>
    <w:p>
      <w:pPr>
        <w:pStyle w:val="47"/>
        <w:keepNext w:val="0"/>
        <w:keepLines w:val="0"/>
        <w:widowControl w:val="0"/>
        <w:suppressLineNumbers w:val="0"/>
        <w:spacing w:before="120" w:beforeLines="50" w:beforeAutospacing="0" w:after="0" w:afterAutospacing="0" w:line="40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11.磋商小组根据本章“二、磋商响应文件的编制”“（四）磋商响应报价”第4点规定情形发起询标后，响应供应商不提供书面说明、证明材料，或者磋商小组认为其提供的书面说明、证明材料不能证明其报价合理性的；</w:t>
      </w:r>
    </w:p>
    <w:p>
      <w:pPr>
        <w:pStyle w:val="47"/>
        <w:keepNext w:val="0"/>
        <w:keepLines w:val="0"/>
        <w:widowControl w:val="0"/>
        <w:suppressLineNumbers w:val="0"/>
        <w:spacing w:before="120" w:beforeLines="50" w:beforeAutospacing="0" w:after="0" w:afterAutospacing="0" w:line="40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12.未提供样品或提供样品不满足采购需求实质性条件的；</w:t>
      </w:r>
    </w:p>
    <w:p>
      <w:pPr>
        <w:pStyle w:val="47"/>
        <w:keepNext w:val="0"/>
        <w:keepLines w:val="0"/>
        <w:widowControl w:val="0"/>
        <w:suppressLineNumbers w:val="0"/>
        <w:spacing w:before="120" w:beforeLines="50" w:beforeAutospacing="0" w:after="0" w:afterAutospacing="0" w:line="40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13.不同供应商的电子响应文件上传计算机的网卡MAC地址或硬盘序列号等硬件信息相同且无法合理解释的；</w:t>
      </w:r>
    </w:p>
    <w:p>
      <w:pPr>
        <w:pStyle w:val="47"/>
        <w:keepNext w:val="0"/>
        <w:keepLines w:val="0"/>
        <w:widowControl w:val="0"/>
        <w:suppressLineNumbers w:val="0"/>
        <w:spacing w:before="120" w:beforeLines="50" w:beforeAutospacing="0" w:after="0" w:afterAutospacing="0" w:line="40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14.上传的电子响应文件若出现使用本项目其他响应供应商的数字证书加密的，或者加盖本项目其他响应供应商的电子印章且无法合理解释的；</w:t>
      </w:r>
    </w:p>
    <w:p>
      <w:pPr>
        <w:pStyle w:val="47"/>
        <w:keepNext w:val="0"/>
        <w:keepLines w:val="0"/>
        <w:widowControl w:val="0"/>
        <w:suppressLineNumbers w:val="0"/>
        <w:spacing w:before="120" w:beforeLines="50" w:beforeAutospacing="0" w:after="0" w:afterAutospacing="0" w:line="40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15.不同供应商的响应文件的内容存在三处（含）以上错误一致且无法合理解释的；</w:t>
      </w:r>
    </w:p>
    <w:p>
      <w:pPr>
        <w:pStyle w:val="47"/>
        <w:keepNext w:val="0"/>
        <w:keepLines w:val="0"/>
        <w:widowControl w:val="0"/>
        <w:suppressLineNumbers w:val="0"/>
        <w:spacing w:before="120" w:beforeLines="50" w:beforeAutospacing="0" w:after="0" w:afterAutospacing="0" w:line="40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16.不同供应商联系人为同一人或不同联系人的联系电话一致且无法合理解释的;</w:t>
      </w:r>
    </w:p>
    <w:p>
      <w:pPr>
        <w:pStyle w:val="47"/>
        <w:keepNext w:val="0"/>
        <w:keepLines w:val="0"/>
        <w:widowControl w:val="0"/>
        <w:suppressLineNumbers w:val="0"/>
        <w:spacing w:before="120" w:beforeLines="50" w:beforeAutospacing="0" w:after="0" w:afterAutospacing="0" w:line="40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17.不符合法律、法规和本磋商文件规定的其他实质性要求的。</w:t>
      </w:r>
    </w:p>
    <w:p>
      <w:pPr>
        <w:keepNext w:val="0"/>
        <w:keepLines w:val="0"/>
        <w:widowControl w:val="0"/>
        <w:suppressLineNumbers w:val="0"/>
        <w:snapToGrid w:val="0"/>
        <w:spacing w:before="0" w:beforeAutospacing="0" w:after="0" w:afterAutospacing="0" w:line="460" w:lineRule="exact"/>
        <w:ind w:left="0" w:right="0" w:firstLine="569" w:firstLineChars="189"/>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宋体" w:hAnsi="Times New Roman" w:eastAsia="宋体" w:cs="宋体"/>
          <w:b/>
          <w:sz w:val="28"/>
          <w:szCs w:val="28"/>
          <w:lang w:val="en-US"/>
        </w:rPr>
      </w:pPr>
      <w:r>
        <w:rPr>
          <w:rFonts w:hint="eastAsia" w:ascii="宋体" w:hAnsi="宋体" w:eastAsia="宋体" w:cs="宋体"/>
          <w:b/>
          <w:kern w:val="2"/>
          <w:sz w:val="28"/>
          <w:szCs w:val="28"/>
          <w:lang w:val="en-US" w:eastAsia="zh-CN" w:bidi="ar"/>
        </w:rPr>
        <w:t>（八）磋商过程中的异常情况及处理措施</w:t>
      </w:r>
    </w:p>
    <w:p>
      <w:pPr>
        <w:pStyle w:val="47"/>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Ansi="宋体"/>
          <w:b/>
          <w:sz w:val="28"/>
          <w:szCs w:val="28"/>
          <w:lang w:val="en-US"/>
        </w:rPr>
      </w:pPr>
      <w:r>
        <w:rPr>
          <w:rFonts w:hint="eastAsia" w:ascii="宋体" w:hAnsi="宋体" w:eastAsia="宋体" w:cs="Times New Roman"/>
          <w:b/>
          <w:kern w:val="2"/>
          <w:sz w:val="28"/>
          <w:szCs w:val="28"/>
          <w:lang w:val="en-US" w:eastAsia="zh-CN" w:bidi="ar"/>
        </w:rPr>
        <w:t>磋商过程中出现以下情形，导致电子交易平台无法正常运行，或者无法保证电子交易的公平、公正和安全时，磋商方可中止电子交易活动：</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宋体" w:hAnsi="Times New Roman" w:eastAsia="宋体" w:cs="宋体"/>
          <w:b/>
          <w:sz w:val="28"/>
          <w:szCs w:val="28"/>
          <w:lang w:val="en-US"/>
        </w:rPr>
      </w:pPr>
      <w:r>
        <w:rPr>
          <w:rFonts w:hint="eastAsia" w:ascii="宋体" w:hAnsi="宋体" w:eastAsia="宋体" w:cs="宋体"/>
          <w:b/>
          <w:kern w:val="2"/>
          <w:sz w:val="28"/>
          <w:szCs w:val="28"/>
          <w:lang w:val="en-US" w:eastAsia="zh-CN" w:bidi="ar"/>
        </w:rPr>
        <w:t>1.电子交易平台发生故障而无法登录访问的；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宋体" w:hAnsi="Calibri" w:eastAsia="宋体" w:cs="宋体"/>
          <w:b/>
          <w:sz w:val="28"/>
          <w:szCs w:val="28"/>
          <w:lang w:val="en-US"/>
        </w:rPr>
      </w:pPr>
      <w:r>
        <w:rPr>
          <w:rFonts w:hint="eastAsia" w:ascii="宋体" w:hAnsi="宋体" w:eastAsia="宋体" w:cs="宋体"/>
          <w:b/>
          <w:kern w:val="2"/>
          <w:sz w:val="28"/>
          <w:szCs w:val="28"/>
          <w:lang w:val="en-US" w:eastAsia="zh-CN" w:bidi="ar"/>
        </w:rPr>
        <w:t>2.电子交易平台应用或数据库出现错误，不能进行正常操作的；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宋体" w:hAnsi="Calibri" w:eastAsia="宋体" w:cs="宋体"/>
          <w:b/>
          <w:sz w:val="28"/>
          <w:szCs w:val="28"/>
          <w:lang w:val="en-US"/>
        </w:rPr>
      </w:pPr>
      <w:r>
        <w:rPr>
          <w:rFonts w:hint="eastAsia" w:ascii="宋体" w:hAnsi="宋体" w:eastAsia="宋体" w:cs="宋体"/>
          <w:b/>
          <w:kern w:val="2"/>
          <w:sz w:val="28"/>
          <w:szCs w:val="28"/>
          <w:lang w:val="en-US" w:eastAsia="zh-CN" w:bidi="ar"/>
        </w:rPr>
        <w:t>3.电子交易平台发现严重安全漏洞，有潜在泄密危险的；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宋体" w:hAnsi="Calibri" w:eastAsia="宋体" w:cs="宋体"/>
          <w:b/>
          <w:sz w:val="28"/>
          <w:szCs w:val="28"/>
          <w:lang w:val="en-US"/>
        </w:rPr>
      </w:pPr>
      <w:r>
        <w:rPr>
          <w:rFonts w:hint="eastAsia" w:ascii="宋体" w:hAnsi="宋体" w:eastAsia="宋体" w:cs="宋体"/>
          <w:b/>
          <w:kern w:val="2"/>
          <w:sz w:val="28"/>
          <w:szCs w:val="28"/>
          <w:lang w:val="en-US" w:eastAsia="zh-CN" w:bidi="ar"/>
        </w:rPr>
        <w:t>4.病毒发作导致不能进行正常操作的；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宋体" w:hAnsi="Calibri" w:eastAsia="宋体" w:cs="宋体"/>
          <w:b/>
          <w:sz w:val="28"/>
          <w:szCs w:val="28"/>
          <w:lang w:val="en-US"/>
        </w:rPr>
      </w:pPr>
      <w:r>
        <w:rPr>
          <w:rFonts w:hint="eastAsia" w:ascii="宋体" w:hAnsi="宋体" w:eastAsia="宋体" w:cs="宋体"/>
          <w:b/>
          <w:kern w:val="2"/>
          <w:sz w:val="28"/>
          <w:szCs w:val="28"/>
          <w:lang w:val="en-US" w:eastAsia="zh-CN" w:bidi="ar"/>
        </w:rPr>
        <w:t>5.其他无法保证电子交易的公平、公正和安全的情况。</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sz w:val="30"/>
          <w:szCs w:val="30"/>
          <w:lang w:val="en-US"/>
        </w:rPr>
      </w:pPr>
      <w:r>
        <w:rPr>
          <w:rFonts w:hint="eastAsia" w:ascii="宋体" w:hAnsi="宋体" w:eastAsia="宋体" w:cs="宋体"/>
          <w:b/>
          <w:kern w:val="2"/>
          <w:sz w:val="28"/>
          <w:szCs w:val="28"/>
          <w:lang w:val="en-US" w:eastAsia="zh-CN" w:bidi="ar"/>
        </w:rPr>
        <w:t>出现前款规定情形，不影响采购公平、公正性的，磋商方可以待上述情形消除后继续组织电子交易活动，也可以决定某些环节以纸质形式进行；影响或可能影响采购公平、公正性的，应当重新采购。</w:t>
      </w:r>
    </w:p>
    <w:p>
      <w:pPr>
        <w:pStyle w:val="47"/>
        <w:keepNext w:val="0"/>
        <w:keepLines w:val="0"/>
        <w:widowControl w:val="0"/>
        <w:suppressLineNumbers w:val="0"/>
        <w:snapToGrid w:val="0"/>
        <w:spacing w:before="120" w:beforeLines="50" w:beforeAutospacing="0" w:after="0" w:afterAutospacing="0" w:line="460" w:lineRule="exact"/>
        <w:ind w:left="0" w:right="0" w:firstLine="602" w:firstLineChars="200"/>
        <w:jc w:val="both"/>
        <w:rPr>
          <w:rFonts w:hAnsi="宋体"/>
          <w:b/>
          <w:sz w:val="30"/>
          <w:szCs w:val="30"/>
          <w:lang w:val="en-US"/>
        </w:rPr>
      </w:pPr>
      <w:bookmarkStart w:id="78" w:name="_Toc451762250"/>
      <w:bookmarkEnd w:id="78"/>
      <w:bookmarkStart w:id="79" w:name="_Toc451762181"/>
      <w:r>
        <w:rPr>
          <w:rFonts w:hint="eastAsia" w:ascii="宋体" w:hAnsi="宋体" w:eastAsia="宋体" w:cs="Times New Roman"/>
          <w:b/>
          <w:kern w:val="2"/>
          <w:sz w:val="30"/>
          <w:szCs w:val="30"/>
          <w:lang w:val="en-US" w:eastAsia="zh-CN" w:bidi="ar"/>
        </w:rPr>
        <w:t>三、组织竞争性磋商程序</w:t>
      </w:r>
      <w:bookmarkEnd w:id="79"/>
    </w:p>
    <w:p>
      <w:pPr>
        <w:pStyle w:val="47"/>
        <w:keepNext w:val="0"/>
        <w:keepLines w:val="0"/>
        <w:widowControl w:val="0"/>
        <w:suppressLineNumbers w:val="0"/>
        <w:snapToGrid w:val="0"/>
        <w:spacing w:before="120" w:beforeLines="50" w:beforeAutospacing="0" w:after="0" w:afterAutospacing="0" w:line="460" w:lineRule="exact"/>
        <w:ind w:left="0" w:right="0" w:firstLine="602" w:firstLineChars="200"/>
        <w:jc w:val="both"/>
        <w:rPr>
          <w:rFonts w:hAnsi="宋体"/>
          <w:b/>
          <w:sz w:val="30"/>
          <w:szCs w:val="30"/>
          <w:lang w:val="en-US"/>
        </w:rPr>
      </w:pPr>
      <w:r>
        <w:rPr>
          <w:rFonts w:hint="eastAsia" w:ascii="宋体" w:hAnsi="宋体" w:eastAsia="宋体" w:cs="Times New Roman"/>
          <w:b/>
          <w:kern w:val="2"/>
          <w:sz w:val="30"/>
          <w:szCs w:val="30"/>
          <w:lang w:val="en-US" w:eastAsia="zh-CN" w:bidi="ar"/>
        </w:rPr>
        <w:t>（一）组建</w:t>
      </w:r>
      <w:r>
        <w:rPr>
          <w:rFonts w:hint="eastAsia" w:ascii="仿宋" w:hAnsi="仿宋" w:eastAsia="仿宋" w:cs="仿宋"/>
          <w:b/>
          <w:kern w:val="2"/>
          <w:sz w:val="30"/>
          <w:szCs w:val="30"/>
          <w:lang w:val="en-US" w:eastAsia="zh-CN" w:bidi="ar"/>
        </w:rPr>
        <w:t>磋商</w:t>
      </w:r>
      <w:r>
        <w:rPr>
          <w:rFonts w:hint="eastAsia" w:ascii="宋体" w:hAnsi="宋体" w:eastAsia="宋体" w:cs="Times New Roman"/>
          <w:b/>
          <w:kern w:val="2"/>
          <w:sz w:val="30"/>
          <w:szCs w:val="30"/>
          <w:lang w:val="en-US" w:eastAsia="zh-CN" w:bidi="ar"/>
        </w:rPr>
        <w:t>小组</w:t>
      </w:r>
    </w:p>
    <w:p>
      <w:pPr>
        <w:keepNext w:val="0"/>
        <w:keepLines w:val="0"/>
        <w:widowControl w:val="0"/>
        <w:suppressLineNumbers w:val="0"/>
        <w:snapToGrid w:val="0"/>
        <w:spacing w:before="0" w:beforeAutospacing="0" w:after="0" w:afterAutospacing="0" w:line="460" w:lineRule="exact"/>
        <w:ind w:left="0" w:right="0" w:firstLine="585" w:firstLineChars="195"/>
        <w:jc w:val="both"/>
        <w:rPr>
          <w:rFonts w:hint="eastAsia" w:ascii="仿宋" w:hAnsi="仿宋" w:eastAsia="仿宋" w:cs="Arial"/>
          <w:color w:val="000000"/>
          <w:kern w:val="0"/>
          <w:sz w:val="30"/>
          <w:szCs w:val="30"/>
          <w:lang w:val="en-US"/>
        </w:rPr>
      </w:pPr>
      <w:r>
        <w:rPr>
          <w:rFonts w:hint="eastAsia" w:ascii="仿宋" w:hAnsi="仿宋" w:eastAsia="仿宋" w:cs="Arial"/>
          <w:color w:val="000000"/>
          <w:kern w:val="0"/>
          <w:sz w:val="30"/>
          <w:szCs w:val="30"/>
          <w:lang w:val="en-US" w:eastAsia="zh-CN" w:bidi="ar"/>
        </w:rPr>
        <w:t>竞争性磋商小组由采购人代表和评审专家共3人以上单数组成，其中评审专家人数不得少于竞争性磋商小组成员总数的2/3。采购人不得以评审专家身份参加本部门或本单位采购项目的评审。</w:t>
      </w:r>
    </w:p>
    <w:p>
      <w:pPr>
        <w:keepNext w:val="0"/>
        <w:keepLines w:val="0"/>
        <w:widowControl w:val="0"/>
        <w:suppressLineNumbers w:val="0"/>
        <w:snapToGrid w:val="0"/>
        <w:spacing w:before="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达到公开招标数额标准的货物或者服务采购项目，或者达到招标规模标准的政府采购工程，磋商小组成员应当由5人（含）以上单数组成。</w:t>
      </w:r>
    </w:p>
    <w:p>
      <w:pPr>
        <w:pStyle w:val="47"/>
        <w:keepNext w:val="0"/>
        <w:keepLines w:val="0"/>
        <w:widowControl w:val="0"/>
        <w:suppressLineNumbers w:val="0"/>
        <w:snapToGrid w:val="0"/>
        <w:spacing w:before="120" w:beforeLines="50" w:beforeAutospacing="0" w:after="0" w:afterAutospacing="0" w:line="46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（二）组织开标程序</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方将按照磋商文件规定的时间、地点和程序组织开标，各磋商响应方授权代表及相关人员均应当准时在线参加，无关人员不得进入磋商现场。磋商响应方如未准时在线参加的，事后不得对采购相关人员、磋商过程和磋商结果提出异议。</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 落实工作场地、设施，检查录音录像采集设备运行情况，验证电子交易平台是否能正常登录。</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 本次竞争性磋商由磋商方主持，主持人介绍磋商现场的人员情况，宣读递交磋商响应文件的磋商响应方名单、磋商纪律、应当回避的情形等注意事项。</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 响应截止时，电子交易平台自动提取所有电子磋商响应文件。磋商方点击[开始解密]按钮后，磋商响应方可以在线解密，解密时限为30分钟。</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磋商响应方应当在解密时限内完成解密，如所有磋商响应方的电子磋商响应文件都已经解密完成的，则电子交易平台自动结束解密。如有任一磋商响应方未解密，电子交易平台会在解密时限截止时自动结束解密。</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解密时限内未完成解密且按规定提供了备份磋商响应文件的，磋商方将拆封其备份磋商响应文件，并导入电子交易平台。</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磋商专家经商议认为需要磋商响应方作出必要澄清或说明的，应当通过电子交易平台交换数据电文。磋商专家给予磋商响应方提交澄清或说明的时间为半小时，磋商响应方已经明确表示澄清或说明完毕的除外。澄清说明环节磋商专家可以通过电子交易平台发出“视频会议”邀请，与相关响应方以视频会议形式进行，并在平台“讨论”组件中进行数据电文交换。为避免页面存在兼容性等问题，磋商响应方须使用谷歌Chrome浏览器或360浏览器极速模式，并安装摄像头和麦克风。如若评审过程中，电子交易平台出现视频会议连接失败等情况，按原方式在电子交易平台与供应商交换数据电文。</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6.磋商响应方通过电子交易平台进行最终报价。</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7.磋商专家在电子交易平台上评审并公布评审结果。</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特别说明：政采云公司如对电子化竞争性磋商程序有调整的，按调整后的程序操作。</w:t>
      </w:r>
    </w:p>
    <w:p>
      <w:pPr>
        <w:pStyle w:val="47"/>
        <w:keepNext w:val="0"/>
        <w:keepLines w:val="0"/>
        <w:widowControl w:val="0"/>
        <w:suppressLineNumbers w:val="0"/>
        <w:snapToGrid w:val="0"/>
        <w:spacing w:before="120" w:beforeLines="50" w:beforeAutospacing="0" w:after="0" w:afterAutospacing="0" w:line="46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（三）组织磋商程序</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磋商方将按照竞争性磋商文件规定的时间、地点和程序组织磋商，各磋商小组及相关人员应参加磋商活动并接受核验、签到，无关人员不得进入磋商现场。</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1.核验出席磋商活动现场的磋商小组各成员和相关监督人员身份，并要求其分别登记、签到，按规定统一收缴、保存其通讯工具，无关人员一律拒绝其进入磋商现场。</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2.介绍磋商现场的人员情况，宣布磋商工作纪律，告知磋商人员应当回避情形；组织推选磋商小组组长。</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3.宣读提交竞争性磋商响应文件的响应方名单，组织磋商小组各位成员签订《政府采购评审人员廉洁自律承诺书》。</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根据需要简要介绍竞争性磋商文件（含补充文件）制定及质疑答复情况、按书面陈述项目基本情况及磋商工作需注意事项等，让磋商小组尽快知悉和了解所磋商项目的采购需求、评审依据、评审标准、工作程序等；提醒磋商小组对磋商项目应确定磋商方法和轮次，对客观评审项目应统一评审依据和评审标准，对主观评审项目应确定大致的评审要求和评审尺度，对磋商小组提出的有关磋商文件、磋商响应文件的问题进行必要的说明、解释或讨论。</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磋商小组组长组织磋商小组人员独立评审。采购人代表或由采购人委托的磋商小组对响应方资格文件进行审查，并以磋商当日为准对响应方‘信用中国’网站（www.creditchina.gov.cn）、中国政府采购网（www.ccgp.gov.cn）信用记录情况进行核实，资格不符合的，应组织相关响应方代表进行陈述、澄清或申辩。磋商小组对拟认定为响应文件无效，应组织相关磋商响应方代表进行陈述、澄清或申辩；磋商方可协助磋商小组组长对打分结果进行校对、核对并汇总统计；对明显畸高、畸低的评分（其总评分偏离平均分30%以上的），磋商小组组长应提醒相关小组成员进行复核或书面说明理由，拒绝说明的，由现场监督员据实记录；磋商小组的磋商、修改记录应保留原件，随项目其他资料一并存档。</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6.做好磋商现场相关记录，协助磋商小组组长做好评审报告起草、有关内容电脑文字录入等工作，并要求磋商小组各成员签字确认。</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7.磋商结束后，浙江省政府采购中心应对磋商小组各成员的专业水平、职业道德、遵纪守法等情况进行评价；同时按规定向磋商小组发放评审费，并交还磋商小组及其他现场相关人员的通讯工具。</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8.磋商方将在《成交公告》中，公开磋商小组对每个响应方的《评分明细》以及《得分汇总表》情况。</w:t>
      </w:r>
    </w:p>
    <w:p>
      <w:pPr>
        <w:pStyle w:val="47"/>
        <w:keepNext w:val="0"/>
        <w:keepLines w:val="0"/>
        <w:widowControl w:val="0"/>
        <w:suppressLineNumbers w:val="0"/>
        <w:snapToGrid w:val="0"/>
        <w:spacing w:before="120" w:beforeLines="50" w:beforeAutospacing="0" w:after="0" w:afterAutospacing="0" w:line="46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（四）磋商小组磋商程序</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1.在磋商小组中推选组长。</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磋商小组组长召集成员认真阅读竞争性磋商文件以及相关补充、质疑、答复文件、项目书面说明等材料，熟悉采购项目的基本概况，采购项目的质量要求、数量、主要技术标准或服务需求，采购合同主要条款，竞争性磋商响应文件无效情形、评审依据、评审标准等。</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3.磋商小组组长召集成员讨论确定磋商方法和磋商轮次。</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磋商小组对各竞争性磋商响应文件的有效性、完整性和响应程度进行审查，确定是否对竞争性磋商文件作出实质性响应。审查结束后，从符合相应条件的响应方名单中确定不少于3家参加磋商【市场竞争不充分的科研项目，以及需要扶持的科技成果转化项目和政府购买服务项目（含政府和社会资本合作项目）不少于2家】。</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按标项与各磋商响应方就项目技术需求、服务、价格构成、供货、付款方式等要素分别进行磋商。</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磋商小组对各竞争性磋商响应文件非实质性内容有疑议或异议，或者审查发现明显的文字或计算错误等，及时向磋商小组组长提出。经磋商小组商议认为需要响应方作出必要澄清或说明的，应通知该响应方以书面形式作出澄清或说明。书面通知及澄清说明文件应作为政府采购项目档案归档留存。</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经磋商确定最终采购需求和实质性响应的供应商后，磋商小组要求各磋商响应方在规定时间内提交书面最终报价，并对最终报价的合理性进行审核。磋商小组认为磋商响应方的报价明显低于其他通过符合性审查磋商响应方的报价，有可能影响产品质量或者不能诚信履约的，应当要求其在磋商现场合理的时间内提供书面说明，必要时提交相关证明材料；磋商响应方不能证明其报价合理性的，磋商小组应当将其作为无效响应处理。</w:t>
      </w:r>
    </w:p>
    <w:p>
      <w:pPr>
        <w:keepNext w:val="0"/>
        <w:keepLines w:val="0"/>
        <w:widowControl w:val="0"/>
        <w:suppressLineNumbers w:val="0"/>
        <w:snapToGrid w:val="0"/>
        <w:spacing w:before="0" w:beforeAutospacing="0" w:after="0" w:afterAutospacing="0" w:line="460" w:lineRule="exact"/>
        <w:ind w:left="0" w:right="0" w:firstLine="435" w:firstLineChars="14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7.磋商小组根据第三章《评审办法与评审标准》对提交最终报价的响应方的响应文件和最后报价进行综合评分。</w:t>
      </w:r>
    </w:p>
    <w:p>
      <w:pPr>
        <w:keepNext w:val="0"/>
        <w:keepLines w:val="0"/>
        <w:widowControl w:val="0"/>
        <w:suppressLineNumbers w:val="0"/>
        <w:snapToGrid w:val="0"/>
        <w:spacing w:before="0" w:beforeAutospacing="0" w:after="0" w:afterAutospacing="0" w:line="460" w:lineRule="exact"/>
        <w:ind w:left="0" w:right="0" w:firstLine="435" w:firstLineChars="14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8.根据竞争性磋商文件规定，磋商小组推荐成交候选供应商排序名单。采购人、经其书面授权的采购人代表或经其书面授权的磋商小组按成交候选供应商排名顺序确定成交供应商。</w:t>
      </w:r>
    </w:p>
    <w:p>
      <w:pPr>
        <w:keepNext w:val="0"/>
        <w:keepLines w:val="0"/>
        <w:widowControl w:val="0"/>
        <w:suppressLineNumbers w:val="0"/>
        <w:snapToGrid w:val="0"/>
        <w:spacing w:before="0" w:beforeAutospacing="0" w:after="0" w:afterAutospacing="0" w:line="460" w:lineRule="exact"/>
        <w:ind w:left="0" w:right="0" w:firstLine="435" w:firstLineChars="14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9.起草评审报告，所有磋商小组成员须在评审报告上签字确认。</w:t>
      </w:r>
    </w:p>
    <w:p>
      <w:pPr>
        <w:pStyle w:val="47"/>
        <w:keepNext w:val="0"/>
        <w:keepLines w:val="0"/>
        <w:widowControl w:val="0"/>
        <w:suppressLineNumbers w:val="0"/>
        <w:snapToGrid w:val="0"/>
        <w:spacing w:before="120" w:beforeLines="50" w:beforeAutospacing="0" w:after="0" w:afterAutospacing="0" w:line="460" w:lineRule="exact"/>
        <w:ind w:left="0" w:right="0" w:firstLine="602" w:firstLineChars="20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（五）磋商原则</w:t>
      </w:r>
    </w:p>
    <w:p>
      <w:pPr>
        <w:pStyle w:val="47"/>
        <w:keepNext w:val="0"/>
        <w:keepLines w:val="0"/>
        <w:widowControl w:val="0"/>
        <w:suppressLineNumbers w:val="0"/>
        <w:snapToGrid w:val="0"/>
        <w:spacing w:before="120" w:beforeLines="50" w:beforeAutospacing="0" w:after="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1.磋商小组必须公平、公正、客观，不带任何倾向性和启发性；不得向外界透露任何与磋商有关的内容；任何单位和个人不得干扰、影响磋商的正常进行；磋商小组及有关工作人员不得私下与磋商响应方接触。</w:t>
      </w:r>
    </w:p>
    <w:p>
      <w:pPr>
        <w:pStyle w:val="47"/>
        <w:keepNext w:val="0"/>
        <w:keepLines w:val="0"/>
        <w:widowControl w:val="0"/>
        <w:suppressLineNumbers w:val="0"/>
        <w:snapToGrid w:val="0"/>
        <w:spacing w:before="120" w:beforeLines="50" w:beforeAutospacing="0" w:after="0" w:afterAutospacing="0" w:line="460" w:lineRule="exact"/>
        <w:ind w:left="0" w:right="0" w:firstLine="585" w:firstLineChars="195"/>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磋商小组成员因回避、临时缺席或健康原因等特殊情况不能继续参加磋商工作的，应按规定更换该成员,被更换的成员之前所作出的磋商意见不再予以采纳，由更换后的磋商小组成员重新进行磋商。无法及时更换的，要立即停止磋商工作、封存磋商资料，并告知响应方重新磋商的时间和地点。</w:t>
      </w:r>
    </w:p>
    <w:p>
      <w:pPr>
        <w:pStyle w:val="47"/>
        <w:keepNext w:val="0"/>
        <w:keepLines w:val="0"/>
        <w:widowControl w:val="0"/>
        <w:suppressLineNumbers w:val="0"/>
        <w:snapToGrid w:val="0"/>
        <w:spacing w:before="120" w:beforeLines="50" w:beforeAutospacing="0" w:after="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磋商小组成员对有关磋商文件、磋商响应文件、样品、现场演示（如有）的说明、解释、要求、标准存在不同意见的，持不同意见的成员及其意见或理由应予以完整记录，并在磋商过程中按照少数服从多数的原则表决执行。对磋商文件本身不明确或存在歧义、矛盾的内容，应作对响应方而非采购人有利的解释。磋商小组成员拒绝在磋商报告中签字又不说明其不同意见或理由的，由现场监督员记录在案后，可视为同意磋商结果。</w:t>
      </w:r>
    </w:p>
    <w:p>
      <w:pPr>
        <w:pStyle w:val="47"/>
        <w:keepNext w:val="0"/>
        <w:keepLines w:val="0"/>
        <w:widowControl w:val="0"/>
        <w:suppressLineNumbers w:val="0"/>
        <w:snapToGrid w:val="0"/>
        <w:spacing w:before="120" w:beforeLines="50" w:beforeAutospacing="0" w:after="0" w:afterAutospacing="0" w:line="460" w:lineRule="exact"/>
        <w:ind w:left="0" w:right="0" w:firstLine="591" w:firstLineChars="197"/>
        <w:jc w:val="both"/>
        <w:outlineLvl w:val="1"/>
        <w:rPr>
          <w:rFonts w:hAnsi="宋体"/>
          <w:b/>
          <w:sz w:val="30"/>
          <w:szCs w:val="30"/>
          <w:lang w:val="en-US"/>
        </w:rPr>
      </w:pPr>
      <w:r>
        <w:rPr>
          <w:rFonts w:hint="eastAsia" w:ascii="仿宋" w:hAnsi="仿宋" w:eastAsia="仿宋" w:cs="仿宋"/>
          <w:kern w:val="2"/>
          <w:sz w:val="30"/>
          <w:szCs w:val="30"/>
          <w:lang w:val="en-US" w:eastAsia="zh-CN" w:bidi="ar"/>
        </w:rPr>
        <w:t>4.参照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款规定处理。</w:t>
      </w:r>
    </w:p>
    <w:p>
      <w:pPr>
        <w:pStyle w:val="47"/>
        <w:keepNext w:val="0"/>
        <w:keepLines w:val="0"/>
        <w:widowControl w:val="0"/>
        <w:suppressLineNumbers w:val="0"/>
        <w:snapToGrid w:val="0"/>
        <w:spacing w:before="120" w:beforeLines="50" w:beforeAutospacing="0" w:after="0" w:afterAutospacing="0" w:line="460" w:lineRule="exact"/>
        <w:ind w:left="0" w:right="0" w:firstLine="593" w:firstLineChars="197"/>
        <w:jc w:val="both"/>
        <w:outlineLvl w:val="1"/>
        <w:rPr>
          <w:rFonts w:hAnsi="宋体"/>
          <w:b/>
          <w:sz w:val="30"/>
          <w:szCs w:val="30"/>
          <w:lang w:val="en-US"/>
        </w:rPr>
      </w:pPr>
      <w:r>
        <w:rPr>
          <w:rFonts w:hint="eastAsia" w:ascii="宋体" w:hAnsi="宋体" w:eastAsia="宋体" w:cs="Times New Roman"/>
          <w:b/>
          <w:kern w:val="2"/>
          <w:sz w:val="30"/>
          <w:szCs w:val="30"/>
          <w:lang w:val="en-US" w:eastAsia="zh-CN" w:bidi="ar"/>
        </w:rPr>
        <w:t>四、确定成交供应商的原则</w:t>
      </w:r>
    </w:p>
    <w:p>
      <w:pPr>
        <w:pStyle w:val="47"/>
        <w:keepNext w:val="0"/>
        <w:keepLines w:val="0"/>
        <w:widowControl w:val="0"/>
        <w:suppressLineNumbers w:val="0"/>
        <w:snapToGrid w:val="0"/>
        <w:spacing w:before="120" w:beforeLines="50" w:beforeAutospacing="0" w:after="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1.成交结果由采购人确认。采购人未确定成交供应商且在规定时间内不提出异议的，视为默认。</w:t>
      </w:r>
    </w:p>
    <w:p>
      <w:pPr>
        <w:pStyle w:val="47"/>
        <w:keepNext w:val="0"/>
        <w:keepLines w:val="0"/>
        <w:widowControl w:val="0"/>
        <w:suppressLineNumbers w:val="0"/>
        <w:snapToGrid w:val="0"/>
        <w:spacing w:before="120" w:beforeLines="50" w:beforeAutospacing="0" w:after="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2.采购人应当自收到评审报告之日起５个工作日内确定成交结果。成交结果经采购人确认后，采购中心将于2个工作日内在浙江省政府采购网上发布成交结果公告，并通过电子交易平台统一签发《成交通知书》。</w:t>
      </w:r>
    </w:p>
    <w:p>
      <w:pPr>
        <w:pStyle w:val="47"/>
        <w:keepNext w:val="0"/>
        <w:keepLines w:val="0"/>
        <w:widowControl w:val="0"/>
        <w:suppressLineNumbers w:val="0"/>
        <w:snapToGrid w:val="0"/>
        <w:spacing w:before="120" w:beforeLines="50" w:beforeAutospacing="0" w:after="0" w:afterAutospacing="0" w:line="460" w:lineRule="exact"/>
        <w:ind w:left="0" w:right="0" w:firstLine="593" w:firstLineChars="197"/>
        <w:jc w:val="both"/>
        <w:outlineLvl w:val="1"/>
        <w:rPr>
          <w:rFonts w:hAnsi="宋体"/>
          <w:b/>
          <w:sz w:val="30"/>
          <w:szCs w:val="30"/>
          <w:lang w:val="en-US"/>
        </w:rPr>
      </w:pPr>
      <w:r>
        <w:rPr>
          <w:rFonts w:hint="eastAsia" w:ascii="宋体" w:hAnsi="宋体" w:eastAsia="宋体" w:cs="Times New Roman"/>
          <w:b/>
          <w:kern w:val="2"/>
          <w:sz w:val="30"/>
          <w:szCs w:val="30"/>
          <w:lang w:val="en-US" w:eastAsia="zh-CN" w:bidi="ar"/>
        </w:rPr>
        <w:t>五、合同授予</w:t>
      </w:r>
    </w:p>
    <w:p>
      <w:pPr>
        <w:keepNext w:val="0"/>
        <w:keepLines w:val="0"/>
        <w:widowControl w:val="0"/>
        <w:suppressLineNumbers w:val="0"/>
        <w:snapToGrid w:val="0"/>
        <w:spacing w:before="0" w:beforeAutospacing="0" w:after="0" w:afterAutospacing="0" w:line="46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（一）签订合同</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1.采购人与成交供应商应当在《成交通知书》发出之日起30日内签订政府采购合同。</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2.成交供应商拖延、拒签合同的,将被取消成交资格。</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47"/>
        <w:keepNext w:val="0"/>
        <w:keepLines w:val="0"/>
        <w:widowControl w:val="0"/>
        <w:suppressLineNumbers w:val="0"/>
        <w:snapToGrid w:val="0"/>
        <w:spacing w:before="120" w:beforeLines="50" w:beforeAutospacing="0" w:after="0" w:afterAutospacing="0" w:line="46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（二）履约保证金</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p>
      <w:pPr>
        <w:pStyle w:val="47"/>
        <w:keepNext w:val="0"/>
        <w:keepLines w:val="0"/>
        <w:widowControl w:val="0"/>
        <w:suppressLineNumbers w:val="0"/>
        <w:snapToGrid w:val="0"/>
        <w:spacing w:before="120" w:beforeLines="50" w:beforeAutospacing="0" w:after="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2.按合同约定办理履约保证金退还手续。</w:t>
      </w:r>
    </w:p>
    <w:p>
      <w:pPr>
        <w:pStyle w:val="47"/>
        <w:keepNext w:val="0"/>
        <w:keepLines w:val="0"/>
        <w:widowControl w:val="0"/>
        <w:suppressLineNumbers w:val="0"/>
        <w:snapToGrid w:val="0"/>
        <w:spacing w:before="120" w:beforeLines="50" w:beforeAutospacing="0" w:after="0" w:afterAutospacing="0" w:line="460" w:lineRule="exact"/>
        <w:ind w:left="0" w:right="0" w:firstLine="593" w:firstLineChars="197"/>
        <w:jc w:val="both"/>
        <w:rPr>
          <w:rFonts w:hAnsi="宋体"/>
          <w:b/>
          <w:sz w:val="30"/>
          <w:szCs w:val="30"/>
          <w:lang w:val="en-US"/>
        </w:rPr>
      </w:pPr>
      <w:r>
        <w:rPr>
          <w:rFonts w:hint="eastAsia" w:ascii="宋体" w:hAnsi="宋体" w:eastAsia="宋体" w:cs="Times New Roman"/>
          <w:b/>
          <w:kern w:val="2"/>
          <w:sz w:val="30"/>
          <w:szCs w:val="30"/>
          <w:lang w:val="en-US" w:eastAsia="zh-CN" w:bidi="ar"/>
        </w:rPr>
        <w:t>六、货款的结算</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bookmarkStart w:id="80" w:name="_Toc510137466"/>
      <w:bookmarkEnd w:id="80"/>
      <w:r>
        <w:rPr>
          <w:rFonts w:hint="eastAsia" w:ascii="仿宋" w:hAnsi="仿宋" w:eastAsia="仿宋" w:cs="仿宋"/>
          <w:kern w:val="2"/>
          <w:sz w:val="30"/>
          <w:szCs w:val="30"/>
          <w:lang w:val="en-US" w:eastAsia="zh-CN" w:bidi="ar"/>
        </w:rPr>
        <w:t>货款由采购人按采购文件规定的付款方式自行支付。纳入国库集中支付的，按照国库集中支付有关规定付款。</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资金支付进度：采购人对于满足合同约定支付条件的，自收到发票后7个工作日内将资金支付到合同约定的供应商账户。迟延支付中小企业款项的，供应商可要求采购人支付逾期利息。</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预付款：根据《中华人民共和国中小企业促进法》《保障中小企业款项支付条例》《浙江省财政厅关于进一步发挥政府采购政策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功能全力推动经济稳进提质的通知》《浙江省财政厅关于进一步发挥政府采购政策功能全力推进经济稳进提质的通知》等相关规范，对预付款支付要求如下：</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1.对中小企业合同预付款比例原则上不低于合同金额的40％，不高于合同金额的70%；</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2.项目分年安排预算的，每年预付款比例不低于项目年度计划支付资金额的40％，不高于年度计划支付资金额的70%；</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3.采购项目实施以人工投入为主的，可适当降低预付款比例，但不得低于20%。</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4.对供应商为大型企业的项目或者以人工投入为主且实行按月定期结算支付款项的项目，预付款可低于上述比例或者不约定预付款。</w:t>
      </w:r>
    </w:p>
    <w:p>
      <w:pPr>
        <w:pStyle w:val="47"/>
        <w:keepNext w:val="0"/>
        <w:keepLines w:val="0"/>
        <w:widowControl w:val="0"/>
        <w:suppressLineNumbers w:val="0"/>
        <w:snapToGrid w:val="0"/>
        <w:spacing w:before="240" w:beforeLines="100" w:beforeAutospacing="0" w:after="240" w:afterLines="100" w:afterAutospacing="0" w:line="360" w:lineRule="auto"/>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备注：在签订合同时，供应商明确表示无需预付款或者主动要求降低预付款比例的，采购单位可不适用前述预付款比例的规定。</w:t>
      </w:r>
    </w:p>
    <w:p>
      <w:pPr>
        <w:pStyle w:val="47"/>
        <w:keepNext w:val="0"/>
        <w:keepLines w:val="0"/>
        <w:widowControl w:val="0"/>
        <w:suppressLineNumbers w:val="0"/>
        <w:snapToGrid w:val="0"/>
        <w:spacing w:before="120" w:beforeLines="50" w:beforeAutospacing="0" w:after="0" w:afterAutospacing="0" w:line="460" w:lineRule="exact"/>
        <w:ind w:left="0" w:right="0" w:firstLine="2530" w:firstLineChars="700"/>
        <w:jc w:val="both"/>
        <w:rPr>
          <w:rFonts w:hAnsi="宋体"/>
          <w:b/>
          <w:sz w:val="36"/>
          <w:szCs w:val="36"/>
          <w:lang w:val="en-US"/>
        </w:rPr>
      </w:pPr>
      <w:r>
        <w:rPr>
          <w:rFonts w:hint="eastAsia" w:ascii="宋体" w:hAnsi="宋体" w:eastAsia="宋体" w:cs="Times New Roman"/>
          <w:b/>
          <w:kern w:val="2"/>
          <w:sz w:val="36"/>
          <w:szCs w:val="36"/>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b/>
          <w:sz w:val="36"/>
          <w:szCs w:val="36"/>
          <w:lang w:val="en-US"/>
        </w:rPr>
      </w:pPr>
      <w:r>
        <w:rPr>
          <w:rFonts w:hint="default" w:ascii="Calibri" w:hAnsi="宋体" w:eastAsia="宋体" w:cs="Times New Roman"/>
          <w:b/>
          <w:kern w:val="2"/>
          <w:sz w:val="36"/>
          <w:szCs w:val="36"/>
          <w:lang w:val="en-US" w:eastAsia="zh-CN" w:bidi="ar"/>
        </w:rPr>
        <w:br w:type="page"/>
      </w:r>
    </w:p>
    <w:p>
      <w:pPr>
        <w:pStyle w:val="47"/>
        <w:keepNext w:val="0"/>
        <w:keepLines w:val="0"/>
        <w:widowControl w:val="0"/>
        <w:suppressLineNumbers w:val="0"/>
        <w:snapToGrid w:val="0"/>
        <w:spacing w:before="120" w:beforeLines="50" w:beforeAutospacing="0" w:after="0" w:afterAutospacing="0" w:line="460" w:lineRule="exact"/>
        <w:ind w:left="0" w:right="0" w:firstLine="2530" w:firstLineChars="700"/>
        <w:jc w:val="both"/>
        <w:rPr>
          <w:rFonts w:hint="eastAsia" w:ascii="仿宋" w:hAnsi="仿宋" w:eastAsia="仿宋" w:cs="仿宋"/>
          <w:sz w:val="30"/>
          <w:szCs w:val="30"/>
          <w:lang w:val="en-US"/>
        </w:rPr>
      </w:pPr>
      <w:r>
        <w:rPr>
          <w:rFonts w:hint="eastAsia" w:ascii="宋体" w:hAnsi="宋体" w:eastAsia="宋体" w:cs="Times New Roman"/>
          <w:b/>
          <w:kern w:val="2"/>
          <w:sz w:val="36"/>
          <w:szCs w:val="36"/>
          <w:lang w:val="en-US" w:eastAsia="zh-CN" w:bidi="ar"/>
        </w:rPr>
        <w:t>第三章评审办法及评审标准</w:t>
      </w:r>
    </w:p>
    <w:p>
      <w:pPr>
        <w:pStyle w:val="47"/>
        <w:keepNext w:val="0"/>
        <w:keepLines w:val="0"/>
        <w:widowControl w:val="0"/>
        <w:suppressLineNumbers w:val="0"/>
        <w:snapToGrid w:val="0"/>
        <w:spacing w:before="120" w:beforeLines="50" w:beforeAutospacing="0" w:after="0" w:afterAutospacing="0" w:line="460" w:lineRule="exact"/>
        <w:ind w:left="0" w:right="0"/>
        <w:jc w:val="center"/>
        <w:outlineLvl w:val="0"/>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120" w:beforeLines="50" w:beforeAutospacing="0" w:after="120" w:afterLines="5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根据《中华人民共和国政府采购法》、《中华人民共和国政府采购法实施条例》、《政府采购竞争性磋商采购方式管理暂行办法》等有关法律法规，结合本项目的实际需求，制定本办法。</w:t>
      </w:r>
    </w:p>
    <w:p>
      <w:pPr>
        <w:keepNext w:val="0"/>
        <w:keepLines w:val="0"/>
        <w:widowControl w:val="0"/>
        <w:suppressLineNumbers w:val="0"/>
        <w:spacing w:before="120" w:beforeLines="50" w:beforeAutospacing="0" w:after="120" w:afterLines="50" w:afterAutospacing="0" w:line="46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一、总则</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本次评审采用综合评分法，总分为100分。合格响应方的得分为各项目汇总得分，成交推荐候选资格按得分由高到低顺序排列，得分相同的，按最终报价由低到高顺序排列；得分且最终报价相同的，按技术得分由高到低顺序排列。评分过程中采用四舍五入法，并保留小数2位。</w:t>
      </w:r>
    </w:p>
    <w:p>
      <w:pPr>
        <w:keepNext w:val="0"/>
        <w:keepLines w:val="0"/>
        <w:widowControl w:val="0"/>
        <w:suppressLineNumbers w:val="0"/>
        <w:spacing w:before="120" w:beforeLines="50" w:beforeAutospacing="0" w:after="120" w:afterLines="50" w:afterAutospacing="0" w:line="460" w:lineRule="exact"/>
        <w:ind w:left="0" w:right="0" w:firstLine="587" w:firstLineChars="195"/>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二、分值的计算</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磋商报价得分=（磋商基准价/最终磋商报价）×价格权值×100</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技术、资信、商务及其他分按照磋商小组成员的独立评分结果汇总后的算术平均分计算，计算公式为：</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技术、资信商务及其他分=磋商小组所有成员评分合计数/磋商小组成员组成人数</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响应方总得分=价格分+(技术分+资信商务及其他分)</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120" w:beforeLines="50" w:beforeAutospacing="0" w:after="120" w:afterLines="50" w:afterAutospacing="0" w:line="460" w:lineRule="exact"/>
        <w:ind w:left="0" w:right="0" w:firstLine="602" w:firstLineChars="200"/>
        <w:jc w:val="both"/>
        <w:rPr>
          <w:rFonts w:hint="eastAsia" w:ascii="仿宋" w:hAnsi="仿宋" w:eastAsia="仿宋" w:cs="仿宋"/>
          <w:sz w:val="30"/>
          <w:szCs w:val="30"/>
          <w:lang w:val="en-US"/>
        </w:rPr>
      </w:pPr>
      <w:r>
        <w:rPr>
          <w:rFonts w:hint="eastAsia" w:ascii="仿宋" w:hAnsi="仿宋" w:eastAsia="仿宋" w:cs="仿宋"/>
          <w:b/>
          <w:kern w:val="2"/>
          <w:sz w:val="30"/>
          <w:szCs w:val="30"/>
          <w:lang w:val="en-US" w:eastAsia="zh-CN" w:bidi="ar"/>
        </w:rPr>
        <w:t>特别提醒：</w:t>
      </w:r>
      <w:r>
        <w:rPr>
          <w:rFonts w:hint="eastAsia" w:ascii="仿宋" w:hAnsi="仿宋" w:eastAsia="仿宋" w:cs="仿宋"/>
          <w:kern w:val="2"/>
          <w:sz w:val="30"/>
          <w:szCs w:val="30"/>
          <w:lang w:val="en-US" w:eastAsia="zh-CN" w:bidi="ar"/>
        </w:rPr>
        <w:t>磋商小组对每个响应方的评分明细以及得分汇总表情况在成交公告中公布。</w:t>
      </w:r>
    </w:p>
    <w:p>
      <w:pPr>
        <w:keepNext w:val="0"/>
        <w:keepLines w:val="0"/>
        <w:widowControl w:val="0"/>
        <w:suppressLineNumbers w:val="0"/>
        <w:spacing w:before="120" w:beforeLines="50" w:beforeAutospacing="0" w:after="120" w:afterLines="50" w:afterAutospacing="0" w:line="400" w:lineRule="exact"/>
        <w:ind w:left="0" w:right="0"/>
        <w:jc w:val="both"/>
        <w:rPr>
          <w:rFonts w:hint="eastAsia" w:ascii="仿宋" w:hAnsi="仿宋" w:eastAsia="仿宋" w:cs="仿宋"/>
          <w:b/>
          <w:sz w:val="32"/>
          <w:szCs w:val="32"/>
          <w:lang w:val="en-US"/>
        </w:rPr>
      </w:pPr>
      <w:r>
        <w:rPr>
          <w:rFonts w:hint="eastAsia" w:ascii="仿宋" w:hAnsi="仿宋" w:eastAsia="仿宋" w:cs="Times New Roman"/>
          <w:kern w:val="2"/>
          <w:sz w:val="30"/>
          <w:szCs w:val="30"/>
          <w:lang w:val="en-US" w:eastAsia="zh-CN" w:bidi="ar"/>
        </w:rPr>
        <w:br w:type="page"/>
      </w:r>
      <w:r>
        <w:rPr>
          <w:rFonts w:hint="eastAsia" w:ascii="仿宋" w:hAnsi="仿宋" w:eastAsia="仿宋" w:cs="仿宋"/>
          <w:b/>
          <w:kern w:val="2"/>
          <w:sz w:val="32"/>
          <w:szCs w:val="32"/>
          <w:lang w:val="en-US" w:eastAsia="zh-CN" w:bidi="ar"/>
        </w:rPr>
        <w:t>三、评审内容及标准</w:t>
      </w:r>
    </w:p>
    <w:tbl>
      <w:tblPr>
        <w:tblStyle w:val="968"/>
        <w:tblW w:w="97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58"/>
        <w:gridCol w:w="1416"/>
        <w:gridCol w:w="4968"/>
        <w:gridCol w:w="1180"/>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09"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bookmarkStart w:id="81" w:name="PO_15530_PM051"/>
            <w:bookmarkEnd w:id="81"/>
            <w:r>
              <w:rPr>
                <w:rFonts w:hint="eastAsia" w:ascii="宋体" w:hAnsi="宋体" w:eastAsia="宋体" w:cs="宋体"/>
                <w:kern w:val="0"/>
                <w:sz w:val="28"/>
                <w:szCs w:val="28"/>
                <w:lang w:val="en-US" w:eastAsia="zh-CN" w:bidi="ar"/>
              </w:rPr>
              <w:t>序号</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0"/>
                <w:sz w:val="28"/>
                <w:szCs w:val="28"/>
                <w:lang w:val="en-US" w:eastAsia="zh-CN" w:bidi="ar"/>
              </w:rPr>
              <w:t>评分类型</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0"/>
                <w:sz w:val="28"/>
                <w:szCs w:val="28"/>
                <w:lang w:val="en-US" w:eastAsia="zh-CN" w:bidi="ar"/>
              </w:rPr>
              <w:t>评分标准</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0"/>
                <w:sz w:val="28"/>
                <w:szCs w:val="28"/>
                <w:lang w:val="en-US" w:eastAsia="zh-CN" w:bidi="ar"/>
              </w:rPr>
              <w:t>分值</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打分方法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0"/>
                <w:sz w:val="28"/>
                <w:szCs w:val="28"/>
                <w:lang w:val="en-US" w:eastAsia="zh-CN" w:bidi="ar"/>
              </w:rPr>
              <w:t>1</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0"/>
                <w:sz w:val="28"/>
                <w:szCs w:val="28"/>
                <w:lang w:val="en-US" w:eastAsia="zh-CN" w:bidi="ar"/>
              </w:rPr>
              <w:t>报价</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left"/>
              <w:rPr>
                <w:rFonts w:hint="eastAsia" w:ascii="宋体" w:hAnsi="宋体" w:eastAsia="宋体" w:cs="宋体"/>
                <w:sz w:val="28"/>
                <w:szCs w:val="28"/>
                <w:lang w:val="en-US"/>
              </w:rPr>
            </w:pPr>
            <w:r>
              <w:rPr>
                <w:rFonts w:hint="eastAsia" w:ascii="宋体" w:hAnsi="宋体" w:eastAsia="宋体" w:cs="宋体"/>
                <w:kern w:val="2"/>
                <w:sz w:val="24"/>
                <w:szCs w:val="24"/>
                <w:lang w:val="en-US" w:eastAsia="zh-CN" w:bidi="ar"/>
              </w:rPr>
              <w:t>(最低报价/投标报价)*最大分值</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4"/>
                <w:szCs w:val="24"/>
                <w:lang w:val="en-US" w:eastAsia="zh-CN" w:bidi="ar"/>
              </w:rPr>
              <w:t>30</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3"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技术</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left"/>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符合明确指标参数得</w:t>
            </w:r>
            <w:r>
              <w:rPr>
                <w:rFonts w:hint="eastAsia" w:ascii="宋体" w:hAnsi="宋体" w:eastAsia="宋体" w:cs="宋体"/>
                <w:kern w:val="2"/>
                <w:sz w:val="24"/>
                <w:szCs w:val="22"/>
                <w:lang w:val="en-US" w:eastAsia="zh-CN" w:bidi="ar"/>
              </w:rPr>
              <w:t>30</w:t>
            </w:r>
            <w:r>
              <w:rPr>
                <w:rFonts w:hint="eastAsia" w:ascii="宋体" w:hAnsi="宋体" w:eastAsia="宋体" w:cs="宋体"/>
                <w:kern w:val="2"/>
                <w:sz w:val="24"/>
                <w:szCs w:val="24"/>
                <w:lang w:val="en-US" w:eastAsia="zh-CN" w:bidi="ar"/>
              </w:rPr>
              <w:t>分。其中标记 “★”为重要参数属负偏离或缺漏项的扣</w:t>
            </w:r>
            <w:r>
              <w:rPr>
                <w:rFonts w:hint="eastAsia" w:ascii="宋体" w:hAnsi="宋体" w:eastAsia="宋体" w:cs="宋体"/>
                <w:kern w:val="2"/>
                <w:sz w:val="24"/>
                <w:szCs w:val="22"/>
                <w:lang w:val="en-US" w:eastAsia="zh-CN" w:bidi="ar"/>
              </w:rPr>
              <w:t>2</w:t>
            </w:r>
            <w:r>
              <w:rPr>
                <w:rFonts w:hint="eastAsia" w:ascii="宋体" w:hAnsi="宋体" w:eastAsia="宋体" w:cs="宋体"/>
                <w:kern w:val="2"/>
                <w:sz w:val="24"/>
                <w:szCs w:val="24"/>
                <w:lang w:val="en-US" w:eastAsia="zh-CN" w:bidi="ar"/>
              </w:rPr>
              <w:t>分/条，其余参数属负偏离或缺漏项的扣0.</w:t>
            </w:r>
            <w:r>
              <w:rPr>
                <w:rFonts w:hint="eastAsia" w:ascii="宋体" w:hAnsi="宋体" w:eastAsia="宋体" w:cs="宋体"/>
                <w:kern w:val="2"/>
                <w:sz w:val="24"/>
                <w:szCs w:val="22"/>
                <w:lang w:val="en-US" w:eastAsia="zh-CN" w:bidi="ar"/>
              </w:rPr>
              <w:t>2</w:t>
            </w:r>
            <w:r>
              <w:rPr>
                <w:rFonts w:hint="eastAsia" w:ascii="宋体" w:hAnsi="宋体" w:eastAsia="宋体" w:cs="宋体"/>
                <w:kern w:val="2"/>
                <w:sz w:val="24"/>
                <w:szCs w:val="24"/>
                <w:lang w:val="en-US" w:eastAsia="zh-CN" w:bidi="ar"/>
              </w:rPr>
              <w:t>分/条。演示内容除外。扣完为止。</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30</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2</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技术</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left"/>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演示，详见需求</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12</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18"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3</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技术</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left"/>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总体技术方案应详细、完整、科学，理解准确、到位，能完全满足或优于采购文件的要求。（评分范围：0，1，2，3，4，5）</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5"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4</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技术</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left"/>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所提供产品总体性能及质量水平的主要技术、结构/架构、性能、特点、操作说明和质量水平应描述详细，技术支持资料或证明文件应完整、有效，能较好地反映产品的性能特点和质量状况。（评分范围：0，1，2，3，4，5）</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5</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技术</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实施方案、供货进度合理性：各阶段进度安排、关键任务及时间节点分析，整体供货进度控制合理，有切实可行的施工安装进度；</w:t>
            </w:r>
            <w:r>
              <w:rPr>
                <w:rFonts w:hint="eastAsia" w:ascii="宋体" w:hAnsi="宋体" w:eastAsia="宋体" w:cs="宋体"/>
                <w:kern w:val="2"/>
                <w:sz w:val="24"/>
                <w:szCs w:val="24"/>
                <w:lang w:val="en-US" w:eastAsia="zh-CN" w:bidi="ar"/>
              </w:rPr>
              <w:t>内容的全面性、合理性</w:t>
            </w:r>
            <w:r>
              <w:rPr>
                <w:rFonts w:hint="eastAsia" w:ascii="宋体" w:hAnsi="宋体" w:eastAsia="宋体" w:cs="宋体"/>
                <w:color w:val="000000"/>
                <w:kern w:val="0"/>
                <w:sz w:val="24"/>
                <w:szCs w:val="24"/>
                <w:lang w:val="en-US" w:eastAsia="zh-CN" w:bidi="ar"/>
              </w:rPr>
              <w:t>； （评分范围：</w:t>
            </w:r>
            <w:r>
              <w:rPr>
                <w:rFonts w:hint="eastAsia" w:ascii="宋体" w:hAnsi="宋体" w:eastAsia="宋体" w:cs="宋体"/>
                <w:kern w:val="2"/>
                <w:sz w:val="24"/>
                <w:szCs w:val="24"/>
                <w:lang w:val="en-US" w:eastAsia="zh-CN" w:bidi="ar"/>
              </w:rPr>
              <w:t>0，1，2，3）</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6</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2"/>
                <w:sz w:val="24"/>
                <w:szCs w:val="24"/>
                <w:lang w:val="en-US" w:eastAsia="zh-CN" w:bidi="ar"/>
              </w:rPr>
              <w:t>技术</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人员设备完善性：投入本项目人员具有机电/信息/软件高级工程师认证证书，须提供相关证书复印件及近半年内任意一个月的社保证明，每一个得1分。</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2</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7</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商务资信</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项目维护计划</w:t>
            </w:r>
            <w:r>
              <w:rPr>
                <w:rFonts w:hint="eastAsia" w:ascii="宋体" w:hAnsi="宋体" w:eastAsia="宋体" w:cs="宋体"/>
                <w:color w:val="000000"/>
                <w:kern w:val="0"/>
                <w:sz w:val="24"/>
                <w:szCs w:val="24"/>
                <w:lang w:val="en-US" w:eastAsia="zh-CN" w:bidi="ar"/>
              </w:rPr>
              <w:t>(详见商务要求表)</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2</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8</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商务资信</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left"/>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响应情况</w:t>
            </w:r>
            <w:r>
              <w:rPr>
                <w:rFonts w:hint="eastAsia" w:ascii="宋体" w:hAnsi="宋体" w:eastAsia="宋体" w:cs="宋体"/>
                <w:color w:val="000000"/>
                <w:kern w:val="0"/>
                <w:sz w:val="24"/>
                <w:szCs w:val="24"/>
                <w:lang w:val="en-US" w:eastAsia="zh-CN" w:bidi="ar"/>
              </w:rPr>
              <w:t>(详见商务要求表)</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2</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9</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商务资信</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技术培训</w:t>
            </w:r>
            <w:r>
              <w:rPr>
                <w:rFonts w:hint="eastAsia" w:ascii="宋体" w:hAnsi="宋体" w:eastAsia="宋体" w:cs="宋体"/>
                <w:color w:val="000000"/>
                <w:kern w:val="0"/>
                <w:sz w:val="24"/>
                <w:szCs w:val="24"/>
                <w:lang w:val="en-US" w:eastAsia="zh-CN" w:bidi="ar"/>
              </w:rPr>
              <w:t>(详见商务要求表)</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3</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6"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10</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商务资信</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宋体" w:hAnsi="宋体" w:eastAsia="宋体" w:cs="宋体"/>
                <w:kern w:val="0"/>
                <w:sz w:val="24"/>
                <w:szCs w:val="24"/>
                <w:lang w:val="en-US"/>
              </w:rPr>
            </w:pPr>
            <w:r>
              <w:rPr>
                <w:rFonts w:hint="eastAsia" w:ascii="宋体" w:hAnsi="宋体" w:eastAsia="宋体" w:cs="宋体"/>
                <w:color w:val="000000"/>
                <w:kern w:val="0"/>
                <w:sz w:val="24"/>
                <w:szCs w:val="24"/>
                <w:lang w:val="en-US" w:eastAsia="zh-CN" w:bidi="ar"/>
              </w:rPr>
              <w:t>投标人技术力量情况(详见商务要求表)</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3</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11</w:t>
            </w:r>
          </w:p>
        </w:tc>
        <w:tc>
          <w:tcPr>
            <w:tcW w:w="141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商务资信</w:t>
            </w:r>
          </w:p>
        </w:tc>
        <w:tc>
          <w:tcPr>
            <w:tcW w:w="496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经验及业绩(详见商务要求表)</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w:t>
            </w:r>
          </w:p>
        </w:tc>
        <w:tc>
          <w:tcPr>
            <w:tcW w:w="11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客观分</w:t>
            </w:r>
          </w:p>
        </w:tc>
      </w:tr>
    </w:tbl>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p>
    <w:p>
      <w:pPr>
        <w:pStyle w:val="47"/>
        <w:keepNext w:val="0"/>
        <w:keepLines w:val="0"/>
        <w:widowControl w:val="0"/>
        <w:suppressLineNumbers w:val="0"/>
        <w:snapToGrid w:val="0"/>
        <w:spacing w:before="120" w:beforeLines="50" w:beforeAutospacing="0" w:after="0" w:afterAutospacing="0" w:line="480" w:lineRule="auto"/>
        <w:ind w:left="0" w:right="0"/>
        <w:jc w:val="center"/>
        <w:outlineLvl w:val="0"/>
        <w:rPr>
          <w:rFonts w:hAnsi="宋体"/>
          <w:b/>
          <w:sz w:val="36"/>
          <w:szCs w:val="36"/>
          <w:lang w:val="en-US"/>
        </w:rPr>
      </w:pPr>
      <w:r>
        <w:rPr>
          <w:rFonts w:hint="eastAsia" w:ascii="宋体" w:hAnsi="宋体" w:eastAsia="宋体" w:cs="Times New Roman"/>
          <w:b/>
          <w:kern w:val="2"/>
          <w:sz w:val="36"/>
          <w:szCs w:val="36"/>
          <w:lang w:val="en-US" w:eastAsia="zh-CN" w:bidi="ar"/>
        </w:rPr>
        <w:t>第四章项目需求</w:t>
      </w:r>
    </w:p>
    <w:p>
      <w:pPr>
        <w:keepNext w:val="0"/>
        <w:keepLines w:val="0"/>
        <w:widowControl w:val="0"/>
        <w:suppressLineNumbers w:val="0"/>
        <w:snapToGrid w:val="0"/>
        <w:spacing w:before="120" w:beforeLines="50" w:beforeAutospacing="0" w:after="120" w:afterLines="50" w:afterAutospacing="0"/>
        <w:ind w:left="0" w:right="0"/>
        <w:jc w:val="both"/>
        <w:rPr>
          <w:rFonts w:hint="eastAsia" w:ascii="仿宋" w:hAnsi="仿宋" w:eastAsia="仿宋" w:cs="仿宋"/>
          <w:b/>
          <w:spacing w:val="40"/>
          <w:kern w:val="0"/>
          <w:sz w:val="28"/>
          <w:szCs w:val="28"/>
          <w:lang w:val="en-US"/>
        </w:rPr>
      </w:pPr>
      <w:r>
        <w:rPr>
          <w:rFonts w:hint="eastAsia" w:ascii="仿宋" w:hAnsi="仿宋" w:eastAsia="仿宋" w:cs="仿宋"/>
          <w:b/>
          <w:spacing w:val="40"/>
          <w:kern w:val="0"/>
          <w:sz w:val="28"/>
          <w:szCs w:val="28"/>
          <w:lang w:val="en-US" w:eastAsia="zh-CN" w:bidi="ar"/>
        </w:rPr>
        <w:t>特别说明：</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sz w:val="28"/>
          <w:szCs w:val="28"/>
          <w:lang w:val="en-US"/>
        </w:rPr>
      </w:pPr>
      <w:r>
        <w:rPr>
          <w:rFonts w:hint="eastAsia" w:ascii="仿宋" w:hAnsi="仿宋" w:eastAsia="仿宋" w:cs="仿宋"/>
          <w:b/>
          <w:kern w:val="2"/>
          <w:sz w:val="28"/>
          <w:szCs w:val="28"/>
          <w:lang w:val="en-US" w:eastAsia="zh-CN" w:bidi="ar"/>
        </w:rPr>
        <w:t>1.核心产品在各标项内容中明确，如出现同品牌情况的，磋商小组会根据磋商原则第4条规定执行。</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sz w:val="28"/>
          <w:szCs w:val="28"/>
          <w:lang w:val="en-US"/>
        </w:rPr>
      </w:pPr>
      <w:r>
        <w:rPr>
          <w:rFonts w:hint="eastAsia" w:ascii="仿宋" w:hAnsi="仿宋" w:eastAsia="仿宋" w:cs="仿宋"/>
          <w:b/>
          <w:kern w:val="2"/>
          <w:sz w:val="28"/>
          <w:szCs w:val="28"/>
          <w:lang w:val="en-US" w:eastAsia="zh-CN" w:bidi="ar"/>
        </w:rPr>
        <w:t>2.采购人拟采购的产品属于政府强制采购节能品目的，（详见《关于印发节能产品政府采购品目清单的通知》财库〔2019〕19号），需按《财政部发展改革委生态环境部市场监管总局关于调整优化节能产品、环境标志产品政府采购执行机制的通知》财库〔2019〕9号要求执行。</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sz w:val="28"/>
          <w:szCs w:val="28"/>
          <w:lang w:val="en-US"/>
        </w:rPr>
      </w:pPr>
      <w:r>
        <w:rPr>
          <w:rFonts w:hint="eastAsia" w:ascii="仿宋" w:hAnsi="仿宋" w:eastAsia="仿宋" w:cs="仿宋"/>
          <w:b/>
          <w:kern w:val="2"/>
          <w:sz w:val="28"/>
          <w:szCs w:val="28"/>
          <w:lang w:val="en-US" w:eastAsia="zh-CN" w:bidi="ar"/>
        </w:rPr>
        <w:t>3. 需求中不允许偏离的实质性要求和条件，以“▲”号标明，如磋商响应方未响应的，将被视为无效。</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sz w:val="28"/>
          <w:szCs w:val="28"/>
          <w:lang w:val="en-US"/>
        </w:rPr>
      </w:pPr>
      <w:r>
        <w:rPr>
          <w:rFonts w:hint="eastAsia" w:ascii="仿宋" w:hAnsi="仿宋" w:eastAsia="仿宋" w:cs="仿宋"/>
          <w:b/>
          <w:kern w:val="2"/>
          <w:sz w:val="28"/>
          <w:szCs w:val="28"/>
          <w:lang w:val="en-US" w:eastAsia="zh-CN" w:bidi="ar"/>
        </w:rPr>
        <w:t>4. 响应方响应产品规格型号与官网公布的产品规格型号一致，但技术参数不一致的，应当在响应文件中阐述技术参数不一致的原因，以及通过何种技术路线来实现响应产品技术参数。响应方未作说明的，磋商小组有权对该响应文件作出不利于响应方的评判。</w:t>
      </w: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240" w:beforeAutospacing="0" w:after="120" w:afterAutospacing="0"/>
        <w:ind w:left="0" w:right="0"/>
        <w:jc w:val="left"/>
        <w:outlineLvl w:val="0"/>
        <w:rPr>
          <w:rFonts w:hint="eastAsia" w:ascii="宋体" w:hAnsi="宋体" w:eastAsia="宋体" w:cs="宋体"/>
          <w:color w:val="000000"/>
          <w:sz w:val="30"/>
          <w:szCs w:val="30"/>
          <w:lang w:val="en-US"/>
        </w:rPr>
      </w:pPr>
      <w:bookmarkStart w:id="82" w:name="_Toc44941459"/>
      <w:bookmarkEnd w:id="82"/>
      <w:bookmarkStart w:id="83" w:name="PO_TDCUS_ITEM_P_REQ_TITLE_0_1"/>
      <w:bookmarkEnd w:id="83"/>
      <w:bookmarkStart w:id="84" w:name="PO_15530_PM048"/>
      <w:bookmarkEnd w:id="84"/>
      <w:r>
        <w:rPr>
          <w:rFonts w:hint="eastAsia" w:ascii="宋体" w:hAnsi="宋体" w:eastAsia="宋体" w:cs="宋体"/>
          <w:b/>
          <w:color w:val="000000"/>
          <w:kern w:val="2"/>
          <w:sz w:val="30"/>
          <w:szCs w:val="30"/>
          <w:lang w:val="en-US" w:eastAsia="zh-CN" w:bidi="ar"/>
        </w:rPr>
        <w:t>标项一：杭州电子科技大学新型工控试验验证平台及软硬件系统项目</w:t>
      </w:r>
    </w:p>
    <w:p>
      <w:pPr>
        <w:keepNext w:val="0"/>
        <w:keepLines w:val="0"/>
        <w:widowControl w:val="0"/>
        <w:suppressLineNumbers w:val="0"/>
        <w:spacing w:before="0" w:beforeAutospacing="0" w:after="0" w:afterAutospacing="0"/>
        <w:ind w:left="0" w:right="0"/>
        <w:jc w:val="both"/>
        <w:rPr>
          <w:lang w:val="en-US"/>
        </w:rPr>
      </w:pPr>
    </w:p>
    <w:p>
      <w:pPr>
        <w:pStyle w:val="47"/>
        <w:keepNext w:val="0"/>
        <w:keepLines w:val="0"/>
        <w:widowControl w:val="0"/>
        <w:numPr>
          <w:ilvl w:val="0"/>
          <w:numId w:val="18"/>
        </w:numPr>
        <w:suppressLineNumbers w:val="0"/>
        <w:spacing w:before="0" w:beforeAutospacing="0" w:after="120" w:afterAutospacing="0"/>
        <w:ind w:left="0" w:right="0" w:firstLine="0"/>
        <w:jc w:val="both"/>
      </w:pPr>
      <w:r>
        <w:rPr>
          <w:rFonts w:hint="eastAsia" w:ascii="Calibri" w:hAnsi="Calibri" w:eastAsia="宋体" w:cs="宋体"/>
          <w:kern w:val="2"/>
          <w:sz w:val="21"/>
          <w:szCs w:val="22"/>
          <w:lang w:val="en-US" w:eastAsia="zh-CN" w:bidi="ar"/>
        </w:rPr>
        <w:t>采购标的具体情况</w:t>
      </w:r>
    </w:p>
    <w:p>
      <w:pPr>
        <w:pStyle w:val="47"/>
        <w:keepNext w:val="0"/>
        <w:keepLines w:val="0"/>
        <w:widowControl w:val="0"/>
        <w:suppressLineNumbers w:val="0"/>
        <w:spacing w:before="0" w:beforeAutospacing="0" w:after="120" w:afterAutospacing="0"/>
        <w:ind w:left="0" w:right="0"/>
        <w:jc w:val="both"/>
        <w:rPr>
          <w:szCs w:val="28"/>
          <w:lang w:val="en-US"/>
        </w:rPr>
      </w:pPr>
      <w:r>
        <w:rPr>
          <w:rFonts w:hint="default" w:ascii="Calibri" w:hAnsi="Calibri" w:eastAsia="宋体" w:cs="Times New Roman"/>
          <w:kern w:val="2"/>
          <w:sz w:val="21"/>
          <w:szCs w:val="22"/>
          <w:lang w:val="en-US" w:eastAsia="zh-CN" w:bidi="ar"/>
        </w:rPr>
        <w:t>1</w:t>
      </w:r>
      <w:r>
        <w:rPr>
          <w:rFonts w:hint="eastAsia" w:ascii="Calibri" w:hAnsi="Calibri" w:eastAsia="宋体" w:cs="宋体"/>
          <w:kern w:val="2"/>
          <w:sz w:val="21"/>
          <w:szCs w:val="22"/>
          <w:lang w:val="en-US" w:eastAsia="zh-CN" w:bidi="ar"/>
        </w:rPr>
        <w:t>、</w:t>
      </w:r>
      <w:r>
        <w:rPr>
          <w:rFonts w:hint="eastAsia" w:ascii="宋体" w:hAnsi="宋体" w:eastAsia="宋体" w:cs="宋体"/>
          <w:kern w:val="2"/>
          <w:sz w:val="21"/>
          <w:szCs w:val="28"/>
          <w:lang w:val="en-US" w:eastAsia="zh-CN" w:bidi="ar"/>
        </w:rPr>
        <w:t>采购清单</w:t>
      </w:r>
    </w:p>
    <w:tbl>
      <w:tblPr>
        <w:tblStyle w:val="54"/>
        <w:tblW w:w="9046" w:type="dxa"/>
        <w:jc w:val="center"/>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97"/>
        <w:gridCol w:w="6312"/>
        <w:gridCol w:w="881"/>
        <w:gridCol w:w="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序号</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设备名称</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数量</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sz w:val="28"/>
                <w:szCs w:val="28"/>
                <w:lang w:val="en-US"/>
              </w:rPr>
            </w:pPr>
            <w:r>
              <w:rPr>
                <w:rFonts w:hint="eastAsia" w:ascii="宋体" w:hAnsi="宋体" w:eastAsia="宋体" w:cs="宋体"/>
                <w:kern w:val="2"/>
                <w:sz w:val="28"/>
                <w:szCs w:val="28"/>
                <w:shd w:val="clear" w:fill="FFFFFF"/>
                <w:lang w:val="en-US" w:eastAsia="zh-CN" w:bidi="ar"/>
              </w:rPr>
              <w:t>工控试验平台</w:t>
            </w:r>
            <w:r>
              <w:rPr>
                <w:rFonts w:hint="eastAsia" w:ascii="宋体" w:hAnsi="宋体" w:eastAsia="宋体" w:cs="宋体"/>
                <w:b/>
                <w:kern w:val="2"/>
                <w:sz w:val="28"/>
                <w:szCs w:val="28"/>
                <w:lang w:val="en-US" w:eastAsia="zh-CN" w:bidi="ar"/>
              </w:rPr>
              <w:t>（核心产品）</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2</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sz w:val="28"/>
                <w:szCs w:val="28"/>
                <w:lang w:val="en-US"/>
              </w:rPr>
            </w:pPr>
            <w:r>
              <w:rPr>
                <w:rFonts w:hint="eastAsia" w:ascii="宋体" w:hAnsi="宋体" w:eastAsia="宋体" w:cs="宋体"/>
                <w:kern w:val="0"/>
                <w:sz w:val="28"/>
                <w:szCs w:val="28"/>
                <w:lang w:val="en-US" w:eastAsia="zh-CN" w:bidi="ar"/>
              </w:rPr>
              <w:t>工控试验平台——机器视觉增强3D系统软件</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3</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sz w:val="28"/>
                <w:szCs w:val="28"/>
                <w:lang w:val="en-US"/>
              </w:rPr>
            </w:pPr>
            <w:r>
              <w:rPr>
                <w:rFonts w:hint="eastAsia" w:ascii="宋体" w:hAnsi="宋体" w:eastAsia="宋体" w:cs="宋体"/>
                <w:kern w:val="0"/>
                <w:sz w:val="28"/>
                <w:szCs w:val="28"/>
                <w:lang w:val="en-US" w:eastAsia="zh-CN" w:bidi="ar"/>
              </w:rPr>
              <w:t>数字化场景应用平台</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4</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工控管理软件</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5</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工控智能监控软件</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6</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AI计算扩展卡</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2</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7</w:t>
            </w:r>
          </w:p>
        </w:tc>
        <w:tc>
          <w:tcPr>
            <w:tcW w:w="63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kern w:val="0"/>
                <w:sz w:val="28"/>
                <w:szCs w:val="28"/>
                <w:lang w:val="en-US"/>
              </w:rPr>
            </w:pPr>
            <w:r>
              <w:rPr>
                <w:rFonts w:hint="eastAsia" w:ascii="宋体" w:hAnsi="宋体" w:eastAsia="宋体" w:cs="宋体"/>
                <w:kern w:val="0"/>
                <w:sz w:val="28"/>
                <w:szCs w:val="28"/>
                <w:lang w:val="en-US" w:eastAsia="zh-CN" w:bidi="ar"/>
              </w:rPr>
              <w:t>深度学习主机</w:t>
            </w:r>
          </w:p>
        </w:tc>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1</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exact"/>
              <w:ind w:left="0" w:right="0"/>
              <w:jc w:val="center"/>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台</w:t>
            </w:r>
          </w:p>
        </w:tc>
      </w:tr>
    </w:tbl>
    <w:p>
      <w:pPr>
        <w:keepNext w:val="0"/>
        <w:keepLines w:val="0"/>
        <w:widowControl w:val="0"/>
        <w:suppressLineNumbers w:val="0"/>
        <w:spacing w:before="0" w:beforeAutospacing="0" w:after="0" w:afterAutospacing="0"/>
        <w:ind w:left="0" w:right="0"/>
        <w:jc w:val="left"/>
        <w:rPr>
          <w:rFonts w:hint="eastAsia" w:ascii="宋体" w:hAnsi="宋体" w:eastAsia="宋体" w:cs="宋体"/>
          <w:szCs w:val="21"/>
          <w:lang w:val="en-US"/>
        </w:rPr>
      </w:pPr>
    </w:p>
    <w:p>
      <w:pPr>
        <w:keepNext w:val="0"/>
        <w:keepLines w:val="0"/>
        <w:widowControl w:val="0"/>
        <w:suppressLineNumbers w:val="0"/>
        <w:spacing w:before="0" w:beforeAutospacing="0" w:after="0" w:afterAutospacing="0"/>
        <w:ind w:left="0" w:right="0"/>
        <w:jc w:val="left"/>
        <w:rPr>
          <w:rFonts w:hint="eastAsia" w:ascii="宋体" w:hAnsi="宋体" w:eastAsia="宋体" w:cs="宋体"/>
          <w:szCs w:val="21"/>
          <w:lang w:val="en-US"/>
        </w:rPr>
      </w:pPr>
    </w:p>
    <w:p>
      <w:pPr>
        <w:keepNext w:val="0"/>
        <w:keepLines w:val="0"/>
        <w:widowControl w:val="0"/>
        <w:suppressLineNumbers w:val="0"/>
        <w:spacing w:before="0" w:beforeAutospacing="0" w:after="0" w:afterAutospacing="0"/>
        <w:ind w:left="0" w:right="0"/>
        <w:jc w:val="left"/>
        <w:rPr>
          <w:rFonts w:hint="eastAsia" w:ascii="宋体" w:hAnsi="宋体" w:eastAsia="宋体" w:cs="宋体"/>
          <w:szCs w:val="21"/>
          <w:lang w:val="en-US"/>
        </w:rPr>
      </w:pPr>
      <w:r>
        <w:rPr>
          <w:rFonts w:hint="eastAsia" w:ascii="Calibri" w:hAnsi="Calibri" w:eastAsia="宋体" w:cs="宋体"/>
          <w:b/>
          <w:bCs w:val="0"/>
          <w:kern w:val="2"/>
          <w:sz w:val="24"/>
          <w:szCs w:val="24"/>
          <w:lang w:val="en-US" w:eastAsia="zh-CN" w:bidi="ar"/>
        </w:rPr>
        <w:t>二、设备名称与技术指标</w:t>
      </w:r>
    </w:p>
    <w:p>
      <w:pPr>
        <w:keepNext w:val="0"/>
        <w:keepLines w:val="0"/>
        <w:widowControl w:val="0"/>
        <w:suppressLineNumbers w:val="0"/>
        <w:spacing w:before="0" w:beforeAutospacing="0" w:after="0" w:afterAutospacing="0"/>
        <w:ind w:left="0" w:right="0"/>
        <w:jc w:val="left"/>
        <w:rPr>
          <w:rFonts w:hint="eastAsia" w:ascii="宋体" w:hAnsi="宋体" w:eastAsia="宋体" w:cs="宋体"/>
          <w:szCs w:val="21"/>
          <w:lang w:val="en-US"/>
        </w:rPr>
      </w:pPr>
    </w:p>
    <w:p>
      <w:pPr>
        <w:keepNext w:val="0"/>
        <w:keepLines w:val="0"/>
        <w:widowControl w:val="0"/>
        <w:numPr>
          <w:ilvl w:val="0"/>
          <w:numId w:val="19"/>
        </w:numPr>
        <w:suppressLineNumbers w:val="0"/>
        <w:spacing w:before="0" w:beforeAutospacing="0" w:after="0" w:afterAutospacing="0"/>
        <w:ind w:left="0" w:right="0" w:firstLine="0"/>
        <w:jc w:val="left"/>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离散制造试验验证平台</w:t>
      </w:r>
    </w:p>
    <w:tbl>
      <w:tblPr>
        <w:tblStyle w:val="965"/>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94"/>
        <w:gridCol w:w="1410"/>
        <w:gridCol w:w="494"/>
        <w:gridCol w:w="6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序号</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货物名称</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数量</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0" w:hRule="atLeast"/>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sz w:val="24"/>
                <w:szCs w:val="24"/>
                <w:lang w:val="en-US"/>
              </w:rPr>
            </w:pPr>
            <w:r>
              <w:rPr>
                <w:rFonts w:hint="eastAsia" w:ascii="宋体" w:hAnsi="宋体" w:eastAsia="宋体" w:cs="宋体"/>
                <w:kern w:val="2"/>
                <w:sz w:val="24"/>
                <w:szCs w:val="24"/>
                <w:shd w:val="clear" w:fill="FFFFFF"/>
                <w:lang w:val="en-US" w:eastAsia="zh-CN" w:bidi="ar"/>
              </w:rPr>
              <w:t>工控试验平台</w:t>
            </w:r>
            <w:r>
              <w:rPr>
                <w:rFonts w:hint="eastAsia" w:ascii="宋体" w:hAnsi="宋体" w:eastAsia="宋体" w:cs="宋体"/>
                <w:b/>
                <w:kern w:val="2"/>
                <w:sz w:val="28"/>
                <w:szCs w:val="28"/>
                <w:lang w:val="en-US" w:eastAsia="zh-CN" w:bidi="ar"/>
              </w:rPr>
              <w:t>（核心产品）</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一、平台硬件功能：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1、CPU：性能不低于Intel Core i3-6100T；内存≥4G，固态硬盘≥120G；显示支持VGA和HDMI；千兆以太网；支持RS232、USB口不少于2个；支持12V电源；工作温度：-20℃~70℃，存储温度：-40℃~80℃，相对湿度：5%~95%.无凝结；支持DIN导轨。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2、可靠性：支持振动，运行状态5Grms，5-500Hz，3轴（采用SSD，测试标准采用IEC60068-2-64）；支持冲击，运行状态50Grms，半正弦曲线11毫秒时长（采用SSD，测试标准采用IEC60068-2-27）；</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3、操作系统支持Microsoft Windows</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二、软件功能：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1、通用机器视觉AI软件模块</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1）系统支持拖拽化编辑界面，无需编写代码程序，用户可以通过图形化的界面来进行工程的建立，简化了软件使用门槛，非专业编程人员也能快速上手；</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2"/>
                <w:sz w:val="24"/>
                <w:szCs w:val="24"/>
                <w:lang w:val="en-US" w:eastAsia="zh-CN" w:bidi="ar"/>
              </w:rPr>
              <w:t>系统支持但不限于图像检测、测量、定位、识别、机械手视觉、AI等6种功能。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3）图像检测功能须支持轮廓计数、颜色成分有无、轮廓有无、瑕疵、印刷检测、断胶检测、圆形曲线上毛刺等不少于7种工具。</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numPr>
                <w:ilvl w:val="0"/>
                <w:numId w:val="20"/>
              </w:numPr>
              <w:suppressLineNumbers w:val="0"/>
              <w:spacing w:before="0" w:beforeAutospacing="0" w:after="0" w:afterAutospacing="0" w:line="340" w:lineRule="exact"/>
              <w:ind w:left="0" w:right="0" w:firstLine="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测量功能须支持线线距离、角度测量、中心节距、角平分线、轮廓直线、最大最小宽度测量等不少于6种工具；</w:t>
            </w:r>
          </w:p>
          <w:p>
            <w:pPr>
              <w:keepNext w:val="0"/>
              <w:keepLines w:val="0"/>
              <w:widowControl w:val="0"/>
              <w:numPr>
                <w:ilvl w:val="0"/>
                <w:numId w:val="20"/>
              </w:numPr>
              <w:suppressLineNumbers w:val="0"/>
              <w:spacing w:before="0" w:beforeAutospacing="0" w:after="0" w:afterAutospacing="0" w:line="340" w:lineRule="exact"/>
              <w:ind w:left="0" w:right="0" w:firstLine="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定位功能须支持圆位置、块状物位置、轮廓位置、图形位置、轮廓库定位、图形库定位等不少于6种工具；</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6）识别功能须支持条形码、DM码、QR码、字符等不少于4种工具。</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7）机械手视觉功能支持快速实现2D图像坐标、3D图像坐标与机械手坐标的转换关系及机械手的视觉引导操作，不仅应用于拆垛码垛、抓取引导、焊接引导、贴合引导等场景，同时支持</w:t>
            </w:r>
            <w:r>
              <w:rPr>
                <w:rFonts w:hint="default" w:ascii="Times New Roman" w:hAnsi="Times New Roman" w:eastAsia="宋体" w:cs="Times New Roman"/>
                <w:kern w:val="2"/>
                <w:sz w:val="24"/>
                <w:szCs w:val="24"/>
                <w:lang w:val="en-US" w:eastAsia="zh-CN" w:bidi="ar"/>
              </w:rPr>
              <w:t>‌</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www.baidu.com/s?wd=ABB&amp;rsv_idx=2&amp;tn=baiduhome_pg&amp;usm=1&amp;ie=utf-8&amp;rsv_pq=9153ef92000f5d5b&amp;oq=%E5%9B%9B%E5%A4%A7%E6%9C%BA%E5%99%A8%E4%BA%BA%E5%93%81%E7%89%8C&amp;rsv_t=dc50+d/HKm08y2BJ/xtkYD/MwkLeljCQ547QMpqfNztKlEhCK3iJmzezSX193CxuwwFx&amp;sa=re_dqa_generate" \t "https://www.baidu.com/_self" </w:instrText>
            </w:r>
            <w:r>
              <w:rPr>
                <w:rFonts w:hint="default" w:ascii="Calibri" w:hAnsi="Calibri" w:eastAsia="宋体" w:cs="Times New Roman"/>
                <w:kern w:val="2"/>
                <w:sz w:val="21"/>
                <w:szCs w:val="22"/>
                <w:lang w:val="en-US" w:eastAsia="zh-CN" w:bidi="ar"/>
              </w:rPr>
              <w:fldChar w:fldCharType="separate"/>
            </w:r>
            <w:r>
              <w:rPr>
                <w:rStyle w:val="63"/>
                <w:rFonts w:hint="eastAsia" w:ascii="宋体" w:hAnsi="宋体" w:eastAsia="宋体" w:cs="宋体"/>
                <w:color w:val="auto"/>
                <w:sz w:val="24"/>
                <w:szCs w:val="24"/>
                <w:u w:val="none"/>
                <w:lang w:val="en-US"/>
              </w:rPr>
              <w:t>ABB</w:t>
            </w:r>
            <w:r>
              <w:rPr>
                <w:rFonts w:hint="default" w:ascii="Calibri" w:hAnsi="Calibri" w:eastAsia="宋体" w:cs="Times New Roman"/>
                <w:kern w:val="2"/>
                <w:sz w:val="21"/>
                <w:szCs w:val="22"/>
                <w:lang w:val="en-US" w:eastAsia="zh-CN" w:bidi="ar"/>
              </w:rPr>
              <w:fldChar w:fldCharType="end"/>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www.baidu.com/s?wd=FANUC%E5%8F%91%E9%82%A3%E7%A7%91&amp;rsv_idx=2&amp;tn=baiduhome_pg&amp;usm=1&amp;ie=utf-8&amp;rsv_pq=9153ef92000f5d5b&amp;oq=%E5%9B%9B%E5%A4%A7%E6%9C%BA%E5%99%A8%E4%BA%BA%E5%93%81%E7%89%8C&amp;rsv_t=845dw/I8QVCA6LRunW39n969ZKPVEFrZCaIqkkhfQzp3M2bqJMJZrbW0kDfAffFCNNep&amp;sa=re_dqa_generate" \t "https://www.baidu.com/_self" </w:instrText>
            </w:r>
            <w:r>
              <w:rPr>
                <w:rFonts w:hint="default" w:ascii="Calibri" w:hAnsi="Calibri" w:eastAsia="宋体" w:cs="Times New Roman"/>
                <w:kern w:val="2"/>
                <w:sz w:val="21"/>
                <w:szCs w:val="22"/>
                <w:lang w:val="en-US" w:eastAsia="zh-CN" w:bidi="ar"/>
              </w:rPr>
              <w:fldChar w:fldCharType="separate"/>
            </w:r>
            <w:r>
              <w:rPr>
                <w:rStyle w:val="63"/>
                <w:rFonts w:hint="eastAsia" w:ascii="宋体" w:hAnsi="宋体" w:eastAsia="宋体" w:cs="宋体"/>
                <w:color w:val="auto"/>
                <w:sz w:val="24"/>
                <w:szCs w:val="24"/>
                <w:u w:val="none"/>
                <w:lang w:val="en-US"/>
              </w:rPr>
              <w:t>FANUC</w:t>
            </w:r>
            <w:r>
              <w:rPr>
                <w:rFonts w:hint="default" w:ascii="Calibri" w:hAnsi="Calibri" w:eastAsia="宋体" w:cs="Times New Roman"/>
                <w:kern w:val="2"/>
                <w:sz w:val="21"/>
                <w:szCs w:val="22"/>
                <w:lang w:val="en-US" w:eastAsia="zh-CN" w:bidi="ar"/>
              </w:rPr>
              <w:fldChar w:fldCharType="end"/>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www.baidu.com/s?wd=KUKA%E5%BA%93%E5%8D%A1&amp;rsv_idx=2&amp;tn=baiduhome_pg&amp;usm=1&amp;ie=utf-8&amp;rsv_pq=9153ef92000f5d5b&amp;oq=%E5%9B%9B%E5%A4%A7%E6%9C%BA%E5%99%A8%E4%BA%BA%E5%93%81%E7%89%8C&amp;rsv_t=8826MncTM+TY7pBKQ0FnTOZt4l8MQl6Nl61IesQyBcDrzA3R1uDvlbt22LhvjZM9IzD/&amp;sa=re_dqa_generate" \t "https://www.baidu.com/_self" </w:instrText>
            </w:r>
            <w:r>
              <w:rPr>
                <w:rFonts w:hint="default" w:ascii="Calibri" w:hAnsi="Calibri" w:eastAsia="宋体" w:cs="Times New Roman"/>
                <w:kern w:val="2"/>
                <w:sz w:val="21"/>
                <w:szCs w:val="22"/>
                <w:lang w:val="en-US" w:eastAsia="zh-CN" w:bidi="ar"/>
              </w:rPr>
              <w:fldChar w:fldCharType="separate"/>
            </w:r>
            <w:r>
              <w:rPr>
                <w:rStyle w:val="63"/>
                <w:rFonts w:hint="eastAsia" w:ascii="宋体" w:hAnsi="宋体" w:eastAsia="宋体" w:cs="宋体"/>
                <w:color w:val="auto"/>
                <w:sz w:val="24"/>
                <w:szCs w:val="24"/>
                <w:u w:val="none"/>
                <w:lang w:val="en-US"/>
              </w:rPr>
              <w:t>KUKA</w:t>
            </w:r>
            <w:r>
              <w:rPr>
                <w:rFonts w:hint="default" w:ascii="Calibri" w:hAnsi="Calibri" w:eastAsia="宋体" w:cs="Times New Roman"/>
                <w:kern w:val="2"/>
                <w:sz w:val="21"/>
                <w:szCs w:val="22"/>
                <w:lang w:val="en-US" w:eastAsia="zh-CN" w:bidi="ar"/>
              </w:rPr>
              <w:fldChar w:fldCharType="end"/>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www.baidu.com/s?wd=EPSON%E7%88%B1%E6%99%AE%E7%94%9F&amp;rsv_idx=2&amp;tn=baiduhome_pg&amp;usm=1&amp;ie=utf-8&amp;rsv_pq=9153ef92000f5d5b&amp;oq=%E5%9B%9B%E5%A4%A7%E6%9C%BA%E5%99%A8%E4%BA%BA%E5%93%81%E7%89%8C&amp;rsv_t=8448mxI3KKqMMVIVfCw/dMTUK/aogaRPVEnEXyvtl2tFVdF/cDCWhY80trYbNoNhYCin&amp;sa=re_dqa_generate" \t "https://www.baidu.com/_self" </w:instrText>
            </w:r>
            <w:r>
              <w:rPr>
                <w:rFonts w:hint="default" w:ascii="Calibri" w:hAnsi="Calibri" w:eastAsia="宋体" w:cs="Times New Roman"/>
                <w:kern w:val="2"/>
                <w:sz w:val="21"/>
                <w:szCs w:val="22"/>
                <w:lang w:val="en-US" w:eastAsia="zh-CN" w:bidi="ar"/>
              </w:rPr>
              <w:fldChar w:fldCharType="separate"/>
            </w:r>
            <w:r>
              <w:rPr>
                <w:rStyle w:val="63"/>
                <w:rFonts w:hint="eastAsia" w:ascii="宋体" w:hAnsi="宋体" w:eastAsia="宋体" w:cs="宋体"/>
                <w:color w:val="auto"/>
                <w:sz w:val="24"/>
                <w:szCs w:val="24"/>
                <w:u w:val="none"/>
                <w:lang w:val="en-US"/>
              </w:rPr>
              <w:t>EPSON</w:t>
            </w:r>
            <w:r>
              <w:rPr>
                <w:rFonts w:hint="default" w:ascii="Calibri" w:hAnsi="Calibri" w:eastAsia="宋体" w:cs="Times New Roman"/>
                <w:kern w:val="2"/>
                <w:sz w:val="21"/>
                <w:szCs w:val="22"/>
                <w:lang w:val="en-US" w:eastAsia="zh-CN" w:bidi="ar"/>
              </w:rPr>
              <w:fldChar w:fldCharType="end"/>
            </w:r>
            <w:r>
              <w:rPr>
                <w:rFonts w:hint="eastAsia" w:ascii="宋体" w:hAnsi="宋体" w:eastAsia="宋体" w:cs="宋体"/>
                <w:kern w:val="2"/>
                <w:sz w:val="24"/>
                <w:szCs w:val="24"/>
                <w:lang w:val="en-US" w:eastAsia="zh-CN" w:bidi="ar"/>
              </w:rPr>
              <w:t>、YASKAWA、Kawasaki、雅马哈、新松、汇川技术等至少17个品牌的机器人联接使用。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8）AI功能支持监督训练模式下的目标检测、分类识别、实例分割、语义分割、目标定位、OCR识别等多种模型导入及无监督训练模型的导入。</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9）计算器功能至少包含ANS1~ANS3（浮点型，显示3位小数）、ANSINT（整数型）、ANSSTR（字符型）5个变量。可对5个变量进行条件判断，设置最小值和最大值。</w:t>
            </w:r>
          </w:p>
          <w:p>
            <w:pPr>
              <w:keepNext w:val="0"/>
              <w:keepLines w:val="0"/>
              <w:widowControl w:val="0"/>
              <w:numPr>
                <w:ilvl w:val="0"/>
                <w:numId w:val="21"/>
              </w:numPr>
              <w:suppressLineNumbers w:val="0"/>
              <w:spacing w:before="0" w:beforeAutospacing="0" w:after="0" w:afterAutospacing="0" w:line="340" w:lineRule="exact"/>
              <w:ind w:left="0" w:right="0" w:firstLine="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计算器功能支持以内嵌小键盘和外接键盘进行数据输入。整个编辑字符串不小于5000字符；计算器功能支持查找功能，在查找框中输入指定字符串或变量以当前鼠标为起点，查找下一个字符串或变量，找到后高亮显示；</w:t>
            </w:r>
          </w:p>
          <w:p>
            <w:pPr>
              <w:keepNext w:val="0"/>
              <w:keepLines w:val="0"/>
              <w:widowControl w:val="0"/>
              <w:numPr>
                <w:ilvl w:val="0"/>
                <w:numId w:val="21"/>
              </w:numPr>
              <w:suppressLineNumbers w:val="0"/>
              <w:spacing w:before="0" w:beforeAutospacing="0" w:after="0" w:afterAutospacing="0" w:line="340" w:lineRule="exact"/>
              <w:ind w:left="0" w:right="0" w:firstLine="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计算器功能内建函数包含但不限于流程控制、数学函数、三角函数、位运算函数、字符串运算符、数组运算符、几何函数、日期时间操作符、Http操作符、3D空间函数、其他函数等11种函数类型。其中数组运算符包含ListCat(L,Q)数组追加元素、ListCatList（L1,L2,,,Ln）等不少于20种函数。</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12）系统支持设置变量，变量类型不限于全局变量、工程变量等2种。每种变量均支持浮点型、点型、线型、圆型、字符串型、点数组、线数组、圆数组、字符数组等不少于9种类型；变量设置界面支持不少于500个变量，同时支持增加、删除、编辑、查找、排序等功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★13）</w:t>
            </w:r>
            <w:r>
              <w:rPr>
                <w:rFonts w:hint="eastAsia" w:ascii="宋体" w:hAnsi="宋体" w:eastAsia="宋体" w:cs="宋体"/>
                <w:kern w:val="2"/>
                <w:sz w:val="24"/>
                <w:szCs w:val="24"/>
                <w:lang w:val="en-US" w:eastAsia="zh-CN" w:bidi="ar"/>
              </w:rPr>
              <w:t>系统支持环境设置，输入输出设置包含但不限于FTP、FTP服务器、本地输出文件夹、VNC、相机DO、远程IO等不少于6种设置方式。</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14）支持多种输出方式，包括但不限于图像输出、FTP输出、远程IO输出等；同时支持通过添加插件的方式增加多个以太网、RS-232、PLC连接等输出方式；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15）系统支持在同一软件上同时打开2D相机及3D相机，并可以同时使用2D工具和3D工具进行检测。</w:t>
            </w:r>
            <w:r>
              <w:rPr>
                <w:rFonts w:hint="eastAsia" w:ascii="宋体" w:hAnsi="宋体" w:eastAsia="宋体" w:cs="宋体"/>
                <w:b/>
                <w:kern w:val="2"/>
                <w:sz w:val="24"/>
                <w:szCs w:val="24"/>
                <w:lang w:val="en-US" w:eastAsia="zh-CN" w:bidi="ar"/>
              </w:rPr>
              <w:t>（需提供产品演示）</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2、通用智能高速机器视觉软件模块（含深度学习标注训练）</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1）系统支持建立多种训练模型，包括有监督训练模式下的目标检测、分类识别、实例分割、语义分割、目标定位、OCR识别等多种模型及无监督训练方式。</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2）图片导入支持单张图片导入也支持文件夹整体导入；内置裁图软件，可对图片按照模板进行自动裁图并保存到自定义的文件夹；在图片列表区可以利用筛选按钮展示选中的标签类型的图像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3）分类识别模型可以自动按照文件夹名称创建分类名称；支持自定义标注类别名称及颜色；支持自定义训练参数，如批大小、迭代次数、学习率、图像大小、算法精度等。</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4）支持超参数，如图像增强、图像平移、图像缩放、上下翻转、左右翻转、马赛克增强、马赛克增强概率、图像混合概率等。</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5）支持模型管理和模型列表功能，能够直接显示模型名称、测试集、训练集，并支持一键导出功能。</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numPr>
                <w:ilvl w:val="0"/>
                <w:numId w:val="20"/>
              </w:numPr>
              <w:suppressLineNumbers w:val="0"/>
              <w:spacing w:before="0" w:beforeAutospacing="0" w:after="0" w:afterAutospacing="0" w:line="340" w:lineRule="exact"/>
              <w:ind w:left="0" w:right="0" w:firstLine="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支持软件内模型预测，可以在软件内直接观察当前模型的推理结果，并支持推理参数设置；</w:t>
            </w:r>
          </w:p>
          <w:p>
            <w:pPr>
              <w:keepNext w:val="0"/>
              <w:keepLines w:val="0"/>
              <w:widowControl w:val="0"/>
              <w:numPr>
                <w:ilvl w:val="0"/>
                <w:numId w:val="20"/>
              </w:numPr>
              <w:suppressLineNumbers w:val="0"/>
              <w:spacing w:before="0" w:beforeAutospacing="0" w:after="0" w:afterAutospacing="0" w:line="340" w:lineRule="exact"/>
              <w:ind w:left="0" w:right="0" w:firstLine="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支持模型再训练，可以导入预训练的模型进行二次训练；支持模型训练可视化，在训练过程中可以看到模型的训练时长、当前训练效果等信息，供货时需提供训练的模型及数据。</w:t>
            </w:r>
          </w:p>
          <w:p>
            <w:pPr>
              <w:keepNext w:val="0"/>
              <w:keepLines w:val="0"/>
              <w:widowControl w:val="0"/>
              <w:numPr>
                <w:ilvl w:val="0"/>
                <w:numId w:val="20"/>
              </w:numPr>
              <w:suppressLineNumbers w:val="0"/>
              <w:spacing w:before="0" w:beforeAutospacing="0" w:after="0" w:afterAutospacing="0" w:line="340" w:lineRule="exact"/>
              <w:ind w:left="0" w:right="0" w:firstLine="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支持将AI训练得到的模型导入通用机器视觉AI系统软件上进行验证AI训练效果；</w:t>
            </w:r>
            <w:r>
              <w:rPr>
                <w:rFonts w:hint="eastAsia" w:ascii="宋体" w:hAnsi="宋体" w:eastAsia="宋体" w:cs="宋体"/>
                <w:b/>
                <w:kern w:val="2"/>
                <w:sz w:val="24"/>
                <w:szCs w:val="24"/>
                <w:lang w:val="en-US" w:eastAsia="zh-CN" w:bidi="ar"/>
              </w:rPr>
              <w:t>（需提供产品演示）</w:t>
            </w:r>
          </w:p>
          <w:p>
            <w:pPr>
              <w:keepNext w:val="0"/>
              <w:keepLines w:val="0"/>
              <w:widowControl w:val="0"/>
              <w:suppressLineNumbers w:val="0"/>
              <w:spacing w:before="0" w:beforeAutospacing="0" w:after="0" w:afterAutospacing="0"/>
              <w:ind w:left="0" w:right="0"/>
              <w:jc w:val="both"/>
              <w:rPr>
                <w:rFonts w:hint="default"/>
              </w:rPr>
            </w:pPr>
            <w:r>
              <w:rPr>
                <w:rFonts w:hint="eastAsia" w:ascii="宋体" w:hAnsi="宋体" w:eastAsia="宋体" w:cs="宋体"/>
                <w:kern w:val="2"/>
                <w:sz w:val="24"/>
                <w:szCs w:val="24"/>
                <w:lang w:val="en-US" w:eastAsia="zh-CN" w:bidi="ar"/>
              </w:rPr>
              <w:t>★3、平台具备可编程控制器功能，支持基于IEC61131-3标准的可编程控制器编程语言编程，支持PLCopen PartI、IV运动控制功能块、支持Ether CAT实时以太网的设备组态。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2</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工控试验平台——机器视觉增强3D系统软件</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1）系统支持拖拽化编辑界面，无需编写代码程序，用户可以通过图形化的界面来进行工程的建立，简化了软件使用门槛，非专业编程人员也能快速上手；</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2）系统支持但不限于图像检测、测量、定位、识别、机械手视觉、3D等6种功能。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3）图像检测功能须支持轮廓计数、颜色成分有无、轮廓有无、瑕疵、印刷检测、断胶检测、圆形曲线上毛刺等不少于7种工具。</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4）识别功能须支持条形码、DM码、QR码、字符等不少于4种工具。</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★5）测量功能须支持线线距离、角度测量、中心节距、角平分线、轮廓直线、最大最小宽度测量等不少于6种工具。</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★6）定位功能须支持圆位置、块状物位置、轮廓位置、图形位置、轮廓库定位、图形库定位等不少于6种工具。</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7）机械手视觉功能支持快速实现2D图像坐标、3D图像坐标与机械手坐标的转换关系及机械手的视觉引导操作，不仅应用于拆垛码垛、抓取引导、焊接引导、贴合引导等场景，同时支持</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ABB、</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FANUC、</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KUKA、</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EPSON、YASKAWA、Kawasaki、雅马哈、新松、汇川技术等至少17个品牌的机器人联接使用；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8）3D功能支持高度测量、连续轮廓检测、3D抓取、3D拆垛、点激光高度等3D工具。</w:t>
            </w:r>
            <w:r>
              <w:rPr>
                <w:rFonts w:hint="eastAsia" w:ascii="宋体" w:hAnsi="宋体" w:eastAsia="宋体" w:cs="宋体"/>
                <w:b/>
                <w:kern w:val="2"/>
                <w:sz w:val="24"/>
                <w:szCs w:val="24"/>
                <w:lang w:val="en-US" w:eastAsia="zh-CN" w:bidi="ar"/>
              </w:rPr>
              <w:t>（需提供产品演示）</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9）计算器功能至少包含ANS1~ANS3（浮点型，显示3位小数）、ANSINT（整数型）、ANSSTR（字符型）5个变量。可对5个变量进行条件判断，设置最小值和最大值；</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10）计算器功能支持以内嵌小键盘和外接键盘进行数据输入。整个编辑字符串不小于5000字符；</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11）计算器功能支持查找功能，在查找框中输入指定字符串或变量以当前鼠标为起点，查找下一个字符串或变量，找到后高亮显示；</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kern w:val="0"/>
                <w:sz w:val="24"/>
                <w:szCs w:val="24"/>
                <w:lang w:val="en-US" w:eastAsia="zh-CN" w:bidi="ar"/>
              </w:rPr>
              <w:t>★</w:t>
            </w:r>
            <w:r>
              <w:rPr>
                <w:rFonts w:hint="eastAsia" w:ascii="宋体" w:hAnsi="宋体" w:eastAsia="宋体" w:cs="宋体"/>
                <w:color w:val="000000"/>
                <w:kern w:val="2"/>
                <w:sz w:val="24"/>
                <w:szCs w:val="24"/>
                <w:lang w:val="en-US" w:eastAsia="zh-CN" w:bidi="ar"/>
              </w:rPr>
              <w:t>12）计算器功能内建函数包含但不限于流程控制、数学函数、三角函数、位运算函数、字符串运算符、数组运算符、几何函数、日期时间操作符、Http操作符、3D空间函数、其他函数等11种函数类型。其中数组运算符包含ListCat(L,Q)数组追加元素、ListCatList（L1,L2,,,Ln）等不少于20种函数。</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★13</w:t>
            </w:r>
            <w:r>
              <w:rPr>
                <w:rFonts w:hint="eastAsia" w:ascii="宋体" w:hAnsi="宋体" w:eastAsia="宋体" w:cs="宋体"/>
                <w:kern w:val="2"/>
                <w:sz w:val="24"/>
                <w:szCs w:val="24"/>
                <w:lang w:val="en-US" w:eastAsia="zh-CN" w:bidi="ar"/>
              </w:rPr>
              <w:t>）系统支持设置变量，变量类型不限于全局变量、工程变量等2种。每种变量均支持浮点型、点型、线型、圆型、字符串型、点数组、线数组、圆数组、字符数组等不少于9种类型。</w:t>
            </w:r>
            <w:r>
              <w:rPr>
                <w:rFonts w:hint="eastAsia" w:ascii="宋体" w:hAnsi="宋体" w:eastAsia="宋体" w:cs="仿宋"/>
                <w:b/>
                <w:kern w:val="2"/>
                <w:sz w:val="24"/>
                <w:szCs w:val="24"/>
                <w:lang w:val="en-US" w:eastAsia="zh-CN" w:bidi="ar"/>
              </w:rPr>
              <w:t>（为证明此功能的真实性，响应文件中提供产品功能截图并加盖供应商公章）</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14）变量设置界面支持不少于500个变量，同时支持增加、删除、编辑、查找、排序等功能；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15）系统支持环境设置，输入输出设置包含但不限于FTP、FTP服务器、本地输出文件夹、VNC、相机DO、远程IO等不少于6种设置方式；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16）支持多种输出方式，包括但不限于图像输出、FTP输出、远程IO输出等；同时支持通过添加插件的方式增加多个以太网、RS-232、PLC连接等输出方式；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3</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数字化场景应用平台</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22"/>
              </w:numPr>
              <w:suppressLineNumbers w:val="0"/>
              <w:spacing w:before="0" w:beforeAutospacing="0" w:after="0" w:afterAutospacing="0" w:line="340" w:lineRule="exact"/>
              <w:ind w:left="0" w:right="0" w:firstLine="0"/>
              <w:jc w:val="left"/>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可视化的数据集成互联，支持 OPC、Modbus、S7Net、WebService、MQTT 、RabbitMQ、Kafka等协议，可视化建模，轻松实现实时数据采集汇总，对接业务系统和 Oracle、MySQL、SQLServer 、达梦等数据库，实现全域数据集成和历史归档。</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2、丰富基础数据类型输入输出，支持 Bool、有符号Int16、无符号Int16、有符号Int32、无符号Int32、有符号Int64、无符号Int64、Float、Double、String、Byte数据类型输入与输出。</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3、灵活多变数据处理能力，通过Lua脚本，C#智能数据模型等方式，对数据采集数据内容进行基础数据计算、复杂逻辑数据内容建模和综合应用数据结构组织，高效适应复杂环境，广泛满足应用不同要求。</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4、复杂工业大数据的实时处理，实时在线数据总线，实时监测工艺、设备数据状态和趋势，实时预警、报警和事件触发，提高生产异常处置能力，保证生产安全平稳运行。</w:t>
            </w:r>
            <w:r>
              <w:rPr>
                <w:rFonts w:hint="eastAsia" w:ascii="宋体" w:hAnsi="宋体" w:eastAsia="宋体" w:cs="宋体"/>
                <w:b/>
                <w:kern w:val="2"/>
                <w:sz w:val="24"/>
                <w:szCs w:val="24"/>
                <w:lang w:val="en-US" w:eastAsia="zh-CN" w:bidi="ar"/>
              </w:rPr>
              <w:t>（需提供产品演示）</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5、功能模块拓展能力，适应工业数据集成要求，灵活支持定制化功能模块开发拓展，高效适配复杂多变工业数据采集环境。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3" w:hRule="atLeast"/>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4</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工控管理软件</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通过软件可对各种品牌PLC实施管理</w:t>
            </w:r>
          </w:p>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1、施耐德PLC：通过 Concept 编程软件的 PLC_STAT 功能块、子站 RIO_STAT 功能块实现Schneider Quantum 系列 PLC 的远程诊断功能；</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2、AB PLC：通过 RSLogix5000 编程软件对机架数组进行定义从而实现 AB ControlLogix 系列 PLC的远程诊断功能；</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3、和利时 PLC：通过编程软件对机架数组进行定义从而实现PLC 的远程诊断功能；</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4、霍尼韦尔 SIS(SM)：通过编程和通讯协议定义和传输诊断信息实现远程诊断功能；</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5、BB RTU：通过 Controlwave designer 编程软件及网络组件实现 RTU 的远程诊断功能。</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6、安控 RTU：通过扩展模块和串口模块采集诊断信息实现RTU的远程诊断功能。</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7、PLC /RTU 远程诊断与维护包括内部各个模块（如 CPU  模块、电源模块、通信模块、冗余模块、DI  模块、AI  模块、DO  模块等）的状态信息，不同的模块包含不同的状态信息，如运行状态信息、故障状态信息、通道状态信息等。</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8、现场设备的诊断及状态信息通过生产业务支撑网传至分控中心 SCADA  远维系统中，在分控中心对诊断和维护有关的 HMI  画面进行组态，实现运维人员远程对设备的监视与诊断。</w:t>
            </w:r>
            <w:r>
              <w:rPr>
                <w:rFonts w:hint="eastAsia" w:ascii="宋体" w:hAnsi="宋体" w:eastAsia="宋体" w:cs="宋体"/>
                <w:b/>
                <w:kern w:val="2"/>
                <w:sz w:val="24"/>
                <w:szCs w:val="24"/>
                <w:lang w:val="en-US" w:eastAsia="zh-CN" w:bidi="ar"/>
              </w:rPr>
              <w:t>（需提供产品演示）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5</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工控智能监控软件</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1</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23"/>
              </w:numPr>
              <w:suppressLineNumbers w:val="0"/>
              <w:spacing w:before="0" w:beforeAutospacing="0" w:after="0" w:afterAutospacing="0" w:line="340" w:lineRule="exact"/>
              <w:ind w:left="0" w:right="0" w:firstLine="0"/>
              <w:jc w:val="left"/>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智能设备静态数据管理能力</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自定义设置设备分级、分类，灵活配置设备分类下设备属性字段，丰富设备台账信息，记录设备维护和保养相关信息。</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2、智能设备动态数据配置应用</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设备台账模块实时数据变量绑定与管理配置，灵活扩展不同类型不同应用的设备数据监视基础信息。支持按分类显示综合数据信息监视内容。</w:t>
            </w:r>
            <w:r>
              <w:rPr>
                <w:rFonts w:hint="eastAsia" w:ascii="宋体" w:hAnsi="宋体" w:eastAsia="宋体" w:cs="宋体"/>
                <w:b/>
                <w:kern w:val="2"/>
                <w:sz w:val="24"/>
                <w:szCs w:val="24"/>
                <w:lang w:val="en-US" w:eastAsia="zh-CN" w:bidi="ar"/>
              </w:rPr>
              <w:t>（需提供产品演示）</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3、智能设备运行状态及数据监测</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具备设备运行状态及数据实时毫秒级响应能力，时间维度历史记录与快速提取能力。实时把握设备运行状态和历史内容查询。</w:t>
            </w:r>
          </w:p>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4、智能设备维护、校检、保养应用</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具备设备维护、校检、保养累计时间提醒机制，根据设备运行周期等规则进行提示。对维护、校检、保养工作进行记录。</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5、智能设备数字孪生可视化</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结合三维模型引擎，通过图像、三维、实体模型方式、数据标签将虚拟场景与实体状态相融合，实现设备运行状态、关键设备运行数据数字孪生应用 。</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6、强大的界面组态</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丰富的可视化组件和工业设备图库，托拉拽生成纯 H5 的 web 界面，全面满足工艺流程监视、数据可视化需求，实现跨 PC、展示大屏、移动端等各类终端的一站式组态。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6</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AI计算扩展卡</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2</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40" w:lineRule="exact"/>
              <w:ind w:left="-2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1、算力不低于：Tensor FP16：1600TFLOPS；FP32:48TFLOPS，Tensor FP32:800 TFLOPS；FP64：24T ，FP64 Tensor：48TFLOPS；GPU内存容量：80GB ，GPU内存带宽：2TB/s；通信带宽：600GB/s；通信时延：&lt;1μs</w:t>
            </w:r>
          </w:p>
          <w:p>
            <w:pPr>
              <w:keepNext w:val="0"/>
              <w:keepLines w:val="0"/>
              <w:widowControl w:val="0"/>
              <w:suppressLineNumbers w:val="0"/>
              <w:spacing w:before="0" w:beforeAutospacing="0" w:after="0" w:afterAutospacing="0" w:line="340" w:lineRule="exact"/>
              <w:ind w:left="-20" w:right="0"/>
              <w:jc w:val="both"/>
              <w:rPr>
                <w:rFonts w:hint="default"/>
              </w:rPr>
            </w:pPr>
            <w:r>
              <w:rPr>
                <w:rFonts w:hint="eastAsia" w:ascii="宋体" w:hAnsi="宋体" w:eastAsia="宋体" w:cs="宋体"/>
                <w:kern w:val="2"/>
                <w:sz w:val="24"/>
                <w:szCs w:val="24"/>
                <w:lang w:val="en-US" w:eastAsia="zh-CN" w:bidi="ar"/>
              </w:rPr>
              <w:t>2、PCIE接口，被动散热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7</w:t>
            </w:r>
          </w:p>
        </w:tc>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left"/>
              <w:textAlignment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深度学习主机</w:t>
            </w:r>
          </w:p>
        </w:tc>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40" w:lineRule="exact"/>
              <w:ind w:left="0" w:right="0"/>
              <w:jc w:val="center"/>
              <w:textAlignment w:val="center"/>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40" w:lineRule="exact"/>
              <w:ind w:left="-2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1、主机平台支持：Intel 4U8卡机架式服务器结构；支持 2 颗Intel 第 4/5 代处理器，支持最高功耗 350W；支持32 条 DDR5 4800 RECC 内存；前置12*3.5 SATA/SAS/NVME；支持 8块 SATA SSD，支持4块NVME U.2 SSD；8个PCIE 5.0 X16 插槽 + 2 个 PCIE 5.0 x8插槽 + 1个OCP3.0（x8）；支持 8 个双宽 GPU，可以支持 8 张涡轮 4090；2600W (N＋N冗余电源)</w:t>
            </w:r>
          </w:p>
          <w:p>
            <w:pPr>
              <w:keepNext w:val="0"/>
              <w:keepLines w:val="0"/>
              <w:widowControl w:val="0"/>
              <w:suppressLineNumbers w:val="0"/>
              <w:spacing w:before="0" w:beforeAutospacing="0" w:after="0" w:afterAutospacing="0" w:line="340" w:lineRule="exact"/>
              <w:ind w:left="-2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2、配置不低于：CPU： Intel 6430/ 32C/ 64T/ 2.1GHz/ 60MB/ 270W/4400MHz；内存条：3 * 64G DDR5 ECC REGS 4800；固态硬盘：960G SSD；机械硬盘：3 * 3.84T NVME SSD U.2 * 3；网卡：四口/1G/电口/以太网/I350AM4；电源：2600W（2+2）</w:t>
            </w:r>
          </w:p>
        </w:tc>
      </w:tr>
    </w:tbl>
    <w:p>
      <w:pPr>
        <w:pStyle w:val="47"/>
        <w:keepNext w:val="0"/>
        <w:keepLines w:val="0"/>
        <w:widowControl w:val="0"/>
        <w:suppressLineNumbers w:val="0"/>
        <w:spacing w:before="0" w:beforeAutospacing="0" w:after="120" w:afterAutospacing="0"/>
        <w:ind w:left="0" w:right="0"/>
        <w:jc w:val="both"/>
        <w:rPr>
          <w:lang w:val="en-US"/>
        </w:rPr>
      </w:pPr>
    </w:p>
    <w:p>
      <w:pPr>
        <w:pStyle w:val="47"/>
        <w:keepNext w:val="0"/>
        <w:keepLines w:val="0"/>
        <w:widowControl w:val="0"/>
        <w:suppressLineNumbers w:val="0"/>
        <w:spacing w:before="0" w:beforeAutospacing="0" w:after="120" w:afterAutospacing="0"/>
        <w:ind w:left="0" w:right="0"/>
        <w:jc w:val="both"/>
      </w:pPr>
      <w:r>
        <w:rPr>
          <w:rFonts w:hint="eastAsia" w:ascii="Calibri" w:hAnsi="Calibri" w:eastAsia="宋体" w:cs="宋体"/>
          <w:kern w:val="2"/>
          <w:sz w:val="21"/>
          <w:szCs w:val="22"/>
          <w:lang w:val="en-US" w:eastAsia="zh-CN" w:bidi="ar"/>
        </w:rPr>
        <w:t>详细演示内容：（</w:t>
      </w:r>
      <w:r>
        <w:rPr>
          <w:rFonts w:hint="default" w:ascii="Calibri" w:hAnsi="Calibri" w:eastAsia="宋体" w:cs="Times New Roman"/>
          <w:kern w:val="2"/>
          <w:sz w:val="21"/>
          <w:szCs w:val="22"/>
          <w:lang w:val="en-US" w:eastAsia="zh-CN" w:bidi="ar"/>
        </w:rPr>
        <w:t>12</w:t>
      </w:r>
      <w:r>
        <w:rPr>
          <w:rFonts w:hint="eastAsia" w:ascii="Calibri" w:hAnsi="Calibri" w:eastAsia="宋体" w:cs="宋体"/>
          <w:kern w:val="2"/>
          <w:sz w:val="21"/>
          <w:szCs w:val="22"/>
          <w:lang w:val="en-US" w:eastAsia="zh-CN" w:bidi="ar"/>
        </w:rPr>
        <w:t>分）</w:t>
      </w:r>
    </w:p>
    <w:p>
      <w:pPr>
        <w:keepNext w:val="0"/>
        <w:keepLines w:val="0"/>
        <w:widowControl w:val="0"/>
        <w:suppressLineNumbers w:val="0"/>
        <w:spacing w:before="0" w:beforeAutospacing="0" w:after="0" w:afterAutospacing="0" w:line="360" w:lineRule="auto"/>
        <w:ind w:left="0" w:right="0"/>
        <w:jc w:val="both"/>
        <w:rPr>
          <w:sz w:val="24"/>
          <w:szCs w:val="22"/>
          <w:lang w:val="en-US"/>
        </w:rPr>
      </w:pPr>
      <w:r>
        <w:rPr>
          <w:rFonts w:hint="eastAsia" w:ascii="Calibri" w:hAnsi="Calibri" w:eastAsia="宋体" w:cs="宋体"/>
          <w:kern w:val="2"/>
          <w:sz w:val="24"/>
          <w:szCs w:val="22"/>
          <w:lang w:val="en-US" w:eastAsia="zh-CN" w:bidi="ar"/>
        </w:rPr>
        <w:t>投标人提供通用机器视觉</w:t>
      </w:r>
      <w:r>
        <w:rPr>
          <w:rFonts w:hint="default" w:ascii="Calibri" w:hAnsi="Calibri" w:eastAsia="宋体" w:cs="Times New Roman"/>
          <w:kern w:val="2"/>
          <w:sz w:val="24"/>
          <w:szCs w:val="22"/>
          <w:lang w:val="en-US" w:eastAsia="zh-CN" w:bidi="ar"/>
        </w:rPr>
        <w:t>AI</w:t>
      </w:r>
      <w:r>
        <w:rPr>
          <w:rFonts w:hint="eastAsia" w:ascii="Calibri" w:hAnsi="Calibri" w:eastAsia="宋体" w:cs="宋体"/>
          <w:kern w:val="2"/>
          <w:sz w:val="24"/>
          <w:szCs w:val="22"/>
          <w:lang w:val="en-US" w:eastAsia="zh-CN" w:bidi="ar"/>
        </w:rPr>
        <w:t>系统软件、通用智能高速机器视觉系统（含深度学习标注训练平台软件）、工控试验平台——机器视觉增强</w:t>
      </w:r>
      <w:r>
        <w:rPr>
          <w:rFonts w:hint="default" w:ascii="Calibri" w:hAnsi="Calibri" w:eastAsia="宋体" w:cs="Times New Roman"/>
          <w:kern w:val="2"/>
          <w:sz w:val="24"/>
          <w:szCs w:val="22"/>
          <w:lang w:val="en-US" w:eastAsia="zh-CN" w:bidi="ar"/>
        </w:rPr>
        <w:t>3D</w:t>
      </w:r>
      <w:r>
        <w:rPr>
          <w:rFonts w:hint="eastAsia" w:ascii="Calibri" w:hAnsi="Calibri" w:eastAsia="宋体" w:cs="宋体"/>
          <w:kern w:val="2"/>
          <w:sz w:val="24"/>
          <w:szCs w:val="22"/>
          <w:lang w:val="en-US" w:eastAsia="zh-CN" w:bidi="ar"/>
        </w:rPr>
        <w:t>系统软件、数字化场景应用平台、工控管理软件、工控智能监控软件的操作演示视频，共六个产品演示视频；</w:t>
      </w:r>
    </w:p>
    <w:p>
      <w:pPr>
        <w:pStyle w:val="47"/>
        <w:keepNext w:val="0"/>
        <w:keepLines w:val="0"/>
        <w:widowControl w:val="0"/>
        <w:suppressLineNumbers w:val="0"/>
        <w:spacing w:before="0" w:beforeAutospacing="0" w:after="120" w:afterAutospacing="0"/>
        <w:ind w:left="0" w:right="0" w:firstLine="0" w:firstLineChars="0"/>
        <w:jc w:val="both"/>
        <w:rPr>
          <w:lang w:val="en-US"/>
        </w:rPr>
      </w:pPr>
    </w:p>
    <w:tbl>
      <w:tblPr>
        <w:tblStyle w:val="968"/>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21"/>
        <w:gridCol w:w="2299"/>
        <w:gridCol w:w="6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023" w:hRule="atLeast"/>
          <w:jc w:val="center"/>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序号</w:t>
            </w:r>
          </w:p>
        </w:tc>
        <w:tc>
          <w:tcPr>
            <w:tcW w:w="22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货物名称</w:t>
            </w:r>
          </w:p>
        </w:tc>
        <w:tc>
          <w:tcPr>
            <w:tcW w:w="62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演示内容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w:t>
            </w:r>
          </w:p>
        </w:tc>
        <w:tc>
          <w:tcPr>
            <w:tcW w:w="22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通用机器视觉AI系统软件</w:t>
            </w:r>
          </w:p>
        </w:tc>
        <w:tc>
          <w:tcPr>
            <w:tcW w:w="62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numPr>
                <w:ilvl w:val="0"/>
                <w:numId w:val="24"/>
              </w:numPr>
              <w:suppressLineNumbers w:val="0"/>
              <w:spacing w:before="0" w:beforeAutospacing="0" w:after="0" w:afterAutospacing="0"/>
              <w:ind w:left="0" w:right="0" w:firstLine="0"/>
              <w:jc w:val="both"/>
              <w:rPr>
                <w:rFonts w:hint="default"/>
              </w:rPr>
            </w:pPr>
            <w:r>
              <w:rPr>
                <w:rFonts w:hint="eastAsia" w:ascii="宋体" w:hAnsi="宋体" w:eastAsia="宋体" w:cs="宋体"/>
                <w:kern w:val="2"/>
                <w:sz w:val="24"/>
                <w:szCs w:val="24"/>
                <w:lang w:val="en-US" w:eastAsia="zh-CN" w:bidi="ar"/>
              </w:rPr>
              <w:t>系统支持在同一软件上同时打开2D相机及3D相机，并可以同时使用2D工具和3D工具进行检测。</w:t>
            </w:r>
            <w:r>
              <w:rPr>
                <w:rFonts w:hint="eastAsia" w:ascii="宋体" w:hAnsi="宋体" w:eastAsia="宋体" w:cs="宋体"/>
                <w:color w:val="000000"/>
                <w:kern w:val="2"/>
                <w:sz w:val="24"/>
                <w:szCs w:val="24"/>
                <w:lang w:val="en-US" w:eastAsia="zh-CN" w:bidi="ar"/>
              </w:rPr>
              <w:t>（评分范围：2，1，0分）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w:t>
            </w:r>
          </w:p>
        </w:tc>
        <w:tc>
          <w:tcPr>
            <w:tcW w:w="22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通用智能高速机器视觉系统（含深度学习标注训练平台软件）</w:t>
            </w:r>
          </w:p>
        </w:tc>
        <w:tc>
          <w:tcPr>
            <w:tcW w:w="62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numPr>
                <w:ilvl w:val="0"/>
                <w:numId w:val="25"/>
              </w:numPr>
              <w:suppressLineNumbers w:val="0"/>
              <w:spacing w:before="0" w:beforeAutospacing="0" w:after="0" w:afterAutospacing="0"/>
              <w:ind w:left="0" w:right="0" w:firstLine="0"/>
              <w:jc w:val="left"/>
              <w:rPr>
                <w:rFonts w:hint="eastAsia" w:ascii="宋体" w:hAnsi="宋体" w:eastAsia="宋体" w:cs="宋体"/>
                <w:b/>
                <w:sz w:val="24"/>
                <w:szCs w:val="24"/>
                <w:lang w:val="en-US"/>
              </w:rPr>
            </w:pPr>
            <w:r>
              <w:rPr>
                <w:rFonts w:hint="eastAsia" w:ascii="宋体" w:hAnsi="宋体" w:eastAsia="宋体" w:cs="宋体"/>
                <w:kern w:val="2"/>
                <w:sz w:val="24"/>
                <w:szCs w:val="24"/>
                <w:lang w:val="en-US" w:eastAsia="zh-CN" w:bidi="ar"/>
              </w:rPr>
              <w:t>支持将AI训练得到的模型导入通用机器视觉AI系统软件上进行验证AI训练效果。</w:t>
            </w:r>
          </w:p>
          <w:p>
            <w:pPr>
              <w:keepNext w:val="0"/>
              <w:keepLines w:val="0"/>
              <w:widowControl w:val="0"/>
              <w:suppressLineNumbers w:val="0"/>
              <w:spacing w:before="0" w:beforeAutospacing="0" w:after="0" w:afterAutospacing="0"/>
              <w:ind w:left="0" w:right="0"/>
              <w:jc w:val="both"/>
              <w:rPr>
                <w:rFonts w:hint="default"/>
              </w:rPr>
            </w:pPr>
            <w:r>
              <w:rPr>
                <w:rFonts w:hint="eastAsia" w:ascii="宋体" w:hAnsi="宋体" w:eastAsia="宋体" w:cs="宋体"/>
                <w:color w:val="000000"/>
                <w:kern w:val="2"/>
                <w:sz w:val="24"/>
                <w:szCs w:val="24"/>
                <w:lang w:val="en-US" w:eastAsia="zh-CN" w:bidi="ar"/>
              </w:rPr>
              <w:t>（评分范围：2，1，0分）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w:t>
            </w:r>
          </w:p>
        </w:tc>
        <w:tc>
          <w:tcPr>
            <w:tcW w:w="22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both"/>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工控试验平台——机器视觉增强3D系统软件</w:t>
            </w:r>
          </w:p>
        </w:tc>
        <w:tc>
          <w:tcPr>
            <w:tcW w:w="6240" w:type="dxa"/>
            <w:tcBorders>
              <w:top w:val="single" w:color="auto" w:sz="4" w:space="0"/>
              <w:left w:val="nil"/>
              <w:bottom w:val="single" w:color="auto" w:sz="4" w:space="0"/>
              <w:right w:val="single" w:color="auto" w:sz="4" w:space="0"/>
            </w:tcBorders>
            <w:shd w:val="clear" w:color="auto" w:fill="auto"/>
            <w:vAlign w:val="center"/>
          </w:tcPr>
          <w:p>
            <w:pPr>
              <w:pStyle w:val="692"/>
              <w:widowControl/>
              <w:ind w:left="0" w:firstLine="0" w:firstLineChars="0"/>
              <w:rPr>
                <w:rFonts w:hint="eastAsia" w:ascii="宋体" w:hAnsi="宋体" w:eastAsia="宋体" w:cs="宋体"/>
                <w:sz w:val="24"/>
                <w:szCs w:val="24"/>
                <w:lang w:val="en-US"/>
              </w:rPr>
            </w:pPr>
            <w:r>
              <w:rPr>
                <w:rFonts w:hint="eastAsia" w:ascii="宋体" w:hAnsi="宋体" w:eastAsia="宋体" w:cs="宋体"/>
                <w:sz w:val="24"/>
                <w:szCs w:val="24"/>
                <w:lang w:val="en-US"/>
              </w:rPr>
              <w:t>1</w:t>
            </w:r>
            <w:r>
              <w:rPr>
                <w:rFonts w:hint="eastAsia" w:ascii="宋体" w:hAnsi="宋体" w:eastAsia="宋体" w:cs="宋体"/>
                <w:sz w:val="24"/>
                <w:szCs w:val="24"/>
              </w:rPr>
              <w:t>）</w:t>
            </w:r>
            <w:r>
              <w:rPr>
                <w:rFonts w:hint="eastAsia" w:ascii="宋体" w:hAnsi="宋体" w:eastAsia="宋体" w:cs="宋体"/>
                <w:sz w:val="24"/>
                <w:szCs w:val="24"/>
                <w:lang w:val="en-US"/>
              </w:rPr>
              <w:t>3D</w:t>
            </w:r>
            <w:r>
              <w:rPr>
                <w:rFonts w:hint="eastAsia" w:ascii="宋体" w:hAnsi="宋体" w:eastAsia="宋体" w:cs="宋体"/>
                <w:sz w:val="24"/>
                <w:szCs w:val="24"/>
              </w:rPr>
              <w:t>功能支持高度测量、连续轮廓检测、</w:t>
            </w:r>
            <w:r>
              <w:rPr>
                <w:rFonts w:hint="eastAsia" w:ascii="宋体" w:hAnsi="宋体" w:eastAsia="宋体" w:cs="宋体"/>
                <w:sz w:val="24"/>
                <w:szCs w:val="24"/>
                <w:lang w:val="en-US"/>
              </w:rPr>
              <w:t>3D</w:t>
            </w:r>
            <w:r>
              <w:rPr>
                <w:rFonts w:hint="eastAsia" w:ascii="宋体" w:hAnsi="宋体" w:eastAsia="宋体" w:cs="宋体"/>
                <w:sz w:val="24"/>
                <w:szCs w:val="24"/>
              </w:rPr>
              <w:t>抓取、</w:t>
            </w:r>
            <w:r>
              <w:rPr>
                <w:rFonts w:hint="eastAsia" w:ascii="宋体" w:hAnsi="宋体" w:eastAsia="宋体" w:cs="宋体"/>
                <w:sz w:val="24"/>
                <w:szCs w:val="24"/>
                <w:lang w:val="en-US"/>
              </w:rPr>
              <w:t>3D</w:t>
            </w:r>
            <w:r>
              <w:rPr>
                <w:rFonts w:hint="eastAsia" w:ascii="宋体" w:hAnsi="宋体" w:eastAsia="宋体" w:cs="宋体"/>
                <w:sz w:val="24"/>
                <w:szCs w:val="24"/>
              </w:rPr>
              <w:t>拆垛、点激光高度等</w:t>
            </w:r>
            <w:r>
              <w:rPr>
                <w:rFonts w:hint="eastAsia" w:ascii="宋体" w:hAnsi="宋体" w:eastAsia="宋体" w:cs="宋体"/>
                <w:sz w:val="24"/>
                <w:szCs w:val="24"/>
                <w:lang w:val="en-US"/>
              </w:rPr>
              <w:t>3D</w:t>
            </w:r>
            <w:r>
              <w:rPr>
                <w:rFonts w:hint="eastAsia" w:ascii="宋体" w:hAnsi="宋体" w:eastAsia="宋体" w:cs="宋体"/>
                <w:sz w:val="24"/>
                <w:szCs w:val="24"/>
              </w:rPr>
              <w:t>工具。</w:t>
            </w:r>
            <w:r>
              <w:rPr>
                <w:rFonts w:hint="eastAsia" w:ascii="宋体" w:hAnsi="宋体" w:eastAsia="宋体" w:cs="宋体"/>
                <w:color w:val="000000"/>
                <w:sz w:val="24"/>
                <w:szCs w:val="24"/>
              </w:rPr>
              <w:t>（评分范围：</w:t>
            </w:r>
            <w:r>
              <w:rPr>
                <w:rFonts w:hint="eastAsia" w:ascii="宋体" w:hAnsi="宋体" w:eastAsia="宋体" w:cs="宋体"/>
                <w:color w:val="000000"/>
                <w:sz w:val="24"/>
                <w:szCs w:val="24"/>
                <w:lang w:val="en-US"/>
              </w:rPr>
              <w:t>2</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rPr>
              <w:t>1</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rPr>
              <w:t>0</w:t>
            </w:r>
            <w:r>
              <w:rPr>
                <w:rFonts w:hint="eastAsia" w:ascii="宋体" w:hAnsi="宋体" w:eastAsia="宋体" w:cs="宋体"/>
                <w:color w:val="00000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w:t>
            </w:r>
          </w:p>
        </w:tc>
        <w:tc>
          <w:tcPr>
            <w:tcW w:w="22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数字化场景应用平台</w:t>
            </w:r>
          </w:p>
        </w:tc>
        <w:tc>
          <w:tcPr>
            <w:tcW w:w="62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numPr>
                <w:ilvl w:val="0"/>
                <w:numId w:val="26"/>
              </w:numPr>
              <w:suppressLineNumbers w:val="0"/>
              <w:adjustRightInd w:val="0"/>
              <w:snapToGrid w:val="0"/>
              <w:spacing w:before="0" w:beforeAutospacing="0" w:after="156" w:afterAutospacing="0"/>
              <w:ind w:left="0" w:right="0" w:firstLine="0"/>
              <w:jc w:val="left"/>
              <w:rPr>
                <w:rFonts w:hint="default"/>
              </w:rPr>
            </w:pPr>
            <w:r>
              <w:rPr>
                <w:rFonts w:hint="eastAsia" w:ascii="宋体" w:hAnsi="宋体" w:eastAsia="宋体" w:cs="宋体"/>
                <w:kern w:val="0"/>
                <w:sz w:val="24"/>
                <w:szCs w:val="24"/>
                <w:lang w:val="en-US" w:eastAsia="zh-CN" w:bidi="ar"/>
              </w:rPr>
              <w:t>复杂工业大数据的实时处理，实时在线数据总线，实时监测工艺、设备数据状态和趋势，实时预警、报警和事件触发，提高生产异常处置能力，保证生产安全平稳运行。</w:t>
            </w:r>
            <w:r>
              <w:rPr>
                <w:rFonts w:hint="eastAsia" w:ascii="Calibri" w:hAnsi="Calibri" w:eastAsia="宋体" w:cs="宋体"/>
                <w:kern w:val="2"/>
                <w:sz w:val="24"/>
                <w:szCs w:val="28"/>
                <w:lang w:val="en-US" w:eastAsia="zh-CN" w:bidi="ar"/>
              </w:rPr>
              <w:t>（评分范围：</w:t>
            </w:r>
            <w:r>
              <w:rPr>
                <w:rFonts w:hint="default" w:ascii="Calibri" w:hAnsi="Calibri" w:eastAsia="宋体" w:cs="Times New Roman"/>
                <w:kern w:val="2"/>
                <w:sz w:val="24"/>
                <w:szCs w:val="28"/>
                <w:lang w:val="en-US" w:eastAsia="zh-CN" w:bidi="ar"/>
              </w:rPr>
              <w:t>2</w:t>
            </w:r>
            <w:r>
              <w:rPr>
                <w:rFonts w:hint="eastAsia" w:ascii="Calibri" w:hAnsi="Calibri" w:eastAsia="宋体" w:cs="宋体"/>
                <w:kern w:val="2"/>
                <w:sz w:val="24"/>
                <w:szCs w:val="28"/>
                <w:lang w:val="en-US" w:eastAsia="zh-CN" w:bidi="ar"/>
              </w:rPr>
              <w:t>，</w:t>
            </w:r>
            <w:r>
              <w:rPr>
                <w:rFonts w:hint="default" w:ascii="Calibri" w:hAnsi="Calibri" w:eastAsia="宋体" w:cs="Times New Roman"/>
                <w:kern w:val="2"/>
                <w:sz w:val="24"/>
                <w:szCs w:val="28"/>
                <w:lang w:val="en-US" w:eastAsia="zh-CN" w:bidi="ar"/>
              </w:rPr>
              <w:t>1</w:t>
            </w:r>
            <w:r>
              <w:rPr>
                <w:rFonts w:hint="eastAsia" w:ascii="Calibri" w:hAnsi="Calibri" w:eastAsia="宋体" w:cs="宋体"/>
                <w:kern w:val="2"/>
                <w:sz w:val="24"/>
                <w:szCs w:val="28"/>
                <w:lang w:val="en-US" w:eastAsia="zh-CN" w:bidi="ar"/>
              </w:rPr>
              <w:t>，</w:t>
            </w:r>
            <w:r>
              <w:rPr>
                <w:rFonts w:hint="default" w:ascii="Calibri" w:hAnsi="Calibri" w:eastAsia="宋体" w:cs="Times New Roman"/>
                <w:kern w:val="2"/>
                <w:sz w:val="24"/>
                <w:szCs w:val="28"/>
                <w:lang w:val="en-US" w:eastAsia="zh-CN" w:bidi="ar"/>
              </w:rPr>
              <w:t>0</w:t>
            </w:r>
            <w:r>
              <w:rPr>
                <w:rFonts w:hint="eastAsia" w:ascii="Calibri" w:hAnsi="Calibri" w:eastAsia="宋体" w:cs="宋体"/>
                <w:kern w:val="2"/>
                <w:sz w:val="24"/>
                <w:szCs w:val="28"/>
                <w:lang w:val="en-US" w:eastAsia="zh-CN"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w:t>
            </w:r>
          </w:p>
        </w:tc>
        <w:tc>
          <w:tcPr>
            <w:tcW w:w="22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工控管理软件</w:t>
            </w:r>
          </w:p>
        </w:tc>
        <w:tc>
          <w:tcPr>
            <w:tcW w:w="62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numPr>
                <w:ilvl w:val="0"/>
                <w:numId w:val="27"/>
              </w:numPr>
              <w:suppressLineNumbers w:val="0"/>
              <w:spacing w:before="0" w:beforeAutospacing="0" w:after="0" w:afterAutospacing="0"/>
              <w:ind w:left="0" w:right="0" w:firstLine="0"/>
              <w:jc w:val="both"/>
              <w:rPr>
                <w:rFonts w:hint="eastAsia" w:ascii="宋体" w:hAnsi="宋体" w:eastAsia="宋体" w:cs="仿宋"/>
                <w:b/>
                <w:sz w:val="24"/>
                <w:szCs w:val="24"/>
                <w:lang w:val="en-US"/>
              </w:rPr>
            </w:pPr>
            <w:r>
              <w:rPr>
                <w:rFonts w:hint="eastAsia" w:ascii="宋体" w:hAnsi="宋体" w:eastAsia="宋体" w:cs="宋体"/>
                <w:kern w:val="0"/>
                <w:sz w:val="24"/>
                <w:szCs w:val="24"/>
                <w:lang w:val="en-US" w:eastAsia="zh-CN" w:bidi="ar"/>
              </w:rPr>
              <w:t>现场设备的诊断及状态信息通过生产业务支撑网传至分控中心 SCADA  远维系统中，在分控中心对诊断和维护有关的 HMI  画面进行组态，实现运维人员远程对设备的监视与诊断。</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color w:val="000000"/>
                <w:kern w:val="2"/>
                <w:sz w:val="24"/>
                <w:szCs w:val="24"/>
                <w:lang w:val="en-US" w:eastAsia="zh-CN" w:bidi="ar"/>
              </w:rPr>
              <w:t>（评分范围：2，1，0分）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6</w:t>
            </w:r>
          </w:p>
        </w:tc>
        <w:tc>
          <w:tcPr>
            <w:tcW w:w="22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工控智能监控软件</w:t>
            </w:r>
          </w:p>
        </w:tc>
        <w:tc>
          <w:tcPr>
            <w:tcW w:w="62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numPr>
                <w:ilvl w:val="0"/>
                <w:numId w:val="28"/>
              </w:numPr>
              <w:suppressLineNumbers w:val="0"/>
              <w:adjustRightInd w:val="0"/>
              <w:snapToGrid w:val="0"/>
              <w:spacing w:before="0" w:beforeAutospacing="0" w:after="156" w:afterAutospacing="0"/>
              <w:ind w:left="0" w:right="0" w:firstLine="0"/>
              <w:jc w:val="left"/>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智能设备动态数据配置应用</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设备台账模块实时数据变量绑定与管理配置，灵活扩展不同类型不同应用的设备数据监视基础信息。支持按分类显示综合数据信息监视内容。</w:t>
            </w:r>
            <w:r>
              <w:rPr>
                <w:rFonts w:hint="eastAsia" w:ascii="宋体" w:hAnsi="宋体" w:eastAsia="宋体" w:cs="宋体"/>
                <w:color w:val="000000"/>
                <w:kern w:val="2"/>
                <w:sz w:val="24"/>
                <w:szCs w:val="24"/>
                <w:lang w:val="en-US" w:eastAsia="zh-CN" w:bidi="ar"/>
              </w:rPr>
              <w:t>（评分范围：2，1，0分）</w:t>
            </w:r>
          </w:p>
        </w:tc>
      </w:tr>
    </w:tbl>
    <w:p>
      <w:pPr>
        <w:pStyle w:val="47"/>
        <w:keepNext w:val="0"/>
        <w:keepLines w:val="0"/>
        <w:widowControl w:val="0"/>
        <w:suppressLineNumbers w:val="0"/>
        <w:spacing w:before="0" w:beforeAutospacing="0" w:after="120" w:afterAutospacing="0"/>
        <w:ind w:left="0" w:right="0"/>
        <w:jc w:val="both"/>
        <w:rPr>
          <w:lang w:val="en-US"/>
        </w:rPr>
      </w:pP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kern w:val="0"/>
          <w:sz w:val="24"/>
          <w:szCs w:val="24"/>
          <w:lang w:val="en-US"/>
        </w:rPr>
      </w:pP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kern w:val="0"/>
          <w:sz w:val="24"/>
          <w:szCs w:val="24"/>
          <w:lang w:val="en-US"/>
        </w:rPr>
      </w:pP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kern w:val="0"/>
          <w:sz w:val="24"/>
          <w:szCs w:val="24"/>
          <w:lang w:val="en-US"/>
        </w:rPr>
      </w:pP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kern w:val="0"/>
          <w:sz w:val="24"/>
          <w:szCs w:val="24"/>
          <w:lang w:val="en-US"/>
        </w:rPr>
      </w:pP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演示U盘：（1）根据“电子交易/不见面开评标”原则，供应商需将以上演示及讲解过程录制视频，演示时长不超过10分钟，以.mp4格式存储于U盘。（2）演示U盘可以EMS或顺丰邮寄形式在投标截止时间前递交，演示U盘应当密封包装并在包装上标注演示U盘、投标项目名称、投标供应商名称并加盖公章。（3）未按招标文件要求提供演示U盘造成专家无法正常评审的风险由供应商自行承担。未提供软件或仅以PPT、图片格式等方式的录制的演示视频均不得分。</w:t>
      </w:r>
    </w:p>
    <w:p>
      <w:pPr>
        <w:keepNext w:val="0"/>
        <w:keepLines w:val="0"/>
        <w:widowControl w:val="0"/>
        <w:suppressLineNumbers w:val="0"/>
        <w:spacing w:before="0" w:beforeAutospacing="0" w:after="0" w:afterAutospacing="0"/>
        <w:ind w:left="0" w:right="0"/>
        <w:jc w:val="both"/>
        <w:rPr>
          <w:rFonts w:hint="eastAsia" w:ascii="仿宋" w:hAnsi="仿宋" w:eastAsia="仿宋" w:cs="仿宋"/>
          <w:b/>
          <w:sz w:val="28"/>
          <w:szCs w:val="28"/>
          <w:lang w:val="en-US"/>
        </w:rPr>
      </w:pPr>
      <w:r>
        <w:rPr>
          <w:rFonts w:hint="eastAsia" w:ascii="仿宋" w:hAnsi="仿宋" w:eastAsia="仿宋" w:cs="Times New Roman"/>
          <w:b/>
          <w:kern w:val="2"/>
          <w:sz w:val="28"/>
          <w:szCs w:val="28"/>
          <w:lang w:val="en-US" w:eastAsia="zh-CN" w:bidi="ar"/>
        </w:rPr>
        <w:br w:type="page"/>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b/>
          <w:sz w:val="30"/>
          <w:szCs w:val="30"/>
          <w:lang w:val="en-US"/>
        </w:rPr>
      </w:pP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商务要求表</w:t>
      </w:r>
    </w:p>
    <w:p>
      <w:pPr>
        <w:pStyle w:val="47"/>
        <w:keepNext w:val="0"/>
        <w:keepLines w:val="0"/>
        <w:widowControl w:val="0"/>
        <w:suppressLineNumbers w:val="0"/>
        <w:spacing w:before="0" w:beforeAutospacing="0" w:after="120" w:afterAutospacing="0"/>
        <w:ind w:left="0" w:right="0"/>
        <w:jc w:val="both"/>
        <w:rPr>
          <w:lang w:val="en-US"/>
        </w:rPr>
      </w:pPr>
    </w:p>
    <w:tbl>
      <w:tblPr>
        <w:tblStyle w:val="53"/>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5"/>
        <w:gridCol w:w="1305"/>
        <w:gridCol w:w="6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80" w:hRule="atLeast"/>
        </w:trPr>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▲项目工期（交货期）及地点</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工期要求：签订合同生效后15个日历天完成所有设备的供货、安装、调试工作，如因工程延误等原因造成无法按时完工的按实际情况和采购人以书面的形式变更。</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地点：</w:t>
            </w:r>
            <w:r>
              <w:rPr>
                <w:rFonts w:hint="eastAsia" w:ascii="宋体" w:hAnsi="宋体" w:eastAsia="宋体" w:cs="宋体"/>
                <w:color w:val="000000"/>
                <w:kern w:val="0"/>
                <w:sz w:val="24"/>
                <w:szCs w:val="24"/>
                <w:lang w:val="en-US" w:eastAsia="zh-CN" w:bidi="ar"/>
              </w:rPr>
              <w:t>杭州电子科技大学（具体由采购人指定）。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▲付款条件</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仿宋"/>
                <w:kern w:val="2"/>
                <w:sz w:val="24"/>
                <w:szCs w:val="24"/>
                <w:lang w:val="en-US" w:eastAsia="zh-CN" w:bidi="ar"/>
              </w:rPr>
              <w:t>履约保证金：</w:t>
            </w:r>
            <w:r>
              <w:rPr>
                <w:rFonts w:hint="eastAsia" w:ascii="宋体" w:hAnsi="宋体" w:eastAsia="宋体" w:cs="宋体"/>
                <w:kern w:val="2"/>
                <w:sz w:val="21"/>
                <w:szCs w:val="21"/>
                <w:lang w:val="en-US" w:eastAsia="zh-CN" w:bidi="ar"/>
              </w:rPr>
              <w:t xml:space="preserve">合同总金额的 </w:t>
            </w:r>
            <w:r>
              <w:rPr>
                <w:rFonts w:hint="eastAsia" w:ascii="宋体" w:hAnsi="宋体" w:eastAsia="宋体" w:cs="宋体"/>
                <w:kern w:val="2"/>
                <w:sz w:val="21"/>
                <w:szCs w:val="21"/>
                <w:u w:val="single"/>
                <w:lang w:val="en-US" w:eastAsia="zh-CN" w:bidi="ar"/>
              </w:rPr>
              <w:t xml:space="preserve"> 1  </w:t>
            </w:r>
            <w:r>
              <w:rPr>
                <w:rFonts w:hint="eastAsia" w:ascii="宋体" w:hAnsi="宋体" w:eastAsia="宋体" w:cs="宋体"/>
                <w:kern w:val="2"/>
                <w:sz w:val="21"/>
                <w:szCs w:val="21"/>
                <w:lang w:val="en-US" w:eastAsia="zh-CN" w:bidi="ar"/>
              </w:rPr>
              <w:t xml:space="preserve"> %，合同签订后5个工作日内交纳。在服务期内无服务、质量问题，服务期满后7个工作日内凭原始收据不计息退还。推荐提供银行、保险公司等金融机构出具的履约保函。（履约保证金不高于1%。）</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付款方式：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（1）预付款方式：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①乙方为中小企业的，合同生效以及具备实施条件后7个工作日内，且乙方已向甲方提交银行、保险公司等金融机构出具的预付款保函的，甲方向乙方支付合同总价的40%）；货物在乙方安装调试完毕并经甲方验收合格并收到发票后7个工作日内，向乙方支付合同总价的60%。</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②在签订合同时，乙方明确表示主动要求降低预付款比例的，可降低预付款比例（预付款保函同步调整）。</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宋体"/>
                <w:kern w:val="2"/>
                <w:sz w:val="21"/>
                <w:szCs w:val="21"/>
                <w:lang w:val="en-US" w:eastAsia="zh-CN" w:bidi="ar"/>
              </w:rPr>
              <w:t>③</w:t>
            </w:r>
            <w:r>
              <w:rPr>
                <w:rFonts w:hint="eastAsia" w:ascii="宋体" w:hAnsi="宋体" w:eastAsia="宋体" w:cs="仿宋"/>
                <w:kern w:val="2"/>
                <w:sz w:val="24"/>
                <w:szCs w:val="24"/>
                <w:lang w:val="en-US" w:eastAsia="zh-CN" w:bidi="ar"/>
              </w:rPr>
              <w:t>若供应商收取预付款，要求预付款保函有效期覆盖项目验收合格时间；提供了预付款保函则供应商无需再缴纳履约保证金。</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（2）签订合同时乙方明确表示无需预付款或乙方为大型企业的，可以采用以下付款方式：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①货到分期付款：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②货到一次性支付：</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全部货物送达安装调试完毕，经甲方验收合格，收到发票后10个工作日内，甲方向乙方支付全部合同价款。 </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③其它支付形式：                 </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付款前，乙方须交纳合同约定的履约保证金（如有）并提供甲方财务处开具的履约保证金收据，乙方向甲方开具等额有效的合格增值税专用发票。甲方开票信息如下：</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单位名称：杭州电子科技大学。税号：12330000470009026T</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bCs/>
                <w:sz w:val="24"/>
                <w:szCs w:val="24"/>
                <w:lang w:val="en-US"/>
              </w:rPr>
            </w:pPr>
            <w:r>
              <w:rPr>
                <w:rFonts w:hint="eastAsia" w:ascii="宋体" w:hAnsi="宋体" w:eastAsia="宋体" w:cs="仿宋"/>
                <w:kern w:val="2"/>
                <w:sz w:val="24"/>
                <w:szCs w:val="24"/>
                <w:lang w:val="en-US" w:eastAsia="zh-CN" w:bidi="ar"/>
              </w:rPr>
              <w:t>开户银行：工行杭州高新支行。账号：1202026209008806216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违约责任及争议解决方式</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67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售</w:t>
            </w:r>
          </w:p>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后</w:t>
            </w:r>
          </w:p>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服务</w:t>
            </w: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项目维护计划</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_GB2312"/>
                <w:color w:val="000000"/>
                <w:sz w:val="24"/>
                <w:szCs w:val="24"/>
                <w:lang w:val="en-US"/>
              </w:rPr>
            </w:pPr>
            <w:r>
              <w:rPr>
                <w:rFonts w:hint="eastAsia" w:ascii="宋体" w:hAnsi="宋体" w:eastAsia="宋体" w:cs="仿宋_GB2312"/>
                <w:color w:val="000000"/>
                <w:kern w:val="2"/>
                <w:sz w:val="24"/>
                <w:szCs w:val="24"/>
                <w:lang w:val="en-US" w:eastAsia="zh-CN" w:bidi="ar"/>
              </w:rPr>
              <w:t>供应商须提供承诺函，承诺内容如下：</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_GB2312"/>
                <w:color w:val="000000"/>
                <w:sz w:val="24"/>
                <w:szCs w:val="24"/>
                <w:lang w:val="en-US"/>
              </w:rPr>
            </w:pPr>
            <w:r>
              <w:rPr>
                <w:rFonts w:hint="eastAsia" w:ascii="宋体" w:hAnsi="宋体" w:eastAsia="宋体" w:cs="仿宋_GB2312"/>
                <w:color w:val="000000"/>
                <w:kern w:val="2"/>
                <w:sz w:val="24"/>
                <w:szCs w:val="24"/>
                <w:lang w:val="en-US" w:eastAsia="zh-CN" w:bidi="ar"/>
              </w:rPr>
              <w:t>1、提供所有硬件、软件等系统质保1年。质保期从采购单位竣工验收合格之日起开始计算。</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_GB2312"/>
                <w:color w:val="000000"/>
                <w:sz w:val="24"/>
                <w:szCs w:val="24"/>
                <w:lang w:val="en-US"/>
              </w:rPr>
            </w:pPr>
            <w:r>
              <w:rPr>
                <w:rFonts w:hint="eastAsia" w:ascii="宋体" w:hAnsi="宋体" w:eastAsia="宋体" w:cs="仿宋_GB2312"/>
                <w:color w:val="000000"/>
                <w:kern w:val="2"/>
                <w:sz w:val="24"/>
                <w:szCs w:val="24"/>
                <w:lang w:val="en-US" w:eastAsia="zh-CN" w:bidi="ar"/>
              </w:rPr>
              <w:t>2、提供充足的备品备件，满足日常维护需求。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_GB2312"/>
                <w:color w:val="000000"/>
                <w:sz w:val="24"/>
                <w:szCs w:val="24"/>
                <w:lang w:val="en-US"/>
              </w:rPr>
            </w:pPr>
            <w:r>
              <w:rPr>
                <w:rFonts w:hint="eastAsia" w:ascii="宋体" w:hAnsi="宋体" w:eastAsia="宋体" w:cs="仿宋_GB2312"/>
                <w:color w:val="000000"/>
                <w:kern w:val="2"/>
                <w:sz w:val="24"/>
                <w:szCs w:val="24"/>
                <w:lang w:val="en-US" w:eastAsia="zh-CN" w:bidi="ar"/>
              </w:rPr>
              <w:t>3、所有货物须提供售后服务，质量保证期时间为设备到货验收后，系统设备提供保修服务。在质保期期内，如遇软件产品升级、改版，应免费提供更新、升级服务。</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_GB2312"/>
                <w:color w:val="000000"/>
                <w:sz w:val="24"/>
                <w:szCs w:val="24"/>
                <w:lang w:val="en-US"/>
              </w:rPr>
            </w:pPr>
            <w:r>
              <w:rPr>
                <w:rFonts w:hint="eastAsia" w:ascii="宋体" w:hAnsi="宋体" w:eastAsia="宋体" w:cs="仿宋_GB2312"/>
                <w:color w:val="000000"/>
                <w:kern w:val="2"/>
                <w:sz w:val="24"/>
                <w:szCs w:val="24"/>
                <w:lang w:val="en-US" w:eastAsia="zh-CN" w:bidi="ar"/>
              </w:rPr>
              <w:t>4、若设备及软件等方面的配置或要求中出现不合理或不完整的问题时，有责任和义务提出补充修改方案并征得采购人的同意后付与实施。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仿宋_GB2312"/>
                <w:color w:val="000000"/>
                <w:kern w:val="2"/>
                <w:sz w:val="24"/>
                <w:szCs w:val="24"/>
                <w:lang w:val="en-US" w:eastAsia="zh-CN" w:bidi="ar"/>
              </w:rPr>
              <w:t>5、</w:t>
            </w:r>
            <w:r>
              <w:rPr>
                <w:rFonts w:hint="eastAsia" w:ascii="宋体" w:hAnsi="宋体" w:eastAsia="宋体" w:cs="宋体"/>
                <w:kern w:val="2"/>
                <w:sz w:val="24"/>
                <w:szCs w:val="24"/>
                <w:lang w:val="en-US" w:eastAsia="zh-CN" w:bidi="ar"/>
              </w:rPr>
              <w:t>质保期满后，仅收取零配件成本费用，免人工费。</w:t>
            </w:r>
          </w:p>
          <w:p>
            <w:pPr>
              <w:pStyle w:val="47"/>
              <w:keepNext w:val="0"/>
              <w:keepLines w:val="0"/>
              <w:widowControl w:val="0"/>
              <w:suppressLineNumbers w:val="0"/>
              <w:spacing w:before="0" w:beforeAutospacing="0" w:after="120" w:afterAutospacing="0"/>
              <w:ind w:left="0" w:leftChars="0" w:right="0" w:firstLine="0" w:firstLineChars="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完全承诺得2分，承诺不全或未承诺得0分。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9"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响应情况</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_GB2312"/>
                <w:color w:val="000000"/>
                <w:sz w:val="24"/>
                <w:szCs w:val="24"/>
                <w:lang w:val="en-US"/>
              </w:rPr>
            </w:pPr>
            <w:r>
              <w:rPr>
                <w:rFonts w:hint="eastAsia" w:ascii="宋体" w:hAnsi="宋体" w:eastAsia="宋体" w:cs="仿宋_GB2312"/>
                <w:color w:val="000000"/>
                <w:kern w:val="2"/>
                <w:sz w:val="24"/>
                <w:szCs w:val="24"/>
                <w:lang w:val="en-US" w:eastAsia="zh-CN" w:bidi="ar"/>
              </w:rPr>
              <w:t>供应商须提供承诺函，承诺内容如下：</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_GB2312"/>
                <w:color w:val="000000"/>
                <w:sz w:val="24"/>
                <w:szCs w:val="24"/>
                <w:lang w:val="en-US"/>
              </w:rPr>
            </w:pPr>
            <w:r>
              <w:rPr>
                <w:rFonts w:hint="eastAsia" w:ascii="宋体" w:hAnsi="宋体" w:eastAsia="宋体" w:cs="仿宋_GB2312"/>
                <w:color w:val="000000"/>
                <w:kern w:val="2"/>
                <w:sz w:val="24"/>
                <w:szCs w:val="24"/>
                <w:lang w:val="en-US" w:eastAsia="zh-CN" w:bidi="ar"/>
              </w:rPr>
              <w:t>对故障在30分钟内响应，1小时以内到现场，2小时以内解决问题；不能当场修复的，必须采取提供备品、备件或备机等措施，8小时内保证系统投入正常使用。</w:t>
            </w:r>
          </w:p>
          <w:p>
            <w:pPr>
              <w:pStyle w:val="47"/>
              <w:keepNext w:val="0"/>
              <w:keepLines w:val="0"/>
              <w:widowControl w:val="0"/>
              <w:suppressLineNumbers w:val="0"/>
              <w:spacing w:before="0" w:beforeAutospacing="0" w:after="120" w:afterAutospacing="0"/>
              <w:ind w:left="0" w:leftChars="0" w:right="0" w:firstLine="0" w:firstLineChars="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完全承诺得2分，承诺不全或未承诺得0分。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0"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技术培训</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2"/>
                <w:sz w:val="24"/>
                <w:szCs w:val="24"/>
                <w:lang w:val="en-US" w:eastAsia="zh-CN" w:bidi="ar"/>
              </w:rPr>
              <w:t>编制针对本项目的产品培训计划和应用技术支持计划。</w:t>
            </w:r>
          </w:p>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1.使用培训全面性：有详细的培训方案和计划，可以提供全面的培训教材；</w:t>
            </w:r>
          </w:p>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 xml:space="preserve">2.培训合理性：培训时间充足、培训计划安排合理可行； </w:t>
            </w:r>
          </w:p>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3.培训人员专业性：所配备的培训人员具有专业技术能力和实践经验，保证用户熟练操作、掌握简单的维护方法。</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（评分范围：3，2，1，0分）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2" w:hRule="atLeast"/>
        </w:trPr>
        <w:tc>
          <w:tcPr>
            <w:tcW w:w="67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履约能力</w:t>
            </w: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投标人技术力量情况</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投标人</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具备有效的</w:t>
            </w:r>
            <w:r>
              <w:rPr>
                <w:rFonts w:hint="eastAsia" w:ascii="宋体" w:hAnsi="宋体" w:eastAsia="宋体" w:cs="宋体"/>
                <w:bCs/>
                <w:kern w:val="2"/>
                <w:sz w:val="24"/>
                <w:szCs w:val="24"/>
                <w:lang w:val="en-US" w:eastAsia="zh-CN" w:bidi="ar"/>
              </w:rPr>
              <w:t>ISO9001</w:t>
            </w:r>
            <w:r>
              <w:rPr>
                <w:rFonts w:hint="eastAsia" w:ascii="宋体" w:hAnsi="宋体" w:eastAsia="宋体" w:cs="宋体"/>
                <w:kern w:val="2"/>
                <w:sz w:val="24"/>
                <w:szCs w:val="24"/>
                <w:lang w:val="en-US" w:eastAsia="zh-CN" w:bidi="ar"/>
              </w:rPr>
              <w:t>质量管理体系认证证书的得1分；</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具备有效的ISO45001职业健康安全管理体系认证证书的得1分；</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具备有效的ISO14001环境管理体系认证证书的得1分。</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注：须提供证书</w:t>
            </w:r>
            <w:r>
              <w:rPr>
                <w:rFonts w:hint="eastAsia" w:ascii="宋体" w:hAnsi="宋体" w:eastAsia="宋体" w:cs="宋体"/>
                <w:bCs/>
                <w:kern w:val="2"/>
                <w:sz w:val="24"/>
                <w:szCs w:val="24"/>
                <w:lang w:val="en-US" w:eastAsia="zh-CN" w:bidi="ar"/>
              </w:rPr>
              <w:t>复印件加盖投标人公章</w:t>
            </w:r>
            <w:r>
              <w:rPr>
                <w:rFonts w:hint="eastAsia" w:ascii="宋体" w:hAnsi="宋体" w:eastAsia="宋体" w:cs="宋体"/>
                <w:kern w:val="2"/>
                <w:sz w:val="24"/>
                <w:szCs w:val="24"/>
                <w:lang w:val="en-US" w:eastAsia="zh-CN" w:bidi="ar"/>
              </w:rPr>
              <w:t>和全国认证认可信息公共服务平台查询有效的截图</w:t>
            </w:r>
            <w:r>
              <w:rPr>
                <w:rFonts w:hint="eastAsia" w:ascii="宋体" w:hAnsi="宋体" w:eastAsia="宋体" w:cs="宋体"/>
                <w:bCs/>
                <w:kern w:val="2"/>
                <w:sz w:val="24"/>
                <w:szCs w:val="24"/>
                <w:lang w:val="en-US" w:eastAsia="zh-CN" w:bidi="ar"/>
              </w:rPr>
              <w:t>加盖投标人公章</w:t>
            </w:r>
            <w:r>
              <w:rPr>
                <w:rFonts w:hint="eastAsia" w:ascii="宋体" w:hAnsi="宋体" w:eastAsia="宋体" w:cs="宋体"/>
                <w:kern w:val="2"/>
                <w:sz w:val="24"/>
                <w:szCs w:val="24"/>
                <w:lang w:val="en-US" w:eastAsia="zh-CN" w:bidi="ar"/>
              </w:rPr>
              <w:t>，两者缺一不可，没有不得分。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color w:val="000000"/>
                <w:sz w:val="24"/>
                <w:szCs w:val="24"/>
                <w:lang w:val="en-US"/>
              </w:rPr>
            </w:pPr>
            <w:r>
              <w:rPr>
                <w:rFonts w:hint="eastAsia" w:ascii="宋体" w:hAnsi="宋体" w:eastAsia="宋体" w:cs="仿宋_GB2312"/>
                <w:b/>
                <w:color w:val="000000"/>
                <w:kern w:val="2"/>
                <w:sz w:val="24"/>
                <w:szCs w:val="24"/>
                <w:lang w:val="en-US" w:eastAsia="zh-CN" w:bidi="ar"/>
              </w:rPr>
              <w:t>经验或业绩要求</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投标人2022年1月1日至投标截止时间前承担的同类项目业绩，每提供一个有效业绩得1分，本项最高得3分。注：提供业绩合同关键页复印件，时间以签订合同时间为准。</w:t>
            </w:r>
          </w:p>
        </w:tc>
      </w:tr>
    </w:tbl>
    <w:p>
      <w:pPr>
        <w:keepNext w:val="0"/>
        <w:keepLines w:val="0"/>
        <w:widowControl/>
        <w:suppressLineNumbers w:val="0"/>
        <w:spacing w:before="0" w:beforeAutospacing="0" w:after="0" w:afterAutospacing="0"/>
        <w:ind w:left="0" w:right="0"/>
        <w:jc w:val="left"/>
        <w:rPr>
          <w:rFonts w:hint="eastAsia" w:ascii="宋体" w:hAnsi="宋体" w:eastAsia="宋体" w:cs="宋体"/>
          <w:b/>
          <w:color w:val="000000"/>
          <w:sz w:val="36"/>
          <w:szCs w:val="36"/>
          <w:lang w:val="en-US"/>
        </w:rPr>
      </w:pPr>
    </w:p>
    <w:p>
      <w:pPr>
        <w:pStyle w:val="47"/>
        <w:keepNext w:val="0"/>
        <w:keepLines w:val="0"/>
        <w:widowControl w:val="0"/>
        <w:suppressLineNumbers w:val="0"/>
        <w:spacing w:before="240" w:beforeAutospacing="0" w:after="120" w:afterAutospacing="0"/>
        <w:ind w:left="0" w:right="0"/>
        <w:jc w:val="center"/>
        <w:outlineLvl w:val="0"/>
        <w:rPr>
          <w:rFonts w:hint="eastAsia" w:ascii="宋体" w:hAnsi="宋体" w:eastAsia="宋体" w:cs="宋体"/>
          <w:color w:val="000000"/>
          <w:sz w:val="36"/>
          <w:szCs w:val="36"/>
          <w:lang w:val="en-US"/>
        </w:rPr>
      </w:pPr>
    </w:p>
    <w:p>
      <w:pPr>
        <w:pStyle w:val="47"/>
        <w:keepNext w:val="0"/>
        <w:keepLines w:val="0"/>
        <w:widowControl w:val="0"/>
        <w:suppressLineNumbers w:val="0"/>
        <w:spacing w:before="240" w:beforeAutospacing="0" w:after="120" w:afterAutospacing="0"/>
        <w:ind w:left="0" w:right="0"/>
        <w:jc w:val="center"/>
        <w:outlineLvl w:val="0"/>
        <w:rPr>
          <w:rFonts w:hint="eastAsia" w:ascii="宋体" w:hAnsi="宋体" w:eastAsia="宋体" w:cs="宋体"/>
          <w:color w:val="000000"/>
          <w:sz w:val="36"/>
          <w:szCs w:val="36"/>
          <w:lang w:val="en-US"/>
        </w:rPr>
      </w:pPr>
    </w:p>
    <w:p>
      <w:pPr>
        <w:pStyle w:val="47"/>
        <w:keepNext w:val="0"/>
        <w:keepLines w:val="0"/>
        <w:widowControl w:val="0"/>
        <w:suppressLineNumbers w:val="0"/>
        <w:spacing w:before="240" w:beforeAutospacing="0" w:after="120" w:afterAutospacing="0"/>
        <w:ind w:left="0" w:right="0"/>
        <w:jc w:val="center"/>
        <w:outlineLvl w:val="0"/>
        <w:rPr>
          <w:rFonts w:hint="eastAsia" w:ascii="宋体" w:hAnsi="宋体" w:eastAsia="宋体" w:cs="宋体"/>
          <w:color w:val="000000"/>
          <w:sz w:val="36"/>
          <w:szCs w:val="36"/>
          <w:lang w:val="en-US"/>
        </w:rPr>
      </w:pPr>
    </w:p>
    <w:p>
      <w:pPr>
        <w:pStyle w:val="47"/>
        <w:keepNext w:val="0"/>
        <w:keepLines w:val="0"/>
        <w:widowControl w:val="0"/>
        <w:suppressLineNumbers w:val="0"/>
        <w:spacing w:before="240" w:beforeAutospacing="0" w:after="120" w:afterAutospacing="0"/>
        <w:ind w:left="0" w:right="0"/>
        <w:jc w:val="center"/>
        <w:outlineLvl w:val="0"/>
        <w:rPr>
          <w:rFonts w:hint="eastAsia" w:ascii="宋体" w:hAnsi="宋体" w:eastAsia="宋体" w:cs="宋体"/>
          <w:color w:val="000000"/>
          <w:sz w:val="36"/>
          <w:szCs w:val="36"/>
          <w:lang w:val="en-US"/>
        </w:rPr>
      </w:pPr>
    </w:p>
    <w:p>
      <w:pPr>
        <w:pStyle w:val="47"/>
        <w:keepNext w:val="0"/>
        <w:keepLines w:val="0"/>
        <w:widowControl w:val="0"/>
        <w:suppressLineNumbers w:val="0"/>
        <w:spacing w:before="240" w:beforeAutospacing="0" w:after="120" w:afterAutospacing="0"/>
        <w:ind w:left="0" w:right="0"/>
        <w:jc w:val="center"/>
        <w:outlineLvl w:val="0"/>
        <w:rPr>
          <w:rFonts w:hint="eastAsia" w:ascii="宋体" w:hAnsi="宋体" w:eastAsia="宋体" w:cs="宋体"/>
          <w:color w:val="000000"/>
          <w:sz w:val="36"/>
          <w:szCs w:val="36"/>
          <w:lang w:val="en-US"/>
        </w:rPr>
      </w:pPr>
    </w:p>
    <w:p>
      <w:pPr>
        <w:keepNext w:val="0"/>
        <w:keepLines w:val="0"/>
        <w:widowControl w:val="0"/>
        <w:suppressLineNumbers w:val="0"/>
        <w:spacing w:before="240" w:beforeAutospacing="0" w:after="120" w:afterAutospacing="0"/>
        <w:ind w:left="0" w:right="0"/>
        <w:jc w:val="center"/>
        <w:outlineLvl w:val="0"/>
        <w:rPr>
          <w:rFonts w:hint="eastAsia" w:ascii="宋体" w:hAnsi="Arial" w:eastAsia="宋体" w:cs="宋体"/>
          <w:color w:val="000000"/>
          <w:kern w:val="0"/>
          <w:sz w:val="36"/>
          <w:szCs w:val="36"/>
          <w:lang w:val="en-US"/>
        </w:rPr>
      </w:pPr>
      <w:r>
        <w:rPr>
          <w:rFonts w:hint="eastAsia" w:ascii="宋体" w:hAnsi="宋体" w:eastAsia="宋体" w:cs="宋体"/>
          <w:b/>
          <w:bCs w:val="0"/>
          <w:color w:val="000000"/>
          <w:kern w:val="2"/>
          <w:sz w:val="36"/>
          <w:szCs w:val="36"/>
          <w:lang w:val="en-US" w:eastAsia="zh-CN" w:bidi="ar"/>
        </w:rPr>
        <w:t>第五章浙江省政府采购合同主要条款指引</w:t>
      </w:r>
    </w:p>
    <w:p>
      <w:pPr>
        <w:keepNext w:val="0"/>
        <w:keepLines w:val="0"/>
        <w:widowControl/>
        <w:suppressLineNumbers w:val="0"/>
        <w:snapToGrid w:val="0"/>
        <w:spacing w:before="0" w:beforeAutospacing="0" w:after="0" w:afterAutospacing="0" w:line="560" w:lineRule="exact"/>
        <w:ind w:left="0" w:right="0"/>
        <w:jc w:val="center"/>
        <w:rPr>
          <w:rFonts w:hint="eastAsia" w:ascii="宋体" w:hAnsi="Times New Roman" w:eastAsia="宋体" w:cs="宋体"/>
          <w:b/>
          <w:bCs w:val="0"/>
          <w:color w:val="000000"/>
          <w:kern w:val="0"/>
          <w:sz w:val="28"/>
          <w:szCs w:val="28"/>
          <w:lang w:val="en-US"/>
        </w:rPr>
      </w:pPr>
      <w:r>
        <w:rPr>
          <w:rFonts w:hint="eastAsia" w:ascii="宋体" w:hAnsi="宋体" w:eastAsia="宋体" w:cs="宋体"/>
          <w:b/>
          <w:bCs w:val="0"/>
          <w:color w:val="000000"/>
          <w:kern w:val="0"/>
          <w:sz w:val="28"/>
          <w:szCs w:val="28"/>
          <w:lang w:val="en-US" w:eastAsia="zh-CN" w:bidi="ar"/>
        </w:rPr>
        <w:t>（本合同为样稿最终稿由甲乙双方按磋商约定协商确定）</w:t>
      </w:r>
    </w:p>
    <w:p>
      <w:pPr>
        <w:keepNext w:val="0"/>
        <w:keepLines w:val="0"/>
        <w:widowControl/>
        <w:suppressLineNumbers w:val="0"/>
        <w:snapToGrid w:val="0"/>
        <w:spacing w:before="0" w:beforeAutospacing="0" w:after="0" w:afterAutospacing="0" w:line="560" w:lineRule="exact"/>
        <w:ind w:left="0" w:right="1124"/>
        <w:jc w:val="center"/>
        <w:rPr>
          <w:rFonts w:hint="eastAsia" w:ascii="宋体" w:hAnsi="宋体" w:eastAsia="宋体" w:cs="宋体"/>
          <w:b/>
          <w:bCs w:val="0"/>
          <w:color w:val="000000"/>
          <w:kern w:val="0"/>
          <w:sz w:val="28"/>
          <w:szCs w:val="28"/>
          <w:lang w:val="en-US"/>
        </w:rPr>
      </w:pPr>
      <w:r>
        <w:rPr>
          <w:rFonts w:hint="eastAsia" w:ascii="宋体" w:hAnsi="宋体" w:eastAsia="宋体" w:cs="宋体"/>
          <w:b/>
          <w:bCs w:val="0"/>
          <w:color w:val="000000"/>
          <w:kern w:val="0"/>
          <w:sz w:val="28"/>
          <w:szCs w:val="28"/>
          <w:lang w:val="en-US" w:eastAsia="zh-CN" w:bidi="ar"/>
        </w:rPr>
        <w:t xml:space="preserve">                                        合同编号：</w:t>
      </w:r>
    </w:p>
    <w:p>
      <w:pPr>
        <w:keepNext w:val="0"/>
        <w:keepLines w:val="0"/>
        <w:widowControl w:val="0"/>
        <w:suppressLineNumbers w:val="0"/>
        <w:spacing w:before="120" w:beforeAutospacing="0" w:after="120" w:afterAutospacing="0"/>
        <w:ind w:left="0" w:right="840" w:firstLine="6153" w:firstLineChars="2189"/>
        <w:jc w:val="both"/>
        <w:rPr>
          <w:rFonts w:hint="eastAsia" w:ascii="宋体" w:hAnsi="宋体" w:eastAsia="宋体" w:cs="宋体"/>
          <w:b/>
          <w:bCs w:val="0"/>
          <w:color w:val="000000"/>
          <w:kern w:val="0"/>
          <w:sz w:val="28"/>
          <w:szCs w:val="28"/>
          <w:lang w:val="en-US"/>
        </w:rPr>
      </w:pPr>
      <w:r>
        <w:rPr>
          <w:rFonts w:hint="eastAsia" w:ascii="宋体" w:hAnsi="宋体" w:eastAsia="宋体" w:cs="宋体"/>
          <w:b/>
          <w:bCs w:val="0"/>
          <w:color w:val="000000"/>
          <w:kern w:val="0"/>
          <w:sz w:val="28"/>
          <w:szCs w:val="28"/>
          <w:lang w:val="en-US" w:eastAsia="zh-CN" w:bidi="ar"/>
        </w:rPr>
        <w:t>确认书号：</w:t>
      </w:r>
    </w:p>
    <w:p>
      <w:pPr>
        <w:keepNext w:val="0"/>
        <w:keepLines w:val="0"/>
        <w:widowControl/>
        <w:suppressLineNumbers w:val="0"/>
        <w:snapToGrid w:val="0"/>
        <w:spacing w:before="0" w:beforeAutospacing="0" w:after="0" w:afterAutospacing="0" w:line="560" w:lineRule="exact"/>
        <w:ind w:left="0" w:right="0"/>
        <w:jc w:val="left"/>
        <w:rPr>
          <w:rFonts w:hint="default" w:ascii="Times New Roman" w:hAnsi="宋体" w:cs="Times New Roman"/>
          <w:b/>
          <w:bCs w:val="0"/>
          <w:color w:val="000000"/>
          <w:sz w:val="28"/>
          <w:szCs w:val="28"/>
          <w:lang w:val="en-US"/>
        </w:rPr>
      </w:pPr>
      <w:r>
        <w:rPr>
          <w:rFonts w:hint="eastAsia" w:ascii="宋体" w:hAnsi="宋体" w:eastAsia="宋体" w:cs="宋体"/>
          <w:b/>
          <w:bCs w:val="0"/>
          <w:color w:val="000000"/>
          <w:kern w:val="2"/>
          <w:sz w:val="28"/>
          <w:szCs w:val="28"/>
          <w:lang w:val="en-US" w:eastAsia="zh-CN" w:bidi="ar"/>
        </w:rPr>
        <w:t>甲方（采购人）：</w:t>
      </w:r>
      <w:r>
        <w:rPr>
          <w:rFonts w:hint="default" w:ascii="Times New Roman" w:hAnsi="宋体" w:eastAsia="宋体" w:cs="Times New Roman"/>
          <w:b/>
          <w:bCs w:val="0"/>
          <w:color w:val="000000"/>
          <w:kern w:val="2"/>
          <w:sz w:val="28"/>
          <w:szCs w:val="28"/>
          <w:lang w:val="en-US" w:eastAsia="zh-CN" w:bidi="ar"/>
        </w:rPr>
        <w:t xml:space="preserve">  </w:t>
      </w:r>
    </w:p>
    <w:p>
      <w:pPr>
        <w:keepNext w:val="0"/>
        <w:keepLines w:val="0"/>
        <w:widowControl w:val="0"/>
        <w:suppressLineNumbers w:val="0"/>
        <w:snapToGrid w:val="0"/>
        <w:spacing w:before="120" w:beforeLines="50" w:beforeAutospacing="0" w:after="0" w:afterAutospacing="0" w:line="560" w:lineRule="exact"/>
        <w:ind w:left="0" w:right="0"/>
        <w:jc w:val="both"/>
        <w:rPr>
          <w:rFonts w:hint="eastAsia" w:ascii="宋体" w:hAnsi="宋体" w:eastAsia="宋体" w:cs="宋体"/>
          <w:b/>
          <w:bCs w:val="0"/>
          <w:color w:val="000000"/>
          <w:kern w:val="0"/>
          <w:sz w:val="28"/>
          <w:szCs w:val="28"/>
          <w:lang w:val="en-US"/>
        </w:rPr>
      </w:pPr>
      <w:r>
        <w:rPr>
          <w:rFonts w:hint="eastAsia" w:ascii="宋体" w:hAnsi="宋体" w:eastAsia="宋体" w:cs="宋体"/>
          <w:b/>
          <w:bCs w:val="0"/>
          <w:color w:val="000000"/>
          <w:kern w:val="2"/>
          <w:sz w:val="28"/>
          <w:szCs w:val="28"/>
          <w:lang w:val="en-US" w:eastAsia="zh-CN" w:bidi="ar"/>
        </w:rPr>
        <w:t>乙方（磋商响应方）：</w:t>
      </w:r>
    </w:p>
    <w:p>
      <w:pPr>
        <w:keepNext w:val="0"/>
        <w:keepLines w:val="0"/>
        <w:widowControl w:val="0"/>
        <w:suppressLineNumbers w:val="0"/>
        <w:snapToGrid w:val="0"/>
        <w:spacing w:before="120" w:beforeLines="50" w:beforeAutospacing="0" w:after="0" w:afterAutospacing="0" w:line="560" w:lineRule="exact"/>
        <w:ind w:left="0" w:right="0" w:firstLine="600" w:firstLineChars="200"/>
        <w:jc w:val="both"/>
        <w:rPr>
          <w:rFonts w:hint="eastAsia" w:ascii="宋体" w:hAnsi="宋体" w:eastAsia="宋体" w:cs="宋体"/>
          <w:color w:val="000000"/>
          <w:kern w:val="0"/>
          <w:sz w:val="28"/>
          <w:szCs w:val="28"/>
          <w:lang w:val="en-US"/>
        </w:rPr>
      </w:pPr>
      <w:r>
        <w:rPr>
          <w:rFonts w:hint="eastAsia" w:ascii="仿宋" w:hAnsi="仿宋" w:eastAsia="仿宋" w:cs="仿宋"/>
          <w:kern w:val="2"/>
          <w:sz w:val="30"/>
          <w:szCs w:val="30"/>
          <w:lang w:val="en-US" w:eastAsia="zh-CN" w:bidi="ar"/>
        </w:rPr>
        <w:t>甲、乙双方根据浙江省政府采购中心关于项目编号为      的（标项及名称）项目</w:t>
      </w:r>
      <w:r>
        <w:rPr>
          <w:rFonts w:hint="eastAsia" w:ascii="宋体" w:hAnsi="宋体" w:eastAsia="宋体" w:cs="宋体"/>
          <w:color w:val="000000"/>
          <w:kern w:val="2"/>
          <w:sz w:val="28"/>
          <w:szCs w:val="28"/>
          <w:lang w:val="en-US" w:eastAsia="zh-CN" w:bidi="ar"/>
        </w:rPr>
        <w:t>竞争性磋商采购</w:t>
      </w:r>
      <w:r>
        <w:rPr>
          <w:rFonts w:hint="eastAsia" w:ascii="仿宋" w:hAnsi="仿宋" w:eastAsia="仿宋" w:cs="仿宋"/>
          <w:kern w:val="2"/>
          <w:sz w:val="30"/>
          <w:szCs w:val="30"/>
          <w:lang w:val="en-US" w:eastAsia="zh-CN" w:bidi="ar"/>
        </w:rPr>
        <w:t>的成交结果，</w:t>
      </w:r>
      <w:r>
        <w:rPr>
          <w:rFonts w:hint="eastAsia" w:ascii="宋体" w:hAnsi="宋体" w:eastAsia="宋体" w:cs="宋体"/>
          <w:color w:val="000000"/>
          <w:kern w:val="2"/>
          <w:sz w:val="28"/>
          <w:szCs w:val="28"/>
          <w:lang w:val="en-US" w:eastAsia="zh-CN" w:bidi="ar"/>
        </w:rPr>
        <w:t xml:space="preserve"> </w:t>
      </w:r>
      <w:r>
        <w:rPr>
          <w:rFonts w:hint="eastAsia" w:ascii="仿宋" w:hAnsi="仿宋" w:eastAsia="仿宋" w:cs="仿宋"/>
          <w:kern w:val="2"/>
          <w:sz w:val="30"/>
          <w:szCs w:val="30"/>
          <w:lang w:val="en-US" w:eastAsia="zh-CN" w:bidi="ar"/>
        </w:rPr>
        <w:t>签署本合同。</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一、项目内容及合同价格</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right"/>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金额单位：元 </w:t>
      </w:r>
    </w:p>
    <w:tbl>
      <w:tblPr>
        <w:tblStyle w:val="53"/>
        <w:tblW w:w="913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40"/>
        <w:gridCol w:w="3241"/>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项目名称</w:t>
            </w:r>
          </w:p>
        </w:tc>
        <w:tc>
          <w:tcPr>
            <w:tcW w:w="32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技术需求</w:t>
            </w:r>
          </w:p>
        </w:tc>
        <w:tc>
          <w:tcPr>
            <w:tcW w:w="10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数量</w:t>
            </w:r>
          </w:p>
        </w:tc>
        <w:tc>
          <w:tcPr>
            <w:tcW w:w="126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单价</w:t>
            </w:r>
          </w:p>
        </w:tc>
        <w:tc>
          <w:tcPr>
            <w:tcW w:w="121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sz w:val="30"/>
                <w:szCs w:val="30"/>
                <w:lang w:val="en-US"/>
              </w:rPr>
            </w:pPr>
          </w:p>
        </w:tc>
        <w:tc>
          <w:tcPr>
            <w:tcW w:w="324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详见项目对应响应文件</w:t>
            </w:r>
          </w:p>
        </w:tc>
        <w:tc>
          <w:tcPr>
            <w:tcW w:w="10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napToGrid w:val="0"/>
              <w:spacing w:before="0" w:beforeAutospacing="0" w:after="120" w:afterAutospacing="0" w:line="460" w:lineRule="exact"/>
              <w:ind w:left="0" w:right="0" w:firstLine="636" w:firstLineChars="212"/>
              <w:jc w:val="left"/>
              <w:rPr>
                <w:rFonts w:hint="eastAsia" w:ascii="仿宋" w:hAnsi="仿宋" w:eastAsia="仿宋" w:cs="仿宋"/>
                <w:sz w:val="30"/>
                <w:szCs w:val="30"/>
                <w:lang w:val="en-US"/>
              </w:rPr>
            </w:pPr>
          </w:p>
        </w:tc>
        <w:tc>
          <w:tcPr>
            <w:tcW w:w="121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napToGrid w:val="0"/>
              <w:spacing w:before="0" w:beforeAutospacing="0" w:after="120" w:afterAutospacing="0" w:line="460" w:lineRule="exact"/>
              <w:ind w:left="570" w:right="0"/>
              <w:jc w:val="left"/>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5581"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合            计</w:t>
            </w:r>
          </w:p>
        </w:tc>
        <w:tc>
          <w:tcPr>
            <w:tcW w:w="10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kern w:val="0"/>
                <w:sz w:val="30"/>
                <w:szCs w:val="30"/>
                <w:lang w:val="en-US"/>
              </w:rPr>
            </w:pPr>
          </w:p>
        </w:tc>
        <w:tc>
          <w:tcPr>
            <w:tcW w:w="2472"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napToGrid w:val="0"/>
              <w:spacing w:before="0" w:beforeAutospacing="0" w:after="120" w:afterAutospacing="0" w:line="460" w:lineRule="exact"/>
              <w:ind w:left="0" w:right="0" w:firstLine="636" w:firstLineChars="212"/>
              <w:jc w:val="left"/>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9133" w:type="dxa"/>
            <w:gridSpan w:val="5"/>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合同总价大写：                              小写：￥</w:t>
            </w:r>
          </w:p>
        </w:tc>
      </w:tr>
    </w:tbl>
    <w:p>
      <w:pPr>
        <w:keepNext w:val="0"/>
        <w:keepLines w:val="0"/>
        <w:widowControl w:val="0"/>
        <w:suppressLineNumbers w:val="0"/>
        <w:snapToGrid w:val="0"/>
        <w:spacing w:before="120" w:beforeLines="50" w:beforeAutospacing="0" w:after="120" w:afterAutospacing="0" w:line="460" w:lineRule="exact"/>
        <w:ind w:left="-178" w:leftChars="-85"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注：1.项目具体技术需求及采购人地址等详见磋商文件、磋商响应文件以及询标记录。</w:t>
      </w:r>
    </w:p>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2.以上合同总价包含项目达到预期使用效果所需的一切费用。</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二、技术资料</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1.乙方应按磋商文件规定的时间向甲方提供使用项目的有关技术资料。</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keepNext w:val="0"/>
        <w:keepLines w:val="0"/>
        <w:widowControl w:val="0"/>
        <w:suppressLineNumbers w:val="0"/>
        <w:adjustRightInd w:val="0"/>
        <w:snapToGrid w:val="0"/>
        <w:spacing w:before="120" w:beforeLines="50" w:beforeAutospacing="0" w:after="0" w:afterAutospacing="0" w:line="460" w:lineRule="exact"/>
        <w:ind w:left="0" w:right="0" w:firstLine="587" w:firstLineChars="195"/>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三、知识产权</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乙方应保证所提供的货物或其任何一部分均不会侵犯任何第三方的知识产权。</w:t>
      </w:r>
    </w:p>
    <w:p>
      <w:pPr>
        <w:keepNext w:val="0"/>
        <w:keepLines w:val="0"/>
        <w:widowControl w:val="0"/>
        <w:suppressLineNumbers w:val="0"/>
        <w:adjustRightInd w:val="0"/>
        <w:snapToGrid w:val="0"/>
        <w:spacing w:before="120" w:beforeLines="50" w:beforeAutospacing="0" w:after="0" w:afterAutospacing="0" w:line="460" w:lineRule="exact"/>
        <w:ind w:left="0" w:right="0" w:firstLine="587" w:firstLineChars="195"/>
        <w:jc w:val="both"/>
        <w:rPr>
          <w:rFonts w:hint="eastAsia" w:ascii="仿宋" w:hAnsi="仿宋" w:eastAsia="仿宋" w:cs="仿宋"/>
          <w:kern w:val="0"/>
          <w:sz w:val="30"/>
          <w:szCs w:val="30"/>
          <w:u w:val="single"/>
          <w:lang w:val="en-US"/>
        </w:rPr>
      </w:pPr>
      <w:r>
        <w:rPr>
          <w:rFonts w:hint="eastAsia" w:ascii="仿宋" w:hAnsi="仿宋" w:eastAsia="仿宋" w:cs="仿宋"/>
          <w:b/>
          <w:bCs w:val="0"/>
          <w:kern w:val="2"/>
          <w:sz w:val="30"/>
          <w:szCs w:val="30"/>
          <w:lang w:val="en-US" w:eastAsia="zh-CN" w:bidi="ar"/>
        </w:rPr>
        <w:t>四、产权担保</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u w:val="single"/>
          <w:lang w:val="en-US"/>
        </w:rPr>
      </w:pPr>
      <w:r>
        <w:rPr>
          <w:rFonts w:hint="eastAsia" w:ascii="仿宋" w:hAnsi="仿宋" w:eastAsia="仿宋" w:cs="仿宋"/>
          <w:kern w:val="2"/>
          <w:sz w:val="30"/>
          <w:szCs w:val="30"/>
          <w:lang w:val="en-US" w:eastAsia="zh-CN" w:bidi="ar"/>
        </w:rPr>
        <w:t>乙方保证所交付的货物的所有权完全属于乙方且无任何抵押、查封等产权瑕疵。</w:t>
      </w:r>
    </w:p>
    <w:p>
      <w:pPr>
        <w:keepNext w:val="0"/>
        <w:keepLines w:val="0"/>
        <w:widowControl w:val="0"/>
        <w:suppressLineNumbers w:val="0"/>
        <w:adjustRightInd w:val="0"/>
        <w:snapToGrid w:val="0"/>
        <w:spacing w:before="120" w:beforeLines="50" w:beforeAutospacing="0" w:after="0" w:afterAutospacing="0" w:line="460" w:lineRule="exact"/>
        <w:ind w:left="0" w:right="0" w:firstLine="587" w:firstLineChars="195"/>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五、转包或分包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0"/>
          <w:sz w:val="30"/>
          <w:szCs w:val="30"/>
          <w:lang w:val="en-US" w:eastAsia="zh-CN" w:bidi="ar"/>
        </w:rPr>
        <w:t>不允许转包。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kern w:val="0"/>
          <w:sz w:val="30"/>
          <w:szCs w:val="30"/>
          <w:u w:val="single"/>
          <w:lang w:val="en-US"/>
        </w:rPr>
      </w:pPr>
      <w:r>
        <w:rPr>
          <w:rFonts w:hint="eastAsia" w:ascii="仿宋" w:hAnsi="仿宋" w:eastAsia="仿宋" w:cs="仿宋"/>
          <w:kern w:val="0"/>
          <w:sz w:val="30"/>
          <w:szCs w:val="30"/>
          <w:lang w:val="en-US" w:eastAsia="zh-CN" w:bidi="ar"/>
        </w:rPr>
        <w:t>允许分包部分</w:t>
      </w:r>
      <w:r>
        <w:rPr>
          <w:rFonts w:hint="eastAsia" w:ascii="仿宋" w:hAnsi="仿宋" w:eastAsia="仿宋" w:cs="仿宋"/>
          <w:kern w:val="0"/>
          <w:sz w:val="30"/>
          <w:szCs w:val="30"/>
          <w:u w:val="single"/>
          <w:lang w:val="en-US" w:eastAsia="zh-CN" w:bidi="ar"/>
        </w:rPr>
        <w:t xml:space="preserve">               。</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0"/>
          <w:sz w:val="30"/>
          <w:szCs w:val="30"/>
          <w:lang w:val="en-US" w:eastAsia="zh-CN" w:bidi="ar"/>
        </w:rPr>
        <w:t>如乙方将项目转包或将不允许分包部分就行了分包，甲方有权解除合同，没收履约保证金并追究乙方的违约责任。</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kern w:val="0"/>
          <w:sz w:val="30"/>
          <w:szCs w:val="30"/>
          <w:lang w:val="en-US"/>
        </w:rPr>
      </w:pPr>
      <w:r>
        <w:rPr>
          <w:rFonts w:hint="eastAsia" w:ascii="仿宋" w:hAnsi="仿宋" w:eastAsia="仿宋" w:cs="仿宋"/>
          <w:b/>
          <w:bCs w:val="0"/>
          <w:kern w:val="2"/>
          <w:sz w:val="30"/>
          <w:szCs w:val="30"/>
          <w:lang w:val="en-US" w:eastAsia="zh-CN" w:bidi="ar"/>
        </w:rPr>
        <w:t>六、质保期和履约保证金</w:t>
      </w:r>
    </w:p>
    <w:p>
      <w:pPr>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left"/>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1.质保期年。（自项目验收合格交付使用之日起计）</w:t>
      </w:r>
    </w:p>
    <w:p>
      <w:pPr>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2.履约保证金元。[履约保证金交至采购人处，在合同约定交货验收合格满（   ）个月之日起5个工作日内无息退还]</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七、项目工期及实施地点</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1.交货期：</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2.实施地点：</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八、货款支付</w:t>
      </w:r>
    </w:p>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付款方式：详见商务要求表</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0"/>
          <w:sz w:val="30"/>
          <w:szCs w:val="30"/>
          <w:lang w:val="en-US" w:eastAsia="zh-CN" w:bidi="ar"/>
        </w:rPr>
        <w:t>九、税费</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0"/>
          <w:sz w:val="30"/>
          <w:szCs w:val="30"/>
          <w:lang w:val="en-US" w:eastAsia="zh-CN" w:bidi="ar"/>
        </w:rPr>
        <w:t>本合同执行中相关的一切税费均由乙方负担。</w:t>
      </w:r>
    </w:p>
    <w:p>
      <w:pPr>
        <w:keepNext w:val="0"/>
        <w:keepLines w:val="0"/>
        <w:widowControl w:val="0"/>
        <w:suppressLineNumbers w:val="0"/>
        <w:adjustRightInd w:val="0"/>
        <w:snapToGrid w:val="0"/>
        <w:spacing w:before="120" w:beforeLines="50" w:beforeAutospacing="0" w:after="0" w:afterAutospacing="0" w:line="460" w:lineRule="exact"/>
        <w:ind w:left="0" w:right="0" w:firstLine="587" w:firstLineChars="195"/>
        <w:jc w:val="both"/>
        <w:rPr>
          <w:rFonts w:hint="eastAsia" w:ascii="仿宋" w:hAnsi="仿宋" w:eastAsia="仿宋" w:cs="仿宋"/>
          <w:kern w:val="0"/>
          <w:sz w:val="30"/>
          <w:szCs w:val="30"/>
          <w:lang w:val="en-US"/>
        </w:rPr>
      </w:pPr>
      <w:r>
        <w:rPr>
          <w:rFonts w:hint="eastAsia" w:ascii="仿宋" w:hAnsi="仿宋" w:eastAsia="仿宋" w:cs="仿宋"/>
          <w:b/>
          <w:bCs w:val="0"/>
          <w:kern w:val="2"/>
          <w:sz w:val="30"/>
          <w:szCs w:val="30"/>
          <w:lang w:val="en-US" w:eastAsia="zh-CN" w:bidi="ar"/>
        </w:rPr>
        <w:t>十、质量保证及售后服务</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详见磋商文件。</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十一、调试和验收</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详见磋商文件、磋商响应文件。</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十二、货物包装</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详见磋商文件、磋商响应文件。</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十三、违约责任</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1.甲方无正当理由拒收验收项目的，甲方向乙方偿付拒收合同总价的百分之五违约金。</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2.</w:t>
      </w:r>
      <w:r>
        <w:rPr>
          <w:rFonts w:hint="eastAsia" w:ascii="仿宋" w:hAnsi="仿宋" w:eastAsia="仿宋" w:cs="仿宋"/>
          <w:kern w:val="2"/>
          <w:sz w:val="30"/>
          <w:szCs w:val="30"/>
          <w:lang w:val="en-US" w:eastAsia="zh-CN" w:bidi="ar"/>
        </w:rPr>
        <w:t>甲方无故逾期验收和办理合同款项支付手续的,甲方应按逾期付款总额每日万分之五向乙方支付违约金。</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4.乙方所交的货物品种、型号、规格、技术参数、质量不符合合同规定及磋商文件规定标准的，甲方有权拒收该货物，乙方愿意更换货物但逾期交货的，按乙方逾期交货处理。乙方拒绝更换货物的，甲方可单方面解除合同。</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5.解除合同应按《浙江省政府采购合同暂行办法》向财政备案。</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十四、不可抗力事件处理</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1.在合同有效期内，任何一方因不可抗力事件导致不能履行合同，则合同履行期可延长，其延长期与不可抗力影响期相同。</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2.不可抗力事件发生后，应立即通知对方，并寄送有关权威机构出具的证明。</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3.不可抗力事件延续120天以上，双方应通过友好协商，确定是否继续履行合同。</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十五、诉讼</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双方在执行合同中所发生的一切争议，应通过协商解决。如协商不成，可向甲方所在地法院起诉。</w:t>
      </w:r>
    </w:p>
    <w:p>
      <w:pPr>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bCs w:val="0"/>
          <w:kern w:val="0"/>
          <w:sz w:val="30"/>
          <w:szCs w:val="30"/>
          <w:lang w:val="en-US"/>
        </w:rPr>
      </w:pPr>
      <w:r>
        <w:rPr>
          <w:rFonts w:hint="eastAsia" w:ascii="仿宋" w:hAnsi="仿宋" w:eastAsia="仿宋" w:cs="仿宋"/>
          <w:b/>
          <w:bCs w:val="0"/>
          <w:kern w:val="2"/>
          <w:sz w:val="30"/>
          <w:szCs w:val="30"/>
          <w:lang w:val="en-US" w:eastAsia="zh-CN" w:bidi="ar"/>
        </w:rPr>
        <w:t>十六、合同生效及其它</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1.合同经甲、乙两方签名并加盖单位公章后生效。</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2.合同执行中涉及采购资金和采购内容修改或补充的，须双方经财政部门审批，并签书面补充协议，经报政府采购监督管理部门备案后，方可作为主合同不可分割的一部分。</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3.磋商文件、磋商响应文件与本合同具有同等法律效力。</w:t>
      </w:r>
    </w:p>
    <w:p>
      <w:pPr>
        <w:keepNext w:val="0"/>
        <w:keepLines w:val="0"/>
        <w:widowControl w:val="0"/>
        <w:suppressLineNumbers w:val="0"/>
        <w:adjustRightInd w:val="0"/>
        <w:snapToGrid w:val="0"/>
        <w:spacing w:before="120" w:beforeLines="50" w:beforeAutospacing="0" w:after="0" w:afterAutospacing="0" w:line="460" w:lineRule="exact"/>
        <w:ind w:left="0" w:right="0" w:firstLine="596" w:firstLineChars="212"/>
        <w:jc w:val="both"/>
        <w:rPr>
          <w:rFonts w:hint="eastAsia" w:ascii="仿宋" w:hAnsi="仿宋" w:eastAsia="仿宋" w:cs="仿宋"/>
          <w:kern w:val="0"/>
          <w:sz w:val="30"/>
          <w:szCs w:val="30"/>
          <w:lang w:val="en-US"/>
        </w:rPr>
      </w:pPr>
      <w:r>
        <w:rPr>
          <w:rFonts w:hint="eastAsia" w:ascii="仿宋" w:hAnsi="仿宋" w:eastAsia="仿宋" w:cs="仿宋"/>
          <w:b/>
          <w:bCs w:val="0"/>
          <w:kern w:val="2"/>
          <w:sz w:val="28"/>
          <w:szCs w:val="28"/>
          <w:lang w:val="en-US" w:eastAsia="zh-CN" w:bidi="ar"/>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5.本合同未尽事宜，遵照《中华人民共和国民法典》有关条文执行。</w:t>
      </w:r>
    </w:p>
    <w:p>
      <w:pPr>
        <w:keepNext w:val="0"/>
        <w:keepLines w:val="0"/>
        <w:widowControl w:val="0"/>
        <w:suppressLineNumbers w:val="0"/>
        <w:adjustRightInd w:val="0"/>
        <w:snapToGrid w:val="0"/>
        <w:spacing w:before="120" w:beforeLines="50" w:beforeAutospacing="0" w:after="120" w:afterAutospacing="0" w:line="460" w:lineRule="exact"/>
        <w:ind w:left="2" w:leftChars="1"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6.本合同一式四份，具有同等法律效力，甲、乙两方各执二份。</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甲方（盖章）：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地址：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法定（授权）代表人：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签名日期：     年   月   日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乙方（盖章）：</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地址：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开户行：</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开户帐号：</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法定（授权）代表人：</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签名日期：      年   月   日</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30"/>
          <w:szCs w:val="30"/>
          <w:lang w:val="en-US"/>
        </w:rPr>
      </w:pPr>
      <w:r>
        <w:rPr>
          <w:rFonts w:hint="eastAsia" w:ascii="宋体" w:hAnsi="宋体" w:eastAsia="宋体" w:cs="宋体"/>
          <w:color w:val="000000"/>
          <w:kern w:val="2"/>
          <w:sz w:val="30"/>
          <w:szCs w:val="30"/>
          <w:lang w:val="en-US" w:eastAsia="zh-CN" w:bidi="ar"/>
        </w:rPr>
        <w:t xml:space="preserve"> </w:t>
      </w:r>
    </w:p>
    <w:p>
      <w:pPr>
        <w:keepNext w:val="0"/>
        <w:keepLines w:val="0"/>
        <w:widowControl w:val="0"/>
        <w:suppressLineNumbers w:val="0"/>
        <w:snapToGrid w:val="0"/>
        <w:spacing w:before="120" w:beforeLines="50" w:beforeAutospacing="0" w:after="0" w:afterAutospacing="0" w:line="480" w:lineRule="auto"/>
        <w:ind w:left="0" w:right="0"/>
        <w:jc w:val="center"/>
        <w:outlineLvl w:val="0"/>
        <w:rPr>
          <w:rFonts w:hint="eastAsia" w:ascii="宋体" w:hAnsi="宋体" w:eastAsia="宋体" w:cs="宋体"/>
          <w:b/>
          <w:bCs w:val="0"/>
          <w:kern w:val="0"/>
          <w:sz w:val="36"/>
          <w:szCs w:val="36"/>
          <w:lang w:val="en-US"/>
        </w:rPr>
      </w:pPr>
      <w:bookmarkStart w:id="85" w:name="_Toc510137469"/>
      <w:bookmarkEnd w:id="85"/>
      <w:r>
        <w:rPr>
          <w:rFonts w:hint="eastAsia" w:ascii="宋体" w:hAnsi="宋体" w:eastAsia="宋体" w:cs="宋体"/>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0" w:afterAutospacing="0" w:line="480" w:lineRule="auto"/>
        <w:ind w:left="0" w:right="0"/>
        <w:jc w:val="center"/>
        <w:outlineLvl w:val="0"/>
        <w:rPr>
          <w:rFonts w:hint="eastAsia" w:ascii="宋体" w:hAnsi="宋体" w:eastAsia="宋体" w:cs="宋体"/>
          <w:b/>
          <w:bCs w:val="0"/>
          <w:kern w:val="0"/>
          <w:sz w:val="36"/>
          <w:szCs w:val="36"/>
          <w:lang w:val="en-US"/>
        </w:rPr>
      </w:pPr>
    </w:p>
    <w:p>
      <w:pPr>
        <w:keepNext w:val="0"/>
        <w:keepLines w:val="0"/>
        <w:widowControl w:val="0"/>
        <w:suppressLineNumbers w:val="0"/>
        <w:snapToGrid w:val="0"/>
        <w:spacing w:before="120" w:beforeLines="50" w:beforeAutospacing="0" w:after="0" w:afterAutospacing="0" w:line="480" w:lineRule="auto"/>
        <w:ind w:left="0" w:right="0"/>
        <w:jc w:val="center"/>
        <w:outlineLvl w:val="0"/>
        <w:rPr>
          <w:rFonts w:hint="eastAsia" w:ascii="宋体" w:hAnsi="宋体" w:eastAsia="宋体" w:cs="宋体"/>
          <w:b/>
          <w:bCs w:val="0"/>
          <w:kern w:val="0"/>
          <w:sz w:val="36"/>
          <w:szCs w:val="36"/>
          <w:lang w:val="en-US"/>
        </w:rPr>
      </w:pPr>
    </w:p>
    <w:p>
      <w:pPr>
        <w:keepNext w:val="0"/>
        <w:keepLines w:val="0"/>
        <w:widowControl w:val="0"/>
        <w:suppressLineNumbers w:val="0"/>
        <w:snapToGrid w:val="0"/>
        <w:spacing w:before="120" w:beforeLines="50" w:beforeAutospacing="0" w:after="0" w:afterAutospacing="0" w:line="480" w:lineRule="auto"/>
        <w:ind w:left="0" w:right="0"/>
        <w:jc w:val="center"/>
        <w:outlineLvl w:val="0"/>
        <w:rPr>
          <w:rFonts w:hint="eastAsia" w:ascii="宋体" w:hAnsi="宋体" w:eastAsia="宋体" w:cs="宋体"/>
          <w:b/>
          <w:bCs w:val="0"/>
          <w:kern w:val="0"/>
          <w:sz w:val="36"/>
          <w:szCs w:val="36"/>
          <w:lang w:val="en-US"/>
        </w:rPr>
      </w:pPr>
    </w:p>
    <w:p>
      <w:pPr>
        <w:keepNext w:val="0"/>
        <w:keepLines w:val="0"/>
        <w:widowControl w:val="0"/>
        <w:suppressLineNumbers w:val="0"/>
        <w:snapToGrid w:val="0"/>
        <w:spacing w:before="120" w:beforeLines="50" w:beforeAutospacing="0" w:after="0" w:afterAutospacing="0" w:line="480" w:lineRule="auto"/>
        <w:ind w:left="0" w:right="0"/>
        <w:jc w:val="center"/>
        <w:outlineLvl w:val="0"/>
        <w:rPr>
          <w:rFonts w:hint="eastAsia" w:ascii="宋体" w:hAnsi="宋体" w:eastAsia="宋体" w:cs="宋体"/>
          <w:b/>
          <w:bCs w:val="0"/>
          <w:kern w:val="0"/>
          <w:sz w:val="36"/>
          <w:szCs w:val="36"/>
          <w:lang w:val="en-US"/>
        </w:rPr>
      </w:pPr>
    </w:p>
    <w:p>
      <w:pPr>
        <w:keepNext w:val="0"/>
        <w:keepLines w:val="0"/>
        <w:widowControl w:val="0"/>
        <w:suppressLineNumbers w:val="0"/>
        <w:snapToGrid w:val="0"/>
        <w:spacing w:before="120" w:beforeLines="50" w:beforeAutospacing="0" w:after="0" w:afterAutospacing="0" w:line="480" w:lineRule="auto"/>
        <w:ind w:left="0" w:right="0"/>
        <w:jc w:val="center"/>
        <w:outlineLvl w:val="0"/>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第六章响应文件格式附件</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bCs w:val="0"/>
          <w:sz w:val="30"/>
          <w:szCs w:val="30"/>
          <w:lang w:val="en-US"/>
        </w:rPr>
      </w:pPr>
      <w:r>
        <w:rPr>
          <w:rFonts w:hint="eastAsia" w:ascii="仿宋" w:hAnsi="仿宋" w:eastAsia="仿宋" w:cs="Times New Roman"/>
          <w:kern w:val="2"/>
          <w:sz w:val="30"/>
          <w:szCs w:val="30"/>
          <w:lang w:val="en-US" w:eastAsia="zh-CN" w:bidi="ar"/>
        </w:rPr>
        <w:br w:type="page"/>
      </w:r>
      <w:r>
        <w:rPr>
          <w:rFonts w:hint="eastAsia" w:ascii="仿宋" w:hAnsi="仿宋" w:eastAsia="仿宋" w:cs="仿宋"/>
          <w:kern w:val="2"/>
          <w:sz w:val="30"/>
          <w:szCs w:val="30"/>
          <w:lang w:val="en-US" w:eastAsia="zh-CN" w:bidi="ar"/>
        </w:rPr>
        <w:t>附件1</w:t>
      </w:r>
      <w:r>
        <w:rPr>
          <w:rFonts w:hint="eastAsia" w:ascii="仿宋" w:hAnsi="仿宋" w:eastAsia="仿宋" w:cs="仿宋"/>
          <w:b/>
          <w:bCs w:val="0"/>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ind w:left="0" w:right="0"/>
        <w:jc w:val="righ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0" w:beforeAutospacing="0" w:after="0" w:afterAutospacing="0"/>
        <w:ind w:left="0" w:right="-110"/>
        <w:jc w:val="center"/>
        <w:rPr>
          <w:rFonts w:hint="eastAsia" w:ascii="仿宋" w:hAnsi="仿宋" w:eastAsia="仿宋" w:cs="仿宋"/>
          <w:spacing w:val="40"/>
          <w:sz w:val="52"/>
          <w:szCs w:val="52"/>
          <w:lang w:val="en-US"/>
        </w:rPr>
      </w:pPr>
      <w:r>
        <w:rPr>
          <w:rFonts w:hint="eastAsia" w:ascii="仿宋" w:hAnsi="仿宋" w:eastAsia="仿宋" w:cs="仿宋"/>
          <w:spacing w:val="40"/>
          <w:kern w:val="2"/>
          <w:sz w:val="52"/>
          <w:szCs w:val="52"/>
          <w:lang w:val="en-US" w:eastAsia="zh-CN" w:bidi="ar"/>
        </w:rPr>
        <w:t>项目名称</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项目编号：</w:t>
      </w:r>
      <w:bookmarkStart w:id="86" w:name="PO_15530_PM001_2"/>
      <w:bookmarkEnd w:id="86"/>
      <w:r>
        <w:rPr>
          <w:rFonts w:hint="eastAsia" w:ascii="仿宋" w:hAnsi="仿宋" w:eastAsia="仿宋" w:cs="仿宋"/>
          <w:kern w:val="2"/>
          <w:sz w:val="36"/>
          <w:szCs w:val="36"/>
          <w:lang w:val="en-US" w:eastAsia="zh-CN" w:bidi="ar"/>
        </w:rPr>
        <w:t>ZZCG2025F-CS-110 （标项）</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资</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格</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件</w:t>
      </w:r>
    </w:p>
    <w:p>
      <w:pPr>
        <w:keepNext w:val="0"/>
        <w:keepLines w:val="0"/>
        <w:widowControl w:val="0"/>
        <w:suppressLineNumbers w:val="0"/>
        <w:spacing w:before="0" w:beforeAutospacing="0" w:after="0" w:afterAutospacing="0" w:line="500" w:lineRule="exact"/>
        <w:ind w:left="0" w:right="532"/>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 xml:space="preserve"> </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响应方全称：</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地址：</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时间：</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宋体" w:hAnsi="Times New Roman" w:eastAsia="宋体" w:cs="宋体"/>
          <w:b/>
          <w:bCs w:val="0"/>
          <w:sz w:val="36"/>
          <w:szCs w:val="36"/>
          <w:lang w:val="en-US"/>
        </w:rPr>
      </w:pPr>
      <w:r>
        <w:rPr>
          <w:rFonts w:hint="eastAsia" w:ascii="仿宋" w:hAnsi="仿宋" w:eastAsia="仿宋" w:cs="Times New Roman"/>
          <w:b/>
          <w:bCs w:val="0"/>
          <w:kern w:val="2"/>
          <w:sz w:val="36"/>
          <w:szCs w:val="36"/>
          <w:lang w:val="en-US" w:eastAsia="zh-CN" w:bidi="ar"/>
        </w:rPr>
        <w:br w:type="page"/>
      </w:r>
      <w:r>
        <w:rPr>
          <w:rFonts w:hint="eastAsia" w:ascii="宋体" w:hAnsi="宋体" w:eastAsia="宋体" w:cs="宋体"/>
          <w:b/>
          <w:bCs w:val="0"/>
          <w:kern w:val="2"/>
          <w:sz w:val="36"/>
          <w:szCs w:val="36"/>
          <w:lang w:val="en-US" w:eastAsia="zh-CN" w:bidi="ar"/>
        </w:rPr>
        <w:t>1、资格文件目录</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（1）磋商响应声明书(格式见附件2)；</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法定代表人授权委托书(以非联合体形式响应的提供，格式见附件3-1)或法定代表人身份证明（法定代表人代表响应方响应的提供，格式见附件3-2）或联合响应授权委托书（以联合体形式响应的提供，格式见附件5）；</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（3）提供有效的营业执照复印件并加盖公司公章；事业单位的，则提供有效的《事业单位法人证书》副本复印件并加盖单位公章；自然人的，则提供有效的身份证复印件并签字；</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（4）联合响应协议书（以联合体形式响应的须提供，格式见附件4）;</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（5）分包意向协议（以分包方式履行合同的须提供，格式见附件6）；</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（6）提供采购公告中符合磋商响应方的特定条件要求的有效的其他资质复印件并加盖公司公章及需要说明的资料。</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0" w:beforeAutospacing="0" w:after="120" w:afterAutospacing="0"/>
        <w:ind w:left="420" w:leftChars="200" w:right="0" w:firstLine="480" w:firstLineChars="200"/>
        <w:jc w:val="both"/>
        <w:rPr>
          <w:rFonts w:hint="eastAsia" w:ascii="宋体" w:hAnsi="宋体" w:eastAsia="宋体" w:cs="宋体"/>
          <w:kern w:val="0"/>
          <w:sz w:val="24"/>
          <w:szCs w:val="24"/>
          <w:lang w:val="en-US"/>
        </w:rPr>
      </w:pP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FF0000"/>
          <w:sz w:val="30"/>
          <w:szCs w:val="30"/>
          <w:lang w:val="en-US"/>
        </w:rPr>
      </w:pPr>
      <w:r>
        <w:rPr>
          <w:rFonts w:hint="eastAsia" w:ascii="仿宋" w:hAnsi="仿宋" w:eastAsia="仿宋" w:cs="仿宋"/>
          <w:color w:val="FF0000"/>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FF0000"/>
          <w:sz w:val="30"/>
          <w:szCs w:val="30"/>
          <w:lang w:val="en-US"/>
        </w:rPr>
      </w:pPr>
      <w:r>
        <w:rPr>
          <w:rFonts w:hint="eastAsia" w:ascii="仿宋" w:hAnsi="仿宋" w:eastAsia="仿宋" w:cs="仿宋"/>
          <w:color w:val="FF0000"/>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FF0000"/>
          <w:sz w:val="30"/>
          <w:szCs w:val="30"/>
          <w:lang w:val="en-US"/>
        </w:rPr>
      </w:pPr>
      <w:r>
        <w:rPr>
          <w:rFonts w:hint="eastAsia" w:ascii="仿宋" w:hAnsi="仿宋" w:eastAsia="仿宋" w:cs="仿宋"/>
          <w:color w:val="FF0000"/>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FF0000"/>
          <w:sz w:val="30"/>
          <w:szCs w:val="30"/>
          <w:lang w:val="en-US"/>
        </w:rPr>
      </w:pPr>
      <w:r>
        <w:rPr>
          <w:rFonts w:hint="eastAsia" w:ascii="仿宋" w:hAnsi="仿宋" w:eastAsia="仿宋" w:cs="仿宋"/>
          <w:color w:val="FF0000"/>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FF0000"/>
          <w:sz w:val="30"/>
          <w:szCs w:val="30"/>
          <w:lang w:val="en-US"/>
        </w:rPr>
      </w:pPr>
      <w:r>
        <w:rPr>
          <w:rFonts w:hint="eastAsia" w:ascii="仿宋" w:hAnsi="仿宋" w:eastAsia="仿宋" w:cs="仿宋"/>
          <w:color w:val="FF0000"/>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宋体" w:hAnsi="宋体" w:eastAsia="宋体" w:cs="宋体"/>
          <w:b/>
          <w:bCs w:val="0"/>
          <w:sz w:val="30"/>
          <w:szCs w:val="30"/>
          <w:lang w:val="en-US"/>
        </w:rPr>
      </w:pPr>
      <w:r>
        <w:rPr>
          <w:rFonts w:hint="eastAsia" w:ascii="宋体" w:hAnsi="宋体" w:eastAsia="宋体" w:cs="宋体"/>
          <w:b/>
          <w:bCs w:val="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 xml:space="preserve"> </w:t>
      </w:r>
    </w:p>
    <w:p>
      <w:pPr>
        <w:keepNext w:val="0"/>
        <w:keepLines w:val="0"/>
        <w:widowControl w:val="0"/>
        <w:suppressLineNumbers w:val="0"/>
        <w:spacing w:before="0" w:beforeAutospacing="0" w:after="120" w:afterAutospacing="0"/>
        <w:ind w:left="420" w:leftChars="200" w:right="0" w:firstLine="480" w:firstLineChars="200"/>
        <w:jc w:val="both"/>
        <w:rPr>
          <w:rFonts w:hint="eastAsia" w:ascii="宋体" w:hAnsi="宋体" w:eastAsia="宋体" w:cs="宋体"/>
          <w:kern w:val="0"/>
          <w:sz w:val="24"/>
          <w:szCs w:val="24"/>
          <w:lang w:val="en-US"/>
        </w:rPr>
      </w:pPr>
    </w:p>
    <w:p>
      <w:pPr>
        <w:keepNext w:val="0"/>
        <w:keepLines w:val="0"/>
        <w:widowControl/>
        <w:suppressLineNumbers w:val="0"/>
        <w:spacing w:before="0" w:beforeAutospacing="0" w:after="0" w:afterAutospacing="0"/>
        <w:ind w:left="0" w:right="0"/>
        <w:jc w:val="left"/>
        <w:rPr>
          <w:rFonts w:hint="default" w:ascii="Times New Roman" w:hAnsi="Times New Roman" w:cs="Times New Roman"/>
          <w:kern w:val="0"/>
          <w:sz w:val="20"/>
          <w:szCs w:val="20"/>
          <w:lang w:val="en-US"/>
        </w:rPr>
      </w:pPr>
      <w:r>
        <w:rPr>
          <w:rFonts w:hint="default" w:ascii="Times New Roman" w:hAnsi="Times New Roman" w:eastAsia="宋体" w:cs="Times New Roman"/>
          <w:kern w:val="2"/>
          <w:sz w:val="21"/>
          <w:szCs w:val="22"/>
          <w:lang w:val="en-US" w:eastAsia="zh-CN" w:bidi="ar"/>
        </w:rPr>
        <w:br w:type="page"/>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▲响应方须知（七）磋商响应无效的情形中“4.磋商响应方未能提供合格的资格文件”包括但不限于下列情形：</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1.声明书：</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以非联合体形式响应的，未提供声明书或声明书未盖响应方公章；</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以联合体形式响应的，未分别提供联合体各方声明书或声明书未盖响应方公章；</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2.法定代表人授权书或法定代表人身份证明或联合响应授权委托书：</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以非联合体形式响应的，未提供法定代表人授权委托书或委托书无法定代表人签章或未盖响应方公章；法定代表人代表响应方响应的，未提供身份证或身份证不在有效期内或未签章；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以联合体形式响应的，未提供联合响应授权委托书或委托书无联合体各方法定代表人签章或未盖联合体各方公章；</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3.营业执照：</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以非联合体形式响应的，未提供营业执照或营业执照不在有效期内或未盖响应方公章；</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以联合体形式响应的，未提供联合体各方营业执照或营业执照不在有效期内或未盖响应方公章；</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事业单位响应的，未提供事业单位法人证书或事业单位法人证书不在有效期内或未盖响应方公章；自然人响应的，未提供身份证或身份证不在有效期内或未签章；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4.联合响应协议书：</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以联合体形式响应的，未提供联合响应协议书或未盖联合体各方公章或未列明联合体各方承担的工作、义务、合同金额占比；</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5.响应方的特定条件证明材料：</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合格响应方的资格要求中有响应方的特定条件的，未提供符合响应方特定条件证明材料或证明材料不在有效期内或未盖响应方公章；</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6.中小企业声明函：</w:t>
      </w:r>
    </w:p>
    <w:p>
      <w:pPr>
        <w:keepNext w:val="0"/>
        <w:keepLines w:val="0"/>
        <w:widowControl w:val="0"/>
        <w:suppressLineNumbers w:val="0"/>
        <w:snapToGrid w:val="0"/>
        <w:spacing w:before="0" w:beforeAutospacing="0" w:after="0" w:afterAutospacing="0" w:line="460" w:lineRule="exact"/>
        <w:ind w:left="0" w:right="0" w:firstLine="435" w:firstLineChars="145"/>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项目专门面向中小企业的，未提供中小企业声明函或中小企业声明函中未完整填写标的名称、企业名称、从业人员、营业收入、资产总额或未盖响应方公章；</w:t>
      </w:r>
    </w:p>
    <w:p>
      <w:pPr>
        <w:keepNext w:val="0"/>
        <w:keepLines w:val="0"/>
        <w:widowControl w:val="0"/>
        <w:suppressLineNumbers w:val="0"/>
        <w:snapToGrid w:val="0"/>
        <w:spacing w:before="0" w:beforeAutospacing="0" w:after="0" w:afterAutospacing="0" w:line="460" w:lineRule="exact"/>
        <w:ind w:left="0" w:right="0" w:firstLine="452" w:firstLineChars="145"/>
        <w:jc w:val="left"/>
        <w:outlineLvl w:val="1"/>
        <w:rPr>
          <w:rFonts w:hint="eastAsia" w:ascii="仿宋" w:hAnsi="仿宋" w:eastAsia="仿宋" w:cs="仿宋"/>
          <w:sz w:val="30"/>
          <w:szCs w:val="30"/>
          <w:lang w:val="en-US"/>
        </w:rPr>
      </w:pPr>
      <w:r>
        <w:rPr>
          <w:rFonts w:hint="eastAsia" w:ascii="仿宋" w:hAnsi="仿宋" w:eastAsia="仿宋" w:cs="仿宋"/>
          <w:spacing w:val="6"/>
          <w:kern w:val="2"/>
          <w:sz w:val="30"/>
          <w:szCs w:val="30"/>
          <w:lang w:val="en-US" w:eastAsia="zh-CN" w:bidi="ar"/>
        </w:rPr>
        <w:t>残疾人福利性单位响应的，</w:t>
      </w:r>
      <w:r>
        <w:rPr>
          <w:rFonts w:hint="eastAsia" w:ascii="仿宋" w:hAnsi="仿宋" w:eastAsia="仿宋" w:cs="仿宋"/>
          <w:kern w:val="2"/>
          <w:sz w:val="30"/>
          <w:szCs w:val="30"/>
          <w:lang w:val="en-US" w:eastAsia="zh-CN" w:bidi="ar"/>
        </w:rPr>
        <w:t>未提供残疾人福利性单位声明函或未盖响应方公章；监狱企业响应的，未提供由省级以上监狱管理局、戒毒管理局（含新疆生产建设兵团）出具的属于监狱企业的证明文件；</w:t>
      </w:r>
    </w:p>
    <w:p>
      <w:pPr>
        <w:keepNext w:val="0"/>
        <w:keepLines w:val="0"/>
        <w:widowControl w:val="0"/>
        <w:suppressLineNumbers w:val="0"/>
        <w:snapToGrid w:val="0"/>
        <w:spacing w:before="0" w:beforeAutospacing="0" w:after="0" w:afterAutospacing="0" w:line="460" w:lineRule="exact"/>
        <w:ind w:left="0" w:right="0" w:firstLine="437" w:firstLineChars="145"/>
        <w:jc w:val="left"/>
        <w:outlineLvl w:val="1"/>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7.分包意向协议:</w:t>
      </w:r>
    </w:p>
    <w:p>
      <w:pPr>
        <w:keepNext w:val="0"/>
        <w:keepLines w:val="0"/>
        <w:widowControl/>
        <w:suppressLineNumbers w:val="0"/>
        <w:spacing w:before="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项目要求以合同分包形式预留份额专门面向中小企业的，未提供分包意向协议或未盖响应方与分包供应商公章或未列明分包供应商承担的工作、合同金额占比。</w:t>
      </w:r>
      <w:r>
        <w:rPr>
          <w:rFonts w:hint="eastAsia" w:ascii="仿宋" w:hAnsi="仿宋" w:eastAsia="仿宋" w:cs="仿宋"/>
          <w:kern w:val="2"/>
          <w:sz w:val="30"/>
          <w:szCs w:val="30"/>
          <w:lang w:val="en-US" w:eastAsia="zh-CN" w:bidi="ar"/>
        </w:rPr>
        <w:br w:type="page"/>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附件2：</w:t>
      </w:r>
    </w:p>
    <w:p>
      <w:pPr>
        <w:keepNext w:val="0"/>
        <w:keepLines w:val="0"/>
        <w:widowControl w:val="0"/>
        <w:suppressLineNumbers w:val="0"/>
        <w:snapToGrid w:val="0"/>
        <w:spacing w:before="50" w:beforeAutospacing="0" w:after="50" w:afterAutospacing="0"/>
        <w:ind w:left="0" w:right="0"/>
        <w:jc w:val="center"/>
        <w:rPr>
          <w:rFonts w:hint="eastAsia" w:ascii="宋体" w:hAnsi="Times New Roman" w:eastAsia="宋体" w:cs="宋体"/>
          <w:b/>
          <w:bCs w:val="0"/>
          <w:sz w:val="36"/>
          <w:szCs w:val="36"/>
          <w:lang w:val="en-US"/>
        </w:rPr>
      </w:pPr>
      <w:r>
        <w:rPr>
          <w:rFonts w:hint="eastAsia" w:ascii="宋体" w:hAnsi="宋体" w:eastAsia="宋体" w:cs="宋体"/>
          <w:b/>
          <w:bCs w:val="0"/>
          <w:kern w:val="2"/>
          <w:sz w:val="36"/>
          <w:szCs w:val="36"/>
          <w:lang w:val="en-US" w:eastAsia="zh-CN" w:bidi="ar"/>
        </w:rPr>
        <w:t>声明书</w:t>
      </w:r>
    </w:p>
    <w:p>
      <w:pPr>
        <w:keepNext w:val="0"/>
        <w:keepLines w:val="0"/>
        <w:widowControl w:val="0"/>
        <w:suppressLineNumbers w:val="0"/>
        <w:snapToGrid w:val="0"/>
        <w:spacing w:before="120" w:beforeLines="50" w:beforeAutospacing="0" w:after="50" w:afterAutospacing="0" w:line="500" w:lineRule="exact"/>
        <w:ind w:left="0" w:right="0"/>
        <w:jc w:val="center"/>
        <w:rPr>
          <w:rFonts w:hint="eastAsia" w:ascii="仿宋" w:hAnsi="仿宋" w:eastAsia="仿宋" w:cs="仿宋"/>
          <w:b/>
          <w:bCs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致：浙江省政府采购中心</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我方愿意参加贵方组织的</w:t>
      </w:r>
      <w:r>
        <w:rPr>
          <w:rFonts w:hint="eastAsia" w:ascii="仿宋" w:hAnsi="仿宋" w:eastAsia="仿宋" w:cs="仿宋"/>
          <w:kern w:val="2"/>
          <w:sz w:val="30"/>
          <w:szCs w:val="30"/>
          <w:u w:val="single"/>
          <w:lang w:val="en-US" w:eastAsia="zh-CN" w:bidi="ar"/>
        </w:rPr>
        <w:t>（磋商项目名称）（编号为</w:t>
      </w:r>
      <w:bookmarkStart w:id="87" w:name="PO_15530_PM001_3"/>
      <w:bookmarkEnd w:id="87"/>
      <w:r>
        <w:rPr>
          <w:rFonts w:hint="eastAsia" w:ascii="仿宋" w:hAnsi="仿宋" w:eastAsia="仿宋" w:cs="仿宋"/>
          <w:kern w:val="2"/>
          <w:sz w:val="30"/>
          <w:szCs w:val="30"/>
          <w:u w:val="single"/>
          <w:lang w:val="en-US" w:eastAsia="zh-CN" w:bidi="ar"/>
        </w:rPr>
        <w:t>ZZCG2025F-CS-110）</w:t>
      </w:r>
      <w:r>
        <w:rPr>
          <w:rFonts w:hint="eastAsia" w:ascii="仿宋" w:hAnsi="仿宋" w:eastAsia="仿宋" w:cs="仿宋"/>
          <w:kern w:val="2"/>
          <w:sz w:val="30"/>
          <w:szCs w:val="30"/>
          <w:lang w:val="en-US" w:eastAsia="zh-CN" w:bidi="ar"/>
        </w:rPr>
        <w:t>的磋商响应，为此，我方就本次磋商响应有关事项郑重声明如下：</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1.我方已详细审查全部磋商文件，同意竞争性磋商文件的各项要求。</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2.我方向贵方提交的所有磋商响应文件、资料都是正确和真实的。</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3.若成交，我方将按磋商文件规定履行合同责任和义务。</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4.我方不是采购人的附属机构。在获知本项目采购信息后，与采购人聘请的为此项目提供咨询服务的公司及其附属机构没有任何联系。</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5.磋商响应书自磋商日起有效期为</w:t>
      </w:r>
      <w:r>
        <w:rPr>
          <w:rFonts w:hint="eastAsia" w:ascii="仿宋" w:hAnsi="仿宋" w:eastAsia="仿宋" w:cs="仿宋"/>
          <w:kern w:val="2"/>
          <w:sz w:val="30"/>
          <w:szCs w:val="30"/>
          <w:u w:val="single"/>
          <w:lang w:val="en-US" w:eastAsia="zh-CN" w:bidi="ar"/>
        </w:rPr>
        <w:t>90</w:t>
      </w:r>
      <w:r>
        <w:rPr>
          <w:rFonts w:hint="eastAsia" w:ascii="仿宋" w:hAnsi="仿宋" w:eastAsia="仿宋" w:cs="仿宋"/>
          <w:kern w:val="2"/>
          <w:sz w:val="30"/>
          <w:szCs w:val="30"/>
          <w:lang w:val="en-US" w:eastAsia="zh-CN" w:bidi="ar"/>
        </w:rPr>
        <w:t>天。</w:t>
      </w:r>
    </w:p>
    <w:p>
      <w:pPr>
        <w:keepNext w:val="0"/>
        <w:keepLines w:val="0"/>
        <w:widowControl w:val="0"/>
        <w:suppressLineNumbers w:val="0"/>
        <w:snapToGrid w:val="0"/>
        <w:spacing w:before="0" w:beforeAutospacing="0" w:after="0" w:afterAutospacing="0" w:line="460" w:lineRule="exact"/>
        <w:ind w:left="0" w:right="0" w:firstLine="581" w:firstLineChars="193"/>
        <w:jc w:val="left"/>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6.我方承诺已经具备参与政府采购活动的资格条件；具有良好的商业信誉和健全的财务会计制度；有依法缴纳税收和社会保障资金的良好记录；参加政府采购活动前三年内，在经营活动中没有重大违法记录。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我方通过“信用中国”网站（www.creditchina.gov.cn）、中国政府采购网（www.ccgp.gov.cn）查询，未被列入失信被执行人、重大税收违法案件当事人名单（重大税收违法失信主体名单）、政府采购严重违法失信行为记录名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8.我方不存在单位负责人为同一人或者存在直接控股、管理关系的不同供应商，参加同一合同项下的政府采购活动的情况。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9.我方不存在为采购项目提供整体设计、规范编制或者项目管理、监理、检测等服务后再参加该采购项目的其他采购活动的情况。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10.以上事项如有虚假或隐瞒，我方愿意承担一切后果，并不再寻求任何旨在减轻或免除法律责任的辩解。</w:t>
      </w:r>
    </w:p>
    <w:p>
      <w:pPr>
        <w:keepNext w:val="0"/>
        <w:keepLines w:val="0"/>
        <w:widowControl w:val="0"/>
        <w:suppressLineNumbers w:val="0"/>
        <w:snapToGrid w:val="0"/>
        <w:spacing w:before="120" w:beforeLines="50" w:beforeAutospacing="0" w:after="50" w:afterAutospacing="0" w:line="460" w:lineRule="exact"/>
        <w:ind w:left="0" w:right="60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磋商响应方全称（公章）：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日期：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r>
        <w:rPr>
          <w:rFonts w:hint="eastAsia" w:ascii="仿宋" w:hAnsi="仿宋" w:eastAsia="仿宋" w:cs="仿宋"/>
          <w:kern w:val="2"/>
          <w:sz w:val="30"/>
          <w:szCs w:val="30"/>
          <w:lang w:val="en-US" w:eastAsia="zh-CN" w:bidi="ar"/>
        </w:rPr>
        <w:t>附件3-1：</w:t>
      </w:r>
    </w:p>
    <w:p>
      <w:pPr>
        <w:keepNext w:val="0"/>
        <w:keepLines w:val="0"/>
        <w:widowControl w:val="0"/>
        <w:suppressLineNumbers w:val="0"/>
        <w:snapToGrid w:val="0"/>
        <w:spacing w:before="50" w:beforeAutospacing="0" w:after="50" w:afterAutospacing="0"/>
        <w:ind w:left="0" w:right="0"/>
        <w:jc w:val="center"/>
        <w:rPr>
          <w:rFonts w:hint="eastAsia" w:ascii="宋体" w:hAnsi="Times New Roman" w:eastAsia="宋体" w:cs="宋体"/>
          <w:b/>
          <w:bCs w:val="0"/>
          <w:sz w:val="36"/>
          <w:szCs w:val="36"/>
          <w:lang w:val="en-US"/>
        </w:rPr>
      </w:pPr>
      <w:r>
        <w:rPr>
          <w:rFonts w:hint="eastAsia" w:ascii="宋体" w:hAnsi="宋体" w:eastAsia="宋体" w:cs="宋体"/>
          <w:b/>
          <w:bCs w:val="0"/>
          <w:kern w:val="2"/>
          <w:sz w:val="36"/>
          <w:szCs w:val="36"/>
          <w:lang w:val="en-US" w:eastAsia="zh-CN" w:bidi="ar"/>
        </w:rPr>
        <w:t>法定代表人授权委托书</w:t>
      </w:r>
    </w:p>
    <w:p>
      <w:pPr>
        <w:keepNext w:val="0"/>
        <w:keepLines w:val="0"/>
        <w:widowControl w:val="0"/>
        <w:suppressLineNumbers w:val="0"/>
        <w:snapToGrid w:val="0"/>
        <w:spacing w:before="120" w:beforeLines="50" w:beforeAutospacing="0" w:after="50" w:afterAutospacing="0"/>
        <w:ind w:left="0" w:right="0"/>
        <w:jc w:val="center"/>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sz w:val="30"/>
          <w:szCs w:val="30"/>
          <w:lang w:val="en-US"/>
        </w:rPr>
      </w:pPr>
      <w:r>
        <w:rPr>
          <w:rFonts w:hint="eastAsia" w:ascii="仿宋" w:hAnsi="仿宋" w:eastAsia="仿宋" w:cs="仿宋"/>
          <w:kern w:val="2"/>
          <w:sz w:val="30"/>
          <w:szCs w:val="30"/>
          <w:lang w:val="en-US" w:eastAsia="zh-CN" w:bidi="ar"/>
        </w:rPr>
        <w:t>浙江省政府采购中心：</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w:t>
      </w:r>
      <w:r>
        <w:rPr>
          <w:rFonts w:hint="eastAsia" w:ascii="仿宋" w:hAnsi="仿宋" w:eastAsia="仿宋" w:cs="仿宋"/>
          <w:kern w:val="2"/>
          <w:sz w:val="30"/>
          <w:szCs w:val="30"/>
          <w:u w:val="single"/>
          <w:lang w:val="en-US" w:eastAsia="zh-CN" w:bidi="ar"/>
        </w:rPr>
        <w:t>（姓名）</w:t>
      </w:r>
      <w:r>
        <w:rPr>
          <w:rFonts w:hint="eastAsia" w:ascii="仿宋" w:hAnsi="仿宋" w:eastAsia="仿宋" w:cs="仿宋"/>
          <w:kern w:val="2"/>
          <w:sz w:val="30"/>
          <w:szCs w:val="30"/>
          <w:lang w:val="en-US" w:eastAsia="zh-CN" w:bidi="ar"/>
        </w:rPr>
        <w:t>系</w:t>
      </w:r>
      <w:r>
        <w:rPr>
          <w:rFonts w:hint="eastAsia" w:ascii="仿宋" w:hAnsi="仿宋" w:eastAsia="仿宋" w:cs="仿宋"/>
          <w:kern w:val="2"/>
          <w:sz w:val="30"/>
          <w:szCs w:val="30"/>
          <w:u w:val="single"/>
          <w:lang w:val="en-US" w:eastAsia="zh-CN" w:bidi="ar"/>
        </w:rPr>
        <w:t>（响应方名称）</w:t>
      </w:r>
      <w:r>
        <w:rPr>
          <w:rFonts w:hint="eastAsia" w:ascii="仿宋" w:hAnsi="仿宋" w:eastAsia="仿宋" w:cs="仿宋"/>
          <w:kern w:val="2"/>
          <w:sz w:val="30"/>
          <w:szCs w:val="30"/>
          <w:lang w:val="en-US" w:eastAsia="zh-CN" w:bidi="ar"/>
        </w:rPr>
        <w:t>的法定代表人，现授权委托本单位在职职工</w:t>
      </w:r>
      <w:r>
        <w:rPr>
          <w:rFonts w:hint="eastAsia" w:ascii="仿宋" w:hAnsi="仿宋" w:eastAsia="仿宋" w:cs="仿宋"/>
          <w:kern w:val="2"/>
          <w:sz w:val="30"/>
          <w:szCs w:val="30"/>
          <w:u w:val="single"/>
          <w:lang w:val="en-US" w:eastAsia="zh-CN" w:bidi="ar"/>
        </w:rPr>
        <w:t>（姓名）</w:t>
      </w:r>
      <w:r>
        <w:rPr>
          <w:rFonts w:hint="eastAsia" w:ascii="仿宋" w:hAnsi="仿宋" w:eastAsia="仿宋" w:cs="仿宋"/>
          <w:kern w:val="2"/>
          <w:sz w:val="30"/>
          <w:szCs w:val="30"/>
          <w:lang w:val="en-US" w:eastAsia="zh-CN" w:bidi="ar"/>
        </w:rPr>
        <w:t>为全权代表，以我方的名义参加项目编号</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项目名称</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项目的竞争性磋商响应活动，并代表我方全权办理针对该项目的响应、磋商、评审、等具体事务和签署相关文件。我方对全权代表的签名事项负全部责任。</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在撤销授权的书面通知以前，本授权书一直有效。全权代表在授权书有效期内签署的所有文件不因授权的撤销而失效。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全权代表无转委托权，特此委托。</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firstLine="6150" w:firstLineChars="20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kern w:val="2"/>
          <w:sz w:val="30"/>
          <w:szCs w:val="30"/>
          <w:lang w:val="en-US" w:eastAsia="zh-CN" w:bidi="ar"/>
        </w:rPr>
        <w:t>磋商响应方全称（公章）：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日期：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br w:type="page"/>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附件3-2：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b/>
          <w:bCs w:val="0"/>
          <w:kern w:val="2"/>
          <w:sz w:val="36"/>
          <w:szCs w:val="36"/>
          <w:lang w:val="en-US" w:eastAsia="zh-CN" w:bidi="ar"/>
        </w:rPr>
        <w:t>法定代表人身份证明</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有效的身份证件扫描件、复印件：</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正面：</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反面：</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宋体" w:cs="宋体"/>
          <w:sz w:val="24"/>
          <w:szCs w:val="24"/>
          <w:lang w:val="en-US"/>
        </w:rPr>
      </w:pPr>
      <w:r>
        <w:rPr>
          <w:rFonts w:hint="default" w:ascii="Times New Roman"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响应方全称（公章）：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kern w:val="2"/>
          <w:sz w:val="30"/>
          <w:szCs w:val="30"/>
          <w:lang w:val="en-US" w:eastAsia="zh-CN" w:bidi="ar"/>
        </w:rPr>
        <w:t>附件4：</w:t>
      </w:r>
    </w:p>
    <w:p>
      <w:pPr>
        <w:keepNext w:val="0"/>
        <w:keepLines w:val="0"/>
        <w:widowControl w:val="0"/>
        <w:suppressLineNumbers w:val="0"/>
        <w:overflowPunct w:val="0"/>
        <w:spacing w:before="0" w:beforeAutospacing="0" w:after="0" w:afterAutospacing="0" w:line="360" w:lineRule="auto"/>
        <w:ind w:left="0" w:right="0"/>
        <w:jc w:val="center"/>
        <w:rPr>
          <w:rFonts w:hint="eastAsia" w:ascii="宋体" w:hAnsi="Times New Roman" w:eastAsia="宋体" w:cs="宋体"/>
          <w:b/>
          <w:bCs w:val="0"/>
          <w:color w:val="000000"/>
          <w:spacing w:val="40"/>
          <w:kern w:val="0"/>
          <w:sz w:val="36"/>
          <w:szCs w:val="36"/>
          <w:lang w:val="en-US"/>
        </w:rPr>
      </w:pPr>
      <w:r>
        <w:rPr>
          <w:rFonts w:hint="eastAsia" w:ascii="宋体" w:hAnsi="宋体" w:eastAsia="宋体" w:cs="宋体"/>
          <w:b/>
          <w:bCs w:val="0"/>
          <w:color w:val="000000"/>
          <w:spacing w:val="40"/>
          <w:kern w:val="0"/>
          <w:sz w:val="36"/>
          <w:szCs w:val="36"/>
          <w:lang w:val="en-US" w:eastAsia="zh-CN" w:bidi="ar"/>
        </w:rPr>
        <w:t>联合响应协议书</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甲方：</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乙方：</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（如果有的话，可按甲、乙、丙、丁…序列增加）</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各方经协商，就响应组织实施的编号为</w:t>
      </w:r>
      <w:r>
        <w:rPr>
          <w:rFonts w:hint="eastAsia" w:ascii="仿宋" w:hAnsi="仿宋" w:eastAsia="仿宋" w:cs="仿宋"/>
          <w:kern w:val="2"/>
          <w:sz w:val="30"/>
          <w:szCs w:val="30"/>
          <w:u w:val="single"/>
          <w:lang w:val="en-US" w:eastAsia="zh-CN" w:bidi="ar"/>
        </w:rPr>
        <w:t xml:space="preserve"> </w:t>
      </w:r>
      <w:bookmarkStart w:id="88" w:name="PO_3000002632_PM001_1"/>
      <w:bookmarkEnd w:id="88"/>
      <w:r>
        <w:rPr>
          <w:rFonts w:hint="eastAsia" w:ascii="仿宋" w:hAnsi="仿宋" w:eastAsia="仿宋" w:cs="仿宋"/>
          <w:b/>
          <w:bCs w:val="0"/>
          <w:kern w:val="2"/>
          <w:sz w:val="30"/>
          <w:szCs w:val="30"/>
          <w:u w:val="single"/>
          <w:lang w:val="en-US" w:eastAsia="zh-CN" w:bidi="ar"/>
        </w:rPr>
        <w:t>ZZCG2025F-CS-110</w:t>
      </w:r>
      <w:r>
        <w:rPr>
          <w:rFonts w:hint="eastAsia" w:ascii="仿宋" w:hAnsi="仿宋" w:eastAsia="仿宋" w:cs="仿宋"/>
          <w:color w:val="000000"/>
          <w:kern w:val="2"/>
          <w:sz w:val="30"/>
          <w:szCs w:val="30"/>
          <w:lang w:val="en-US" w:eastAsia="zh-CN" w:bidi="ar"/>
        </w:rPr>
        <w:t>的采购活动联合进行响应之事宜，达成如下协议：</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一、各方一致决定，以        为主办人进行响应，并按照磋商文件的规定分别提交资格文件。</w:t>
      </w:r>
      <w:r>
        <w:rPr>
          <w:rFonts w:hint="eastAsia" w:ascii="仿宋" w:hAnsi="仿宋" w:eastAsia="仿宋" w:cs="仿宋"/>
          <w:kern w:val="2"/>
          <w:sz w:val="30"/>
          <w:szCs w:val="30"/>
          <w:lang w:val="en-US" w:eastAsia="zh-CN" w:bidi="ar"/>
        </w:rPr>
        <w:t>（声明书、营业执照、响应方特定条件）。</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二、在本次磋商响应过程中，主办人的法定代表人或授权代理人根据磋商文件规定及磋商响应内容而对磋商方和采购人所作的任何合法承诺，包括书面澄清及响应等均对联合响应各方产生约束力。如果成交并签订合同，则联合响应各方将共同履行对磋商方和采购人所负有的全部义务并就采购合同约定的事项对采购人承担连带责任。</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三、联合响应其余各方保证对主办人为响应本次竞争性磋商采购活动而提供的产品和服务提供全部质量保证及售后服务支持。</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四、本次联合响应中，甲方承担的工作和义务为:</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2"/>
          <w:sz w:val="30"/>
          <w:szCs w:val="30"/>
          <w:u w:val="single"/>
          <w:lang w:val="en-US" w:eastAsia="zh-CN" w:bidi="ar"/>
        </w:rPr>
        <w:t xml:space="preserve">                                                      </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乙方承担的工作和义务为：</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2"/>
          <w:sz w:val="30"/>
          <w:szCs w:val="30"/>
          <w:u w:val="single"/>
          <w:lang w:val="en-US" w:eastAsia="zh-CN" w:bidi="ar"/>
        </w:rPr>
        <w:t xml:space="preserve">                                                      </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（甲方</w:t>
      </w:r>
      <w:r>
        <w:rPr>
          <w:rFonts w:hint="eastAsia" w:ascii="仿宋" w:hAnsi="仿宋" w:eastAsia="仿宋" w:cs="仿宋"/>
          <w:color w:val="000000"/>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t>）的合同份额占到合同总金额</w:t>
      </w:r>
      <w:r>
        <w:rPr>
          <w:rFonts w:hint="eastAsia" w:ascii="仿宋" w:hAnsi="仿宋" w:eastAsia="仿宋" w:cs="仿宋"/>
          <w:color w:val="000000"/>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t>%，（乙方</w:t>
      </w:r>
      <w:r>
        <w:rPr>
          <w:rFonts w:hint="eastAsia" w:ascii="仿宋" w:hAnsi="仿宋" w:eastAsia="仿宋" w:cs="仿宋"/>
          <w:color w:val="000000"/>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t>）的合同份额占到合同总金额</w:t>
      </w:r>
      <w:r>
        <w:rPr>
          <w:rFonts w:hint="eastAsia" w:ascii="仿宋" w:hAnsi="仿宋" w:eastAsia="仿宋" w:cs="仿宋"/>
          <w:color w:val="000000"/>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t>%……</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五、有关本次联合响应的其他事宜：</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六、本协议提交磋商方后，联合响应各方不得以任何形式对上述实质内容进行修改或撤销。</w:t>
      </w:r>
    </w:p>
    <w:p>
      <w:pPr>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七、本协议签约各方各持一份，并作为磋商响应文件的一部分。</w:t>
      </w:r>
    </w:p>
    <w:tbl>
      <w:tblPr>
        <w:tblStyle w:val="53"/>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甲方单位：（公章）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法定代表人：（签章）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日期：年月日</w:t>
            </w:r>
          </w:p>
        </w:tc>
        <w:tc>
          <w:tcPr>
            <w:tcW w:w="4267" w:type="dxa"/>
            <w:shd w:val="clear" w:color="auto" w:fill="auto"/>
            <w:vAlign w:val="top"/>
          </w:tcPr>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乙方单位：（公章）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法定代表人：（签章）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日期：年月日</w:t>
            </w:r>
          </w:p>
        </w:tc>
      </w:tr>
    </w:tbl>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Times New Roman"/>
          <w:color w:val="000000"/>
          <w:kern w:val="2"/>
          <w:sz w:val="30"/>
          <w:szCs w:val="30"/>
          <w:lang w:val="en-US" w:eastAsia="zh-CN" w:bidi="ar"/>
        </w:rPr>
        <w:br w:type="page"/>
      </w:r>
      <w:r>
        <w:rPr>
          <w:rFonts w:hint="eastAsia" w:ascii="仿宋" w:hAnsi="仿宋" w:eastAsia="仿宋" w:cs="仿宋"/>
          <w:color w:val="000000"/>
          <w:kern w:val="2"/>
          <w:sz w:val="30"/>
          <w:szCs w:val="30"/>
          <w:lang w:val="en-US" w:eastAsia="zh-CN" w:bidi="ar"/>
        </w:rPr>
        <w:t>附件5：</w:t>
      </w:r>
    </w:p>
    <w:p>
      <w:pPr>
        <w:keepNext w:val="0"/>
        <w:keepLines w:val="0"/>
        <w:widowControl w:val="0"/>
        <w:suppressLineNumbers w:val="0"/>
        <w:overflowPunct w:val="0"/>
        <w:spacing w:before="0" w:beforeAutospacing="0" w:after="0" w:afterAutospacing="0" w:line="460" w:lineRule="exact"/>
        <w:ind w:left="0" w:right="0" w:firstLine="420"/>
        <w:jc w:val="center"/>
        <w:rPr>
          <w:rFonts w:hint="eastAsia" w:ascii="宋体" w:hAnsi="Times New Roman" w:eastAsia="宋体" w:cs="宋体"/>
          <w:b/>
          <w:bCs w:val="0"/>
          <w:color w:val="000000"/>
          <w:kern w:val="0"/>
          <w:sz w:val="36"/>
          <w:szCs w:val="36"/>
          <w:lang w:val="en-US"/>
        </w:rPr>
      </w:pPr>
      <w:r>
        <w:rPr>
          <w:rFonts w:hint="eastAsia" w:ascii="宋体" w:hAnsi="宋体" w:eastAsia="宋体" w:cs="宋体"/>
          <w:b/>
          <w:bCs w:val="0"/>
          <w:color w:val="000000"/>
          <w:kern w:val="2"/>
          <w:sz w:val="36"/>
          <w:szCs w:val="36"/>
          <w:lang w:val="en-US" w:eastAsia="zh-CN" w:bidi="ar"/>
        </w:rPr>
        <w:t>联合响应授权委托书</w:t>
      </w:r>
    </w:p>
    <w:p>
      <w:pPr>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overflowPunct w:val="0"/>
        <w:spacing w:before="0" w:beforeAutospacing="0" w:after="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本授权委托书声明：根据</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与</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签订的《联合响应协议书》的内容，现授权</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为联合响应授权代表，授权代表在响应、开评审、签约过程中所签署的一切文件和处理与这有关的一切事务，联合响应各方均予以认可并遵守。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在撤销授权的书面通知以前，本授权书一直有效。授权代表在授权书有效期内签署的所有文件不因授权的撤销而失效。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授权代表无转委托权，特此委托。</w:t>
      </w:r>
    </w:p>
    <w:p>
      <w:pPr>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tbl>
      <w:tblPr>
        <w:tblStyle w:val="53"/>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联合体甲方单位：（公章）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法定代表人：（签章）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日期：年月日</w:t>
            </w:r>
          </w:p>
        </w:tc>
        <w:tc>
          <w:tcPr>
            <w:tcW w:w="4267" w:type="dxa"/>
            <w:shd w:val="clear" w:color="auto" w:fill="auto"/>
            <w:vAlign w:val="top"/>
          </w:tcPr>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联合体乙方单位：（公章）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法定代表人：（签章）</w:t>
            </w: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p>
          <w:p>
            <w:pPr>
              <w:keepNext w:val="0"/>
              <w:keepLines w:val="0"/>
              <w:widowControl w:val="0"/>
              <w:suppressLineNumbers w:val="0"/>
              <w:overflowPunct w:val="0"/>
              <w:spacing w:before="0" w:beforeAutospacing="0" w:after="0" w:afterAutospacing="0" w:line="460" w:lineRule="exact"/>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日期：年月日</w:t>
            </w:r>
          </w:p>
        </w:tc>
      </w:tr>
    </w:tbl>
    <w:p>
      <w:pPr>
        <w:keepNext w:val="0"/>
        <w:keepLines w:val="0"/>
        <w:widowControl w:val="0"/>
        <w:suppressLineNumbers w:val="0"/>
        <w:snapToGrid w:val="0"/>
        <w:spacing w:before="0" w:beforeAutospacing="0" w:after="0" w:afterAutospacing="0" w:line="500" w:lineRule="exact"/>
        <w:ind w:left="0" w:right="0"/>
        <w:jc w:val="left"/>
        <w:rPr>
          <w:rFonts w:hint="eastAsia" w:ascii="仿宋" w:hAnsi="仿宋" w:eastAsia="仿宋" w:cs="仿宋"/>
          <w:color w:val="000000"/>
          <w:kern w:val="0"/>
          <w:sz w:val="24"/>
          <w:szCs w:val="24"/>
          <w:lang w:val="en-US"/>
        </w:rPr>
      </w:pPr>
      <w:r>
        <w:rPr>
          <w:rFonts w:hint="eastAsia" w:ascii="仿宋" w:hAnsi="仿宋" w:eastAsia="仿宋" w:cs="仿宋"/>
          <w:color w:val="000000"/>
          <w:kern w:val="2"/>
          <w:sz w:val="24"/>
          <w:szCs w:val="24"/>
          <w:lang w:val="en-US" w:eastAsia="zh-CN" w:bidi="ar"/>
        </w:rPr>
        <w:t xml:space="preserve"> </w:t>
      </w:r>
    </w:p>
    <w:p>
      <w:pPr>
        <w:keepNext w:val="0"/>
        <w:keepLines w:val="0"/>
        <w:widowControl w:val="0"/>
        <w:suppressLineNumbers w:val="0"/>
        <w:snapToGrid w:val="0"/>
        <w:spacing w:before="0" w:beforeAutospacing="0" w:after="0" w:afterAutospacing="0" w:line="500" w:lineRule="exact"/>
        <w:ind w:left="0" w:right="0"/>
        <w:jc w:val="left"/>
        <w:rPr>
          <w:rFonts w:hint="eastAsia" w:ascii="仿宋" w:hAnsi="仿宋" w:eastAsia="仿宋" w:cs="仿宋"/>
          <w:color w:val="000000"/>
          <w:kern w:val="0"/>
          <w:sz w:val="24"/>
          <w:szCs w:val="24"/>
          <w:lang w:val="en-US"/>
        </w:rPr>
      </w:pPr>
      <w:r>
        <w:rPr>
          <w:rFonts w:hint="eastAsia" w:ascii="仿宋" w:hAnsi="仿宋" w:eastAsia="仿宋" w:cs="仿宋"/>
          <w:color w:val="000000"/>
          <w:kern w:val="2"/>
          <w:sz w:val="24"/>
          <w:szCs w:val="24"/>
          <w:lang w:val="en-US" w:eastAsia="zh-CN" w:bidi="ar"/>
        </w:rPr>
        <w:t xml:space="preserve"> </w:t>
      </w:r>
    </w:p>
    <w:p>
      <w:pPr>
        <w:keepNext w:val="0"/>
        <w:keepLines w:val="0"/>
        <w:widowControl w:val="0"/>
        <w:suppressLineNumbers w:val="0"/>
        <w:snapToGrid w:val="0"/>
        <w:spacing w:before="0" w:beforeAutospacing="0" w:after="0" w:afterAutospacing="0" w:line="500" w:lineRule="exact"/>
        <w:ind w:left="0" w:right="0"/>
        <w:jc w:val="left"/>
        <w:rPr>
          <w:rFonts w:hint="eastAsia" w:ascii="仿宋" w:hAnsi="仿宋" w:eastAsia="仿宋" w:cs="仿宋"/>
          <w:color w:val="000000"/>
          <w:kern w:val="0"/>
          <w:sz w:val="24"/>
          <w:szCs w:val="24"/>
          <w:lang w:val="en-US"/>
        </w:rPr>
      </w:pPr>
      <w:r>
        <w:rPr>
          <w:rFonts w:hint="eastAsia" w:ascii="仿宋" w:hAnsi="仿宋" w:eastAsia="仿宋" w:cs="仿宋"/>
          <w:color w:val="000000"/>
          <w:kern w:val="2"/>
          <w:sz w:val="24"/>
          <w:szCs w:val="24"/>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附件6：</w:t>
      </w:r>
    </w:p>
    <w:p>
      <w:pPr>
        <w:keepNext w:val="0"/>
        <w:keepLines w:val="0"/>
        <w:widowControl w:val="0"/>
        <w:suppressLineNumbers w:val="0"/>
        <w:snapToGrid w:val="0"/>
        <w:spacing w:before="0" w:beforeAutospacing="0" w:after="0" w:afterAutospacing="0" w:line="360" w:lineRule="auto"/>
        <w:ind w:left="0" w:right="0"/>
        <w:jc w:val="center"/>
        <w:rPr>
          <w:rFonts w:hint="eastAsia" w:ascii="仿宋" w:hAnsi="仿宋" w:eastAsia="仿宋" w:cs="仿宋"/>
          <w:color w:val="000000"/>
          <w:sz w:val="30"/>
          <w:szCs w:val="30"/>
          <w:lang w:val="en-US"/>
        </w:rPr>
      </w:pPr>
      <w:r>
        <w:rPr>
          <w:rFonts w:hint="eastAsia" w:ascii="仿宋_GB2312" w:hAnsi="Times New Roman" w:eastAsia="仿宋_GB2312" w:cs="仿宋_GB2312"/>
          <w:b/>
          <w:bCs w:val="0"/>
          <w:spacing w:val="6"/>
          <w:kern w:val="2"/>
          <w:sz w:val="32"/>
          <w:szCs w:val="32"/>
          <w:lang w:val="en-US" w:eastAsia="zh-CN" w:bidi="ar"/>
        </w:rPr>
        <w:t>分包意向协议</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响应方名称    </w:t>
      </w:r>
      <w:r>
        <w:rPr>
          <w:rFonts w:hint="eastAsia" w:ascii="仿宋" w:hAnsi="仿宋" w:eastAsia="仿宋" w:cs="仿宋"/>
          <w:kern w:val="2"/>
          <w:sz w:val="28"/>
          <w:szCs w:val="28"/>
          <w:lang w:val="en-US" w:eastAsia="zh-CN" w:bidi="ar"/>
        </w:rPr>
        <w:t>）若成为（</w:t>
      </w:r>
      <w:r>
        <w:rPr>
          <w:rFonts w:hint="eastAsia" w:ascii="仿宋" w:hAnsi="仿宋" w:eastAsia="仿宋" w:cs="仿宋"/>
          <w:kern w:val="2"/>
          <w:sz w:val="28"/>
          <w:szCs w:val="28"/>
          <w:u w:val="single"/>
          <w:lang w:val="en-US" w:eastAsia="zh-CN" w:bidi="ar"/>
        </w:rPr>
        <w:t xml:space="preserve">项目名称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采购编号        </w:t>
      </w:r>
      <w:r>
        <w:rPr>
          <w:rFonts w:hint="eastAsia" w:ascii="仿宋" w:hAnsi="仿宋" w:eastAsia="仿宋" w:cs="仿宋"/>
          <w:kern w:val="2"/>
          <w:sz w:val="28"/>
          <w:szCs w:val="28"/>
          <w:lang w:val="en-US" w:eastAsia="zh-CN" w:bidi="ar"/>
        </w:rPr>
        <w:t>）的成交供应商，将依法采取分包方式履行合同。（</w:t>
      </w:r>
      <w:r>
        <w:rPr>
          <w:rFonts w:hint="eastAsia" w:ascii="仿宋" w:hAnsi="仿宋" w:eastAsia="仿宋" w:cs="仿宋"/>
          <w:kern w:val="2"/>
          <w:sz w:val="28"/>
          <w:szCs w:val="28"/>
          <w:u w:val="single"/>
          <w:lang w:val="en-US" w:eastAsia="zh-CN" w:bidi="ar"/>
        </w:rPr>
        <w:t xml:space="preserve">响应方名称    </w:t>
      </w:r>
      <w:r>
        <w:rPr>
          <w:rFonts w:hint="eastAsia" w:ascii="仿宋" w:hAnsi="仿宋" w:eastAsia="仿宋" w:cs="仿宋"/>
          <w:kern w:val="2"/>
          <w:sz w:val="28"/>
          <w:szCs w:val="28"/>
          <w:lang w:val="en-US" w:eastAsia="zh-CN" w:bidi="ar"/>
        </w:rPr>
        <w:t>）与（</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）达成分包意向协议。 （</w:t>
      </w:r>
      <w:r>
        <w:rPr>
          <w:rFonts w:hint="eastAsia" w:ascii="仿宋" w:hAnsi="仿宋" w:eastAsia="仿宋" w:cs="仿宋"/>
          <w:kern w:val="2"/>
          <w:sz w:val="28"/>
          <w:szCs w:val="28"/>
          <w:u w:val="single"/>
          <w:lang w:val="en-US" w:eastAsia="zh-CN" w:bidi="ar"/>
        </w:rPr>
        <w:t xml:space="preserve">响应方名称    </w:t>
      </w:r>
      <w:r>
        <w:rPr>
          <w:rFonts w:hint="eastAsia" w:ascii="仿宋" w:hAnsi="仿宋" w:eastAsia="仿宋" w:cs="仿宋"/>
          <w:kern w:val="2"/>
          <w:sz w:val="28"/>
          <w:szCs w:val="28"/>
          <w:lang w:val="en-US" w:eastAsia="zh-CN" w:bidi="ar"/>
        </w:rPr>
        <w:t>）负责签署响应文件，（</w:t>
      </w:r>
      <w:r>
        <w:rPr>
          <w:rFonts w:hint="eastAsia" w:ascii="仿宋" w:hAnsi="仿宋" w:eastAsia="仿宋" w:cs="仿宋"/>
          <w:kern w:val="2"/>
          <w:sz w:val="28"/>
          <w:szCs w:val="28"/>
          <w:u w:val="single"/>
          <w:lang w:val="en-US" w:eastAsia="zh-CN" w:bidi="ar"/>
        </w:rPr>
        <w:t xml:space="preserve">响应方名称     </w:t>
      </w:r>
      <w:r>
        <w:rPr>
          <w:rFonts w:hint="eastAsia" w:ascii="仿宋" w:hAnsi="仿宋" w:eastAsia="仿宋" w:cs="仿宋"/>
          <w:kern w:val="2"/>
          <w:sz w:val="28"/>
          <w:szCs w:val="28"/>
          <w:lang w:val="en-US" w:eastAsia="zh-CN" w:bidi="ar"/>
        </w:rPr>
        <w:t>）的所有承诺均认为代表了（</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）意愿。</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一、分包内容在采购文件分包要求的范围内，并符合相关法律规定等</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二、分包标的及数量</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响应方名称     </w:t>
      </w:r>
      <w:r>
        <w:rPr>
          <w:rFonts w:hint="eastAsia" w:ascii="仿宋" w:hAnsi="仿宋" w:eastAsia="仿宋" w:cs="仿宋"/>
          <w:kern w:val="2"/>
          <w:sz w:val="28"/>
          <w:szCs w:val="28"/>
          <w:lang w:val="en-US" w:eastAsia="zh-CN" w:bidi="ar"/>
        </w:rPr>
        <w:t>）将</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分包给（</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），具备承担</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相应资质条件且不得再次分包；</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8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三、分包工作履行期限、地点、方式 </w:t>
      </w:r>
    </w:p>
    <w:p>
      <w:pPr>
        <w:keepNext w:val="0"/>
        <w:keepLines w:val="0"/>
        <w:widowControl w:val="0"/>
        <w:suppressLineNumbers w:val="0"/>
        <w:snapToGrid w:val="0"/>
        <w:spacing w:before="0" w:beforeAutospacing="0" w:after="0" w:afterAutospacing="0" w:line="38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8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四、质量 </w:t>
      </w:r>
    </w:p>
    <w:p>
      <w:pPr>
        <w:keepNext w:val="0"/>
        <w:keepLines w:val="0"/>
        <w:widowControl w:val="0"/>
        <w:suppressLineNumbers w:val="0"/>
        <w:snapToGrid w:val="0"/>
        <w:spacing w:before="0" w:beforeAutospacing="0" w:after="0" w:afterAutospacing="0" w:line="380" w:lineRule="exact"/>
        <w:ind w:left="630" w:leftChars="30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8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五、违约责任</w:t>
      </w:r>
    </w:p>
    <w:p>
      <w:pPr>
        <w:keepNext w:val="0"/>
        <w:keepLines w:val="0"/>
        <w:widowControl w:val="0"/>
        <w:suppressLineNumbers w:val="0"/>
        <w:snapToGrid w:val="0"/>
        <w:spacing w:before="0" w:beforeAutospacing="0" w:after="0" w:afterAutospacing="0" w:line="380" w:lineRule="exact"/>
        <w:ind w:left="0" w:right="0" w:firstLine="840" w:firstLineChars="300"/>
        <w:jc w:val="both"/>
        <w:rPr>
          <w:rFonts w:hint="eastAsia" w:ascii="仿宋" w:hAnsi="仿宋" w:eastAsia="仿宋" w:cs="仿宋"/>
          <w:sz w:val="28"/>
          <w:szCs w:val="28"/>
          <w:u w:val="single"/>
          <w:lang w:val="en-US"/>
        </w:rPr>
      </w:pP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8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六、争议解决的办法 </w:t>
      </w:r>
    </w:p>
    <w:p>
      <w:pPr>
        <w:keepNext w:val="0"/>
        <w:keepLines w:val="0"/>
        <w:widowControl w:val="0"/>
        <w:suppressLineNumbers w:val="0"/>
        <w:snapToGrid w:val="0"/>
        <w:spacing w:before="0" w:beforeAutospacing="0" w:after="0" w:afterAutospacing="0" w:line="38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七、其他</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）的合同份额占到合同总金额</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以上。当分包份额占到合同总金额100%时，视为转包。此情况根据《中华人民共和国政府采购法实施条例》（国务院令第658号）文件第七十二条规定，将依照政府采购法第七十七条第一款的规定追究相关法律责任。</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响应方名称(盖公章)：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400" w:lineRule="exact"/>
        <w:ind w:left="0" w:right="0" w:firstLine="840" w:firstLineChars="300"/>
        <w:jc w:val="both"/>
        <w:rPr>
          <w:rFonts w:hint="default" w:ascii="Times New Roman" w:hAnsi="Times New Roman" w:cs="Times New Roman"/>
          <w:szCs w:val="21"/>
          <w:lang w:val="en-US"/>
        </w:rPr>
      </w:pPr>
      <w:r>
        <w:rPr>
          <w:rFonts w:hint="eastAsia" w:ascii="仿宋" w:hAnsi="仿宋" w:eastAsia="仿宋" w:cs="仿宋"/>
          <w:kern w:val="2"/>
          <w:sz w:val="28"/>
          <w:szCs w:val="28"/>
          <w:lang w:val="en-US" w:eastAsia="zh-CN" w:bidi="ar"/>
        </w:rPr>
        <w:t xml:space="preserve">                                 日期：</w:t>
      </w:r>
      <w:r>
        <w:rPr>
          <w:rFonts w:hint="eastAsia" w:ascii="仿宋" w:hAnsi="仿宋" w:eastAsia="仿宋" w:cs="仿宋"/>
          <w:kern w:val="2"/>
          <w:sz w:val="28"/>
          <w:szCs w:val="28"/>
          <w:u w:val="single"/>
          <w:lang w:val="en-US" w:eastAsia="zh-CN" w:bidi="ar"/>
        </w:rPr>
        <w:t xml:space="preserve">  年  月   日</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spacing w:line="360" w:lineRule="auto"/>
        <w:rPr>
          <w:rFonts w:hint="eastAsia" w:ascii="仿宋" w:hAnsi="仿宋" w:eastAsia="仿宋" w:cs="Times New Roman"/>
          <w:color w:val="000000"/>
          <w:kern w:val="2"/>
          <w:sz w:val="30"/>
          <w:szCs w:val="30"/>
          <w:lang w:val="en-US" w:eastAsia="zh-CN" w:bidi="ar"/>
        </w:rPr>
        <w:sectPr>
          <w:headerReference r:id="rId4" w:type="first"/>
          <w:footerReference r:id="rId7" w:type="first"/>
          <w:headerReference r:id="rId3" w:type="default"/>
          <w:footerReference r:id="rId5" w:type="default"/>
          <w:footerReference r:id="rId6" w:type="even"/>
          <w:pgSz w:w="11906" w:h="16838"/>
          <w:pgMar w:top="1558" w:right="1531" w:bottom="1246" w:left="1531" w:header="851" w:footer="851" w:gutter="0"/>
          <w:cols w:space="720" w:num="1"/>
          <w:docGrid w:linePitch="312" w:charSpace="0"/>
        </w:sectPr>
      </w:pPr>
    </w:p>
    <w:p>
      <w:pPr>
        <w:keepNext w:val="0"/>
        <w:keepLines w:val="0"/>
        <w:widowControl w:val="0"/>
        <w:suppressLineNumbers w:val="0"/>
        <w:snapToGrid w:val="0"/>
        <w:spacing w:before="240" w:beforeAutospacing="0" w:after="50" w:afterAutospacing="0" w:line="40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附件7</w:t>
      </w:r>
      <w:r>
        <w:rPr>
          <w:rFonts w:hint="eastAsia" w:ascii="仿宋" w:hAnsi="仿宋" w:eastAsia="仿宋" w:cs="仿宋"/>
          <w:b/>
          <w:bCs w:val="0"/>
          <w:kern w:val="2"/>
          <w:sz w:val="30"/>
          <w:szCs w:val="30"/>
          <w:lang w:val="en-US" w:eastAsia="zh-CN" w:bidi="ar"/>
        </w:rPr>
        <w:t>：</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0" w:beforeAutospacing="0" w:after="0" w:afterAutospacing="0"/>
        <w:ind w:left="0" w:right="-110"/>
        <w:jc w:val="center"/>
        <w:rPr>
          <w:rFonts w:hint="eastAsia" w:ascii="仿宋" w:hAnsi="仿宋" w:eastAsia="仿宋" w:cs="仿宋"/>
          <w:spacing w:val="40"/>
          <w:sz w:val="52"/>
          <w:szCs w:val="52"/>
          <w:lang w:val="en-US"/>
        </w:rPr>
      </w:pPr>
      <w:r>
        <w:rPr>
          <w:rFonts w:hint="eastAsia" w:ascii="仿宋" w:hAnsi="仿宋" w:eastAsia="仿宋" w:cs="仿宋"/>
          <w:spacing w:val="40"/>
          <w:kern w:val="2"/>
          <w:sz w:val="52"/>
          <w:szCs w:val="52"/>
          <w:lang w:val="en-US" w:eastAsia="zh-CN" w:bidi="ar"/>
        </w:rPr>
        <w:t>项目名称</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项目编号：</w:t>
      </w:r>
      <w:bookmarkStart w:id="89" w:name="PO_15530_PM001_4"/>
      <w:bookmarkEnd w:id="89"/>
      <w:r>
        <w:rPr>
          <w:rFonts w:hint="eastAsia" w:ascii="仿宋" w:hAnsi="仿宋" w:eastAsia="仿宋" w:cs="仿宋"/>
          <w:kern w:val="2"/>
          <w:sz w:val="36"/>
          <w:szCs w:val="36"/>
          <w:lang w:val="en-US" w:eastAsia="zh-CN" w:bidi="ar"/>
        </w:rPr>
        <w:t>ZZCG2025F-CS-110  （标项）</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技</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术</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及</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商</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务</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文</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件</w:t>
      </w:r>
    </w:p>
    <w:p>
      <w:pPr>
        <w:keepNext w:val="0"/>
        <w:keepLines w:val="0"/>
        <w:widowControl w:val="0"/>
        <w:suppressLineNumbers w:val="0"/>
        <w:spacing w:before="0" w:beforeAutospacing="0" w:after="0" w:afterAutospacing="0" w:line="500" w:lineRule="exact"/>
        <w:ind w:left="0" w:right="532"/>
        <w:jc w:val="center"/>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 xml:space="preserve"> </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响应方全称：</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地址：</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时间：</w:t>
      </w:r>
    </w:p>
    <w:p>
      <w:pPr>
        <w:keepNext w:val="0"/>
        <w:keepLines w:val="0"/>
        <w:widowControl w:val="0"/>
        <w:suppressLineNumbers w:val="0"/>
        <w:snapToGrid w:val="0"/>
        <w:spacing w:before="50" w:beforeAutospacing="0" w:after="50" w:afterAutospacing="0"/>
        <w:ind w:left="0" w:right="0"/>
        <w:jc w:val="both"/>
        <w:rPr>
          <w:rFonts w:hint="eastAsia" w:ascii="宋体" w:hAnsi="Times New Roman" w:eastAsia="宋体" w:cs="宋体"/>
          <w:b/>
          <w:bCs w:val="0"/>
          <w:sz w:val="30"/>
          <w:szCs w:val="30"/>
          <w:lang w:val="en-US"/>
        </w:rPr>
      </w:pPr>
      <w:r>
        <w:rPr>
          <w:rFonts w:hint="eastAsia" w:ascii="仿宋" w:hAnsi="仿宋" w:eastAsia="仿宋" w:cs="仿宋"/>
          <w:b/>
          <w:bCs w:val="0"/>
          <w:kern w:val="2"/>
          <w:sz w:val="36"/>
          <w:szCs w:val="36"/>
          <w:lang w:val="en-US" w:eastAsia="zh-CN" w:bidi="ar"/>
        </w:rPr>
        <w:t>2、技术及商务文件目录</w:t>
      </w:r>
      <w:r>
        <w:rPr>
          <w:rFonts w:hint="eastAsia" w:ascii="宋体" w:hAnsi="Times New Roman" w:eastAsia="宋体" w:cs="宋体"/>
          <w:b/>
          <w:bCs w:val="0"/>
          <w:kern w:val="2"/>
          <w:sz w:val="30"/>
          <w:szCs w:val="30"/>
          <w:lang w:val="en-US" w:eastAsia="zh-CN" w:bidi="ar"/>
        </w:rPr>
        <w:tab/>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（1）评分对应表（格式见附件，主要用于评委对应评分内容）</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（2）项目明细清单（含货物、服务等）；</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（3）技术响应表（格式见附件）；</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（4）项目总体解决方案（可包含且不限于对项目总体要求的理解、项目总体架构及技术解决方案等）；</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（5）项目实施计划（可包含且不限于保证工期的施工组织方案及人力资源安排、项目组人员清单等）；</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（6）列入政府采购节能环保清单的证明资料（若有）；</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（7）商务响应表（格式见附件）；</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（8）售后服务计划（可包含且不限于对用户故障的响应、处理、定期巡检、备品备件、常用耗材提供、驻点人员情况等）；</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（9）技术培训计划（若有）；</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（10）响应方履约能力（可包含且不限于技术力量情况、响应方各项能力证书）；</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（11）案例的业绩证明（响应方业绩情况一览表、合同复印件等）；</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（12）响应方认为需要的其他文件资料。</w:t>
      </w:r>
    </w:p>
    <w:p>
      <w:pPr>
        <w:keepNext w:val="0"/>
        <w:keepLines w:val="0"/>
        <w:widowControl w:val="0"/>
        <w:suppressLineNumbers w:val="0"/>
        <w:snapToGrid w:val="0"/>
        <w:spacing w:before="0" w:beforeAutospacing="0" w:after="0" w:afterAutospacing="0" w:line="460" w:lineRule="exact"/>
        <w:ind w:left="0" w:right="0" w:firstLine="579" w:firstLineChars="193"/>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附件8：</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bCs w:val="0"/>
          <w:sz w:val="36"/>
          <w:szCs w:val="36"/>
          <w:lang w:val="en-US"/>
        </w:rPr>
      </w:pPr>
      <w:r>
        <w:rPr>
          <w:rFonts w:hint="eastAsia" w:ascii="仿宋" w:hAnsi="仿宋" w:eastAsia="仿宋" w:cs="仿宋"/>
          <w:b/>
          <w:bCs w:val="0"/>
          <w:kern w:val="2"/>
          <w:sz w:val="36"/>
          <w:szCs w:val="36"/>
          <w:lang w:val="en-US" w:eastAsia="zh-CN" w:bidi="ar"/>
        </w:rPr>
        <w:t>评分对应表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bCs w:val="0"/>
          <w:sz w:val="32"/>
          <w:szCs w:val="32"/>
          <w:lang w:val="en-US"/>
        </w:rPr>
      </w:pPr>
      <w:r>
        <w:rPr>
          <w:rFonts w:hint="eastAsia" w:ascii="仿宋" w:hAnsi="仿宋" w:eastAsia="仿宋" w:cs="仿宋"/>
          <w:b/>
          <w:bCs w:val="0"/>
          <w:kern w:val="2"/>
          <w:sz w:val="32"/>
          <w:szCs w:val="32"/>
          <w:lang w:val="en-US" w:eastAsia="zh-CN" w:bidi="ar"/>
        </w:rPr>
        <w:t xml:space="preserve"> </w:t>
      </w:r>
    </w:p>
    <w:p>
      <w:pPr>
        <w:keepNext w:val="0"/>
        <w:keepLines w:val="0"/>
        <w:widowControl w:val="0"/>
        <w:suppressLineNumbers w:val="0"/>
        <w:snapToGrid w:val="0"/>
        <w:spacing w:before="152" w:beforeAutospacing="0" w:after="120" w:afterAutospacing="0"/>
        <w:ind w:left="1020" w:right="0" w:hanging="600"/>
        <w:jc w:val="both"/>
        <w:rPr>
          <w:rFonts w:hint="eastAsia" w:ascii="仿宋" w:hAnsi="仿宋" w:eastAsia="仿宋" w:cs="仿宋"/>
          <w:kern w:val="0"/>
          <w:sz w:val="30"/>
          <w:szCs w:val="30"/>
          <w:u w:val="single"/>
          <w:lang w:val="en-US"/>
        </w:rPr>
      </w:pPr>
      <w:r>
        <w:rPr>
          <w:rFonts w:hint="eastAsia" w:ascii="仿宋" w:hAnsi="仿宋" w:eastAsia="仿宋" w:cs="仿宋"/>
          <w:kern w:val="2"/>
          <w:sz w:val="30"/>
          <w:szCs w:val="30"/>
          <w:lang w:val="en-US" w:eastAsia="zh-CN" w:bidi="ar"/>
        </w:rPr>
        <w:t>磋商响应方全称（公章）：标项：</w:t>
      </w:r>
    </w:p>
    <w:tbl>
      <w:tblPr>
        <w:tblStyle w:val="53"/>
        <w:tblW w:w="838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886"/>
        <w:gridCol w:w="3059"/>
        <w:gridCol w:w="143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评分项目</w:t>
            </w:r>
          </w:p>
        </w:tc>
        <w:tc>
          <w:tcPr>
            <w:tcW w:w="30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磋商响应文件对应资料</w:t>
            </w:r>
          </w:p>
        </w:tc>
        <w:tc>
          <w:tcPr>
            <w:tcW w:w="14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磋商响应文件页码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对应第三章评分办法及评分标准（报价除外）</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授权代表签名：                         日期：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r>
        <w:rPr>
          <w:rFonts w:hint="eastAsia" w:ascii="仿宋" w:hAnsi="仿宋" w:eastAsia="仿宋" w:cs="仿宋"/>
          <w:kern w:val="2"/>
          <w:sz w:val="30"/>
          <w:szCs w:val="30"/>
          <w:lang w:val="en-US" w:eastAsia="zh-CN" w:bidi="ar"/>
        </w:rPr>
        <w:t>附件9：</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bCs w:val="0"/>
          <w:spacing w:val="40"/>
          <w:kern w:val="0"/>
          <w:sz w:val="36"/>
          <w:szCs w:val="36"/>
          <w:lang w:val="en-US"/>
        </w:rPr>
      </w:pPr>
      <w:r>
        <w:rPr>
          <w:rFonts w:hint="eastAsia" w:ascii="仿宋" w:hAnsi="仿宋" w:eastAsia="仿宋" w:cs="仿宋"/>
          <w:b/>
          <w:bCs w:val="0"/>
          <w:spacing w:val="40"/>
          <w:kern w:val="0"/>
          <w:sz w:val="36"/>
          <w:szCs w:val="36"/>
          <w:lang w:val="en-US" w:eastAsia="zh-CN" w:bidi="ar"/>
        </w:rPr>
        <w:t>项目明细清单</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bCs w:val="0"/>
          <w:spacing w:val="40"/>
          <w:kern w:val="0"/>
          <w:sz w:val="36"/>
          <w:szCs w:val="36"/>
          <w:lang w:val="en-US"/>
        </w:rPr>
      </w:pPr>
      <w:r>
        <w:rPr>
          <w:rFonts w:hint="eastAsia" w:ascii="仿宋" w:hAnsi="仿宋" w:eastAsia="仿宋" w:cs="仿宋"/>
          <w:b/>
          <w:bCs w:val="0"/>
          <w:spacing w:val="40"/>
          <w:kern w:val="0"/>
          <w:sz w:val="36"/>
          <w:szCs w:val="36"/>
          <w:lang w:val="en-US" w:eastAsia="zh-CN" w:bidi="ar"/>
        </w:rPr>
        <w:t xml:space="preserve"> </w:t>
      </w:r>
    </w:p>
    <w:p>
      <w:pPr>
        <w:keepNext w:val="0"/>
        <w:keepLines w:val="0"/>
        <w:widowControl w:val="0"/>
        <w:suppressLineNumbers w:val="0"/>
        <w:snapToGrid w:val="0"/>
        <w:spacing w:before="152" w:beforeAutospacing="0" w:after="120" w:afterAutospacing="0"/>
        <w:ind w:left="0" w:right="0"/>
        <w:jc w:val="both"/>
        <w:rPr>
          <w:rFonts w:hint="eastAsia" w:ascii="仿宋" w:hAnsi="仿宋" w:eastAsia="仿宋" w:cs="仿宋"/>
          <w:kern w:val="0"/>
          <w:sz w:val="30"/>
          <w:szCs w:val="30"/>
          <w:u w:val="single"/>
          <w:lang w:val="en-US"/>
        </w:rPr>
      </w:pPr>
      <w:r>
        <w:rPr>
          <w:rFonts w:hint="eastAsia" w:ascii="仿宋" w:hAnsi="仿宋" w:eastAsia="仿宋" w:cs="仿宋"/>
          <w:kern w:val="2"/>
          <w:sz w:val="30"/>
          <w:szCs w:val="30"/>
          <w:lang w:val="en-US" w:eastAsia="zh-CN" w:bidi="ar"/>
        </w:rPr>
        <w:t>响应方全称（公章）：                标项：</w:t>
      </w:r>
    </w:p>
    <w:p>
      <w:pPr>
        <w:keepNext w:val="0"/>
        <w:keepLines w:val="0"/>
        <w:widowControl w:val="0"/>
        <w:suppressLineNumbers w:val="0"/>
        <w:snapToGrid w:val="0"/>
        <w:spacing w:before="152" w:beforeAutospacing="0" w:after="120" w:afterAutospacing="0"/>
        <w:ind w:left="0" w:right="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货物类</w:t>
      </w:r>
    </w:p>
    <w:tbl>
      <w:tblPr>
        <w:tblStyle w:val="53"/>
        <w:tblW w:w="9072"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2"/>
        <w:gridCol w:w="1680"/>
        <w:gridCol w:w="838"/>
        <w:gridCol w:w="1280"/>
        <w:gridCol w:w="1418"/>
        <w:gridCol w:w="2225"/>
        <w:gridCol w:w="107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序号</w:t>
            </w: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货物名称</w:t>
            </w: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品牌</w:t>
            </w: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规格</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型号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单位及</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数量</w:t>
            </w: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性能及指标</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产地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服务类</w:t>
      </w:r>
    </w:p>
    <w:tbl>
      <w:tblPr>
        <w:tblStyle w:val="53"/>
        <w:tblW w:w="9043"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5"/>
        <w:gridCol w:w="2829"/>
        <w:gridCol w:w="2829"/>
        <w:gridCol w:w="283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序号</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服务内容</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服务人员数量</w:t>
            </w: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工作量</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注：在填写时，如上表不适合本项目的实际情况，可在确保明细内容完整的情况下，根据上表格式自行划表填写。</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授权代表签名：               日期：</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z w:val="30"/>
          <w:szCs w:val="30"/>
          <w:lang w:val="en-US"/>
        </w:rPr>
      </w:pPr>
      <w:r>
        <w:rPr>
          <w:rFonts w:hint="eastAsia" w:ascii="仿宋" w:hAnsi="仿宋" w:eastAsia="仿宋" w:cs="Times New Roman"/>
          <w:spacing w:val="20"/>
          <w:kern w:val="2"/>
          <w:sz w:val="30"/>
          <w:szCs w:val="30"/>
          <w:lang w:val="en-US" w:eastAsia="zh-CN" w:bidi="ar"/>
        </w:rPr>
        <w:br w:type="page"/>
      </w:r>
      <w:r>
        <w:rPr>
          <w:rFonts w:hint="eastAsia" w:ascii="仿宋" w:hAnsi="仿宋" w:eastAsia="仿宋" w:cs="仿宋"/>
          <w:kern w:val="2"/>
          <w:sz w:val="30"/>
          <w:szCs w:val="30"/>
          <w:lang w:val="en-US" w:eastAsia="zh-CN" w:bidi="ar"/>
        </w:rPr>
        <w:t>附件10：</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bCs w:val="0"/>
          <w:spacing w:val="40"/>
          <w:kern w:val="0"/>
          <w:sz w:val="36"/>
          <w:szCs w:val="36"/>
          <w:lang w:val="en-US"/>
        </w:rPr>
      </w:pPr>
      <w:r>
        <w:rPr>
          <w:rFonts w:hint="eastAsia" w:ascii="仿宋" w:hAnsi="仿宋" w:eastAsia="仿宋" w:cs="仿宋"/>
          <w:b/>
          <w:bCs w:val="0"/>
          <w:spacing w:val="40"/>
          <w:kern w:val="0"/>
          <w:sz w:val="36"/>
          <w:szCs w:val="36"/>
          <w:lang w:val="en-US" w:eastAsia="zh-CN" w:bidi="ar"/>
        </w:rPr>
        <w:t>技 术 响 应 表</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bCs w:val="0"/>
          <w:sz w:val="32"/>
          <w:szCs w:val="32"/>
          <w:lang w:val="en-US"/>
        </w:rPr>
      </w:pPr>
      <w:r>
        <w:rPr>
          <w:rFonts w:hint="eastAsia" w:ascii="仿宋" w:hAnsi="仿宋" w:eastAsia="仿宋" w:cs="仿宋"/>
          <w:b/>
          <w:bCs w:val="0"/>
          <w:kern w:val="2"/>
          <w:sz w:val="32"/>
          <w:szCs w:val="32"/>
          <w:lang w:val="en-US" w:eastAsia="zh-CN" w:bidi="ar"/>
        </w:rPr>
        <w:t xml:space="preserve"> </w:t>
      </w:r>
    </w:p>
    <w:p>
      <w:pPr>
        <w:keepNext w:val="0"/>
        <w:keepLines w:val="0"/>
        <w:widowControl w:val="0"/>
        <w:suppressLineNumbers w:val="0"/>
        <w:snapToGrid w:val="0"/>
        <w:spacing w:before="152" w:beforeAutospacing="0" w:after="120" w:afterAutospacing="0"/>
        <w:ind w:left="0" w:right="0"/>
        <w:jc w:val="both"/>
        <w:rPr>
          <w:rFonts w:hint="eastAsia" w:ascii="仿宋" w:hAnsi="仿宋" w:eastAsia="仿宋" w:cs="仿宋"/>
          <w:kern w:val="0"/>
          <w:sz w:val="30"/>
          <w:szCs w:val="30"/>
          <w:u w:val="single"/>
          <w:lang w:val="en-US"/>
        </w:rPr>
      </w:pPr>
      <w:r>
        <w:rPr>
          <w:rFonts w:hint="eastAsia" w:ascii="仿宋" w:hAnsi="仿宋" w:eastAsia="仿宋" w:cs="仿宋"/>
          <w:kern w:val="2"/>
          <w:sz w:val="30"/>
          <w:szCs w:val="30"/>
          <w:lang w:val="en-US" w:eastAsia="zh-CN" w:bidi="ar"/>
        </w:rPr>
        <w:t>磋商响应方全称（公章）：            标项：</w:t>
      </w:r>
    </w:p>
    <w:tbl>
      <w:tblPr>
        <w:tblStyle w:val="53"/>
        <w:tblW w:w="853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911"/>
        <w:gridCol w:w="2198"/>
        <w:gridCol w:w="2425"/>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80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磋商文件要求</w:t>
            </w: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磋商响应文件响应</w:t>
            </w: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偏离情况</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kern w:val="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22"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425" w:type="dxa"/>
            <w:tcBorders>
              <w:top w:val="single" w:color="auto" w:sz="4" w:space="0"/>
              <w:left w:val="nil"/>
              <w:bottom w:val="nil"/>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7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kern w:val="0"/>
                <w:sz w:val="30"/>
                <w:szCs w:val="30"/>
                <w:lang w:val="en-US"/>
              </w:rPr>
            </w:pPr>
          </w:p>
        </w:tc>
      </w:tr>
    </w:tbl>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kern w:val="0"/>
          <w:sz w:val="30"/>
          <w:szCs w:val="30"/>
          <w:lang w:val="en-US"/>
        </w:rPr>
      </w:pPr>
      <w:r>
        <w:rPr>
          <w:rFonts w:hint="eastAsia" w:ascii="仿宋" w:hAnsi="仿宋" w:eastAsia="仿宋" w:cs="仿宋"/>
          <w:b/>
          <w:bCs w:val="0"/>
          <w:kern w:val="2"/>
          <w:sz w:val="30"/>
          <w:szCs w:val="30"/>
          <w:lang w:val="en-US" w:eastAsia="zh-CN" w:bidi="ar"/>
        </w:rPr>
        <w:t>注：磋商响应方应根据响应内容的性能指标、对照磋商文件要求在“偏离情况”栏注明“正偏离”、“负偏离”或“无偏离”。</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z w:val="30"/>
          <w:szCs w:val="30"/>
          <w:lang w:val="en-US"/>
        </w:rPr>
      </w:pPr>
      <w:r>
        <w:rPr>
          <w:rFonts w:hint="eastAsia" w:ascii="仿宋" w:hAnsi="仿宋" w:eastAsia="仿宋" w:cs="仿宋"/>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r>
        <w:rPr>
          <w:rFonts w:hint="eastAsia" w:ascii="仿宋" w:hAnsi="仿宋" w:eastAsia="仿宋" w:cs="仿宋"/>
          <w:kern w:val="2"/>
          <w:sz w:val="30"/>
          <w:szCs w:val="30"/>
          <w:lang w:val="en-US" w:eastAsia="zh-CN" w:bidi="ar"/>
        </w:rPr>
        <w:t>附件11：</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bCs w:val="0"/>
          <w:kern w:val="0"/>
          <w:sz w:val="36"/>
          <w:szCs w:val="36"/>
          <w:lang w:val="en-US"/>
        </w:rPr>
      </w:pPr>
      <w:r>
        <w:rPr>
          <w:rFonts w:hint="eastAsia" w:ascii="仿宋" w:hAnsi="仿宋" w:eastAsia="仿宋" w:cs="仿宋"/>
          <w:b/>
          <w:bCs w:val="0"/>
          <w:kern w:val="0"/>
          <w:sz w:val="36"/>
          <w:szCs w:val="36"/>
          <w:lang w:val="en-US" w:eastAsia="zh-CN" w:bidi="ar"/>
        </w:rPr>
        <w:t>项目组人员清单</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 xml:space="preserve"> </w:t>
      </w:r>
    </w:p>
    <w:p>
      <w:pPr>
        <w:keepNext w:val="0"/>
        <w:keepLines w:val="0"/>
        <w:widowControl w:val="0"/>
        <w:suppressLineNumbers w:val="0"/>
        <w:snapToGrid w:val="0"/>
        <w:spacing w:before="152" w:beforeAutospacing="0" w:after="120" w:afterAutospacing="0"/>
        <w:ind w:left="0" w:right="0"/>
        <w:jc w:val="both"/>
        <w:rPr>
          <w:rFonts w:hint="eastAsia" w:ascii="仿宋" w:hAnsi="仿宋" w:eastAsia="仿宋" w:cs="仿宋"/>
          <w:kern w:val="0"/>
          <w:sz w:val="30"/>
          <w:szCs w:val="30"/>
          <w:u w:val="single"/>
          <w:lang w:val="en-US"/>
        </w:rPr>
      </w:pPr>
      <w:r>
        <w:rPr>
          <w:rFonts w:hint="eastAsia" w:ascii="仿宋" w:hAnsi="仿宋" w:eastAsia="仿宋" w:cs="仿宋"/>
          <w:kern w:val="2"/>
          <w:sz w:val="30"/>
          <w:szCs w:val="30"/>
          <w:lang w:val="en-US" w:eastAsia="zh-CN" w:bidi="ar"/>
        </w:rPr>
        <w:t>磋商响应方全称（公章）：              标项：</w:t>
      </w:r>
    </w:p>
    <w:tbl>
      <w:tblPr>
        <w:tblStyle w:val="53"/>
        <w:tblW w:w="8533" w:type="dxa"/>
        <w:tblInd w:w="-14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003"/>
        <w:gridCol w:w="1004"/>
        <w:gridCol w:w="1664"/>
        <w:gridCol w:w="1260"/>
        <w:gridCol w:w="1801"/>
        <w:gridCol w:w="1801"/>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姓名</w:t>
            </w:r>
          </w:p>
        </w:tc>
        <w:tc>
          <w:tcPr>
            <w:tcW w:w="100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职务</w:t>
            </w:r>
          </w:p>
        </w:tc>
        <w:tc>
          <w:tcPr>
            <w:tcW w:w="16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专业技</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术资格</w:t>
            </w:r>
          </w:p>
        </w:tc>
        <w:tc>
          <w:tcPr>
            <w:tcW w:w="126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证书</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编号</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参加本单位工作时间</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劳动合</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同编号</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5250" w:leftChars="250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bCs w:val="0"/>
                <w:kern w:val="0"/>
                <w:sz w:val="30"/>
                <w:szCs w:val="30"/>
                <w:lang w:val="en-US"/>
              </w:rPr>
            </w:pPr>
          </w:p>
        </w:tc>
      </w:tr>
    </w:tbl>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注：在填写时，如本表格不适合磋商响应方的实际情况，可根据本表格式自行划表填写。 </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line="460" w:lineRule="exact"/>
        <w:ind w:left="0" w:right="0"/>
        <w:jc w:val="both"/>
        <w:rPr>
          <w:rFonts w:hint="eastAsia" w:ascii="仿宋" w:hAnsi="仿宋" w:eastAsia="仿宋" w:cs="仿宋"/>
          <w:spacing w:val="20"/>
          <w:sz w:val="30"/>
          <w:szCs w:val="30"/>
          <w:u w:val="single"/>
          <w:lang w:val="en-US"/>
        </w:rPr>
      </w:pPr>
      <w:r>
        <w:rPr>
          <w:rFonts w:hint="eastAsia" w:ascii="仿宋" w:hAnsi="仿宋" w:eastAsia="仿宋" w:cs="仿宋"/>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r>
        <w:rPr>
          <w:rFonts w:hint="eastAsia" w:ascii="仿宋" w:hAnsi="仿宋" w:eastAsia="仿宋" w:cs="仿宋"/>
          <w:kern w:val="2"/>
          <w:sz w:val="30"/>
          <w:szCs w:val="30"/>
          <w:lang w:val="en-US" w:eastAsia="zh-CN" w:bidi="ar"/>
        </w:rPr>
        <w:t>附件12：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bCs w:val="0"/>
          <w:sz w:val="36"/>
          <w:szCs w:val="36"/>
          <w:lang w:val="en-US"/>
        </w:rPr>
      </w:pPr>
      <w:r>
        <w:rPr>
          <w:rFonts w:hint="eastAsia" w:ascii="仿宋" w:hAnsi="仿宋" w:eastAsia="仿宋" w:cs="仿宋"/>
          <w:b/>
          <w:bCs w:val="0"/>
          <w:kern w:val="2"/>
          <w:sz w:val="36"/>
          <w:szCs w:val="36"/>
          <w:lang w:val="en-US" w:eastAsia="zh-CN" w:bidi="ar"/>
        </w:rPr>
        <w:t>商务响应表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bCs w:val="0"/>
          <w:sz w:val="32"/>
          <w:szCs w:val="32"/>
          <w:lang w:val="en-US"/>
        </w:rPr>
      </w:pPr>
      <w:r>
        <w:rPr>
          <w:rFonts w:hint="eastAsia" w:ascii="仿宋" w:hAnsi="仿宋" w:eastAsia="仿宋" w:cs="仿宋"/>
          <w:b/>
          <w:bCs w:val="0"/>
          <w:kern w:val="2"/>
          <w:sz w:val="32"/>
          <w:szCs w:val="32"/>
          <w:lang w:val="en-US" w:eastAsia="zh-CN" w:bidi="ar"/>
        </w:rPr>
        <w:t xml:space="preserve"> </w:t>
      </w:r>
    </w:p>
    <w:p>
      <w:pPr>
        <w:keepNext w:val="0"/>
        <w:keepLines w:val="0"/>
        <w:widowControl w:val="0"/>
        <w:suppressLineNumbers w:val="0"/>
        <w:snapToGrid w:val="0"/>
        <w:spacing w:before="152" w:beforeAutospacing="0" w:after="120" w:afterAutospacing="0"/>
        <w:ind w:left="0" w:right="0"/>
        <w:jc w:val="both"/>
        <w:rPr>
          <w:rFonts w:hint="eastAsia" w:ascii="仿宋" w:hAnsi="仿宋" w:eastAsia="仿宋" w:cs="仿宋"/>
          <w:kern w:val="0"/>
          <w:sz w:val="30"/>
          <w:szCs w:val="30"/>
          <w:u w:val="single"/>
          <w:lang w:val="en-US"/>
        </w:rPr>
      </w:pPr>
      <w:r>
        <w:rPr>
          <w:rFonts w:hint="eastAsia" w:ascii="仿宋" w:hAnsi="仿宋" w:eastAsia="仿宋" w:cs="仿宋"/>
          <w:kern w:val="2"/>
          <w:sz w:val="30"/>
          <w:szCs w:val="30"/>
          <w:lang w:val="en-US" w:eastAsia="zh-CN" w:bidi="ar"/>
        </w:rPr>
        <w:t>磋商响应方全称（公章）：              标项：</w:t>
      </w:r>
    </w:p>
    <w:tbl>
      <w:tblPr>
        <w:tblStyle w:val="53"/>
        <w:tblW w:w="876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w:t>
            </w:r>
          </w:p>
        </w:tc>
        <w:tc>
          <w:tcPr>
            <w:tcW w:w="26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磋商文件要求</w:t>
            </w:r>
          </w:p>
        </w:tc>
        <w:tc>
          <w:tcPr>
            <w:tcW w:w="12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是否</w:t>
            </w:r>
          </w:p>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响应</w:t>
            </w:r>
          </w:p>
        </w:tc>
        <w:tc>
          <w:tcPr>
            <w:tcW w:w="3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响应方的承诺或说明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供货时间（项目工期）及地点</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付款条件</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违约责任及争议解决方式</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项目维护计划</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响应情况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技术培训</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公司技术力量情况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经验或业绩要求</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b/>
                <w:bCs w:val="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授权代表签名：               日期：</w:t>
      </w:r>
    </w:p>
    <w:p>
      <w:pPr>
        <w:rPr>
          <w:rFonts w:hint="eastAsia" w:ascii="仿宋" w:hAnsi="仿宋" w:eastAsia="仿宋" w:cs="Times New Roman"/>
          <w:kern w:val="2"/>
          <w:sz w:val="30"/>
          <w:szCs w:val="30"/>
          <w:lang w:val="en-US" w:eastAsia="zh-CN" w:bidi="ar"/>
        </w:rPr>
        <w:sectPr>
          <w:pgSz w:w="11906" w:h="16838"/>
          <w:pgMar w:top="1474" w:right="1797" w:bottom="1247" w:left="1797" w:header="851" w:footer="851" w:gutter="0"/>
          <w:cols w:space="720" w:num="1"/>
          <w:docGrid w:linePitch="312" w:charSpace="0"/>
        </w:sectPr>
      </w:pP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附件13：</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bCs w:val="0"/>
          <w:sz w:val="36"/>
          <w:szCs w:val="36"/>
          <w:lang w:val="en-US"/>
        </w:rPr>
      </w:pPr>
      <w:r>
        <w:rPr>
          <w:rFonts w:hint="eastAsia" w:ascii="仿宋" w:hAnsi="仿宋" w:eastAsia="仿宋" w:cs="仿宋"/>
          <w:b/>
          <w:bCs w:val="0"/>
          <w:kern w:val="2"/>
          <w:sz w:val="36"/>
          <w:szCs w:val="36"/>
          <w:lang w:val="en-US" w:eastAsia="zh-CN" w:bidi="ar"/>
        </w:rPr>
        <w:t>磋商响应方业绩情况一览表</w:t>
      </w:r>
    </w:p>
    <w:p>
      <w:pPr>
        <w:keepNext w:val="0"/>
        <w:keepLines w:val="0"/>
        <w:widowControl w:val="0"/>
        <w:suppressLineNumbers w:val="0"/>
        <w:snapToGrid w:val="0"/>
        <w:spacing w:before="152" w:beforeAutospacing="0" w:after="120" w:afterAutospacing="0"/>
        <w:ind w:left="0" w:right="0"/>
        <w:jc w:val="both"/>
        <w:rPr>
          <w:rFonts w:hint="eastAsia" w:ascii="仿宋" w:hAnsi="仿宋" w:eastAsia="仿宋" w:cs="仿宋"/>
          <w:kern w:val="0"/>
          <w:sz w:val="30"/>
          <w:szCs w:val="30"/>
          <w:u w:val="single"/>
          <w:lang w:val="en-US"/>
        </w:rPr>
      </w:pPr>
      <w:r>
        <w:rPr>
          <w:rFonts w:hint="eastAsia" w:ascii="仿宋" w:hAnsi="仿宋" w:eastAsia="仿宋" w:cs="仿宋"/>
          <w:kern w:val="2"/>
          <w:sz w:val="30"/>
          <w:szCs w:val="30"/>
          <w:lang w:val="en-US" w:eastAsia="zh-CN" w:bidi="ar"/>
        </w:rPr>
        <w:t>磋商响应方全称（公章）：</w:t>
      </w:r>
    </w:p>
    <w:tbl>
      <w:tblPr>
        <w:tblStyle w:val="53"/>
        <w:tblW w:w="13962"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2628"/>
        <w:gridCol w:w="3420"/>
        <w:gridCol w:w="1079"/>
        <w:gridCol w:w="1079"/>
        <w:gridCol w:w="1439"/>
        <w:gridCol w:w="1079"/>
        <w:gridCol w:w="1079"/>
        <w:gridCol w:w="215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采购单位名称</w:t>
            </w:r>
          </w:p>
        </w:tc>
        <w:tc>
          <w:tcPr>
            <w:tcW w:w="3420"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设备或项目名称</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采购</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数量</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单价</w:t>
            </w:r>
          </w:p>
        </w:tc>
        <w:tc>
          <w:tcPr>
            <w:tcW w:w="143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合同</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金额</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（万元）</w:t>
            </w:r>
          </w:p>
        </w:tc>
        <w:tc>
          <w:tcPr>
            <w:tcW w:w="2158"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附件页码</w:t>
            </w:r>
          </w:p>
        </w:tc>
        <w:tc>
          <w:tcPr>
            <w:tcW w:w="215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采购单位联系人及</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联系电话</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20"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3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合</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同</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验收</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报告</w:t>
            </w:r>
          </w:p>
        </w:tc>
        <w:tc>
          <w:tcPr>
            <w:tcW w:w="215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34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34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34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34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bCs w:val="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center"/>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备注</w:t>
            </w:r>
          </w:p>
        </w:tc>
        <w:tc>
          <w:tcPr>
            <w:tcW w:w="11334" w:type="dxa"/>
            <w:gridSpan w:val="7"/>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2"/>
                <w:szCs w:val="32"/>
                <w:lang w:val="en-US" w:eastAsia="zh-CN" w:bidi="ar"/>
              </w:rPr>
              <w:t>提供磋商响应方同类项目合同复印件、用户验收报告（如有）。</w:t>
            </w:r>
          </w:p>
        </w:tc>
      </w:tr>
    </w:tbl>
    <w:p>
      <w:pPr>
        <w:keepNext w:val="0"/>
        <w:keepLines w:val="0"/>
        <w:widowControl w:val="0"/>
        <w:suppressLineNumbers w:val="0"/>
        <w:snapToGrid w:val="0"/>
        <w:spacing w:before="240" w:beforeAutospacing="0" w:after="120" w:afterAutospacing="0"/>
        <w:ind w:left="0" w:right="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授权代表签名：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时  间：</w:t>
      </w:r>
    </w:p>
    <w:p>
      <w:pPr>
        <w:rPr>
          <w:rFonts w:hint="eastAsia" w:ascii="仿宋" w:hAnsi="仿宋" w:eastAsia="仿宋" w:cs="Times New Roman"/>
          <w:kern w:val="2"/>
          <w:sz w:val="30"/>
          <w:szCs w:val="30"/>
          <w:lang w:val="en-US" w:eastAsia="zh-CN" w:bidi="ar"/>
        </w:rPr>
        <w:sectPr>
          <w:pgSz w:w="16838" w:h="11906" w:orient="landscape"/>
          <w:pgMar w:top="1797" w:right="1474" w:bottom="1797" w:left="1247" w:header="851" w:footer="851" w:gutter="0"/>
          <w:cols w:space="720" w:num="1"/>
          <w:docGrid w:linePitch="312" w:charSpace="0"/>
        </w:sectPr>
      </w:pPr>
    </w:p>
    <w:p>
      <w:pPr>
        <w:keepNext w:val="0"/>
        <w:keepLines w:val="0"/>
        <w:widowControl w:val="0"/>
        <w:suppressLineNumbers w:val="0"/>
        <w:spacing w:before="0" w:beforeAutospacing="0" w:after="0" w:afterAutospacing="0"/>
        <w:ind w:left="0" w:right="-110"/>
        <w:jc w:val="both"/>
        <w:rPr>
          <w:rFonts w:hint="eastAsia" w:ascii="仿宋" w:hAnsi="仿宋" w:eastAsia="仿宋" w:cs="仿宋"/>
          <w:b/>
          <w:bCs w:val="0"/>
          <w:sz w:val="30"/>
          <w:szCs w:val="30"/>
          <w:lang w:val="en-US"/>
        </w:rPr>
      </w:pPr>
      <w:r>
        <w:rPr>
          <w:rFonts w:hint="eastAsia" w:ascii="仿宋" w:hAnsi="仿宋" w:eastAsia="仿宋" w:cs="仿宋"/>
          <w:kern w:val="2"/>
          <w:sz w:val="30"/>
          <w:szCs w:val="30"/>
          <w:lang w:val="en-US" w:eastAsia="zh-CN" w:bidi="ar"/>
        </w:rPr>
        <w:t>附件14</w:t>
      </w:r>
      <w:r>
        <w:rPr>
          <w:rFonts w:hint="eastAsia" w:ascii="仿宋" w:hAnsi="仿宋" w:eastAsia="仿宋" w:cs="仿宋"/>
          <w:b/>
          <w:bCs w:val="0"/>
          <w:kern w:val="2"/>
          <w:sz w:val="30"/>
          <w:szCs w:val="30"/>
          <w:lang w:val="en-US" w:eastAsia="zh-CN" w:bidi="ar"/>
        </w:rPr>
        <w:t>：</w:t>
      </w:r>
    </w:p>
    <w:p>
      <w:pPr>
        <w:keepNext w:val="0"/>
        <w:keepLines w:val="0"/>
        <w:widowControl w:val="0"/>
        <w:suppressLineNumbers w:val="0"/>
        <w:spacing w:before="0" w:beforeAutospacing="0" w:after="0" w:afterAutospacing="0"/>
        <w:ind w:left="0" w:right="-110"/>
        <w:jc w:val="both"/>
        <w:rPr>
          <w:rFonts w:hint="eastAsia" w:ascii="仿宋" w:hAnsi="仿宋" w:eastAsia="仿宋" w:cs="仿宋"/>
          <w:spacing w:val="40"/>
          <w:sz w:val="52"/>
          <w:szCs w:val="52"/>
          <w:lang w:val="en-US"/>
        </w:rPr>
      </w:pPr>
      <w:r>
        <w:rPr>
          <w:rFonts w:hint="eastAsia" w:ascii="仿宋" w:hAnsi="仿宋" w:eastAsia="仿宋" w:cs="仿宋"/>
          <w:spacing w:val="40"/>
          <w:kern w:val="2"/>
          <w:sz w:val="52"/>
          <w:szCs w:val="52"/>
          <w:lang w:val="en-US" w:eastAsia="zh-CN" w:bidi="ar"/>
        </w:rPr>
        <w:t xml:space="preserve"> </w:t>
      </w:r>
    </w:p>
    <w:p>
      <w:pPr>
        <w:keepNext w:val="0"/>
        <w:keepLines w:val="0"/>
        <w:widowControl w:val="0"/>
        <w:suppressLineNumbers w:val="0"/>
        <w:spacing w:before="0" w:beforeAutospacing="0" w:after="0" w:afterAutospacing="0"/>
        <w:ind w:left="0" w:right="-110"/>
        <w:jc w:val="center"/>
        <w:rPr>
          <w:rFonts w:hint="eastAsia" w:ascii="仿宋" w:hAnsi="仿宋" w:eastAsia="仿宋" w:cs="仿宋"/>
          <w:spacing w:val="40"/>
          <w:sz w:val="52"/>
          <w:szCs w:val="52"/>
          <w:lang w:val="en-US"/>
        </w:rPr>
      </w:pPr>
      <w:r>
        <w:rPr>
          <w:rFonts w:hint="eastAsia" w:ascii="仿宋" w:hAnsi="仿宋" w:eastAsia="仿宋" w:cs="仿宋"/>
          <w:spacing w:val="40"/>
          <w:kern w:val="2"/>
          <w:sz w:val="52"/>
          <w:szCs w:val="52"/>
          <w:lang w:val="en-US" w:eastAsia="zh-CN" w:bidi="ar"/>
        </w:rPr>
        <w:t>项目名称</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项目编号：</w:t>
      </w:r>
      <w:bookmarkStart w:id="90" w:name="PO_3000001757_PM001"/>
      <w:bookmarkEnd w:id="90"/>
      <w:r>
        <w:rPr>
          <w:rFonts w:hint="eastAsia" w:ascii="仿宋" w:hAnsi="仿宋" w:eastAsia="仿宋" w:cs="仿宋"/>
          <w:b/>
          <w:bCs w:val="0"/>
          <w:kern w:val="2"/>
          <w:sz w:val="36"/>
          <w:szCs w:val="36"/>
          <w:lang w:val="en-US" w:eastAsia="zh-CN" w:bidi="ar"/>
        </w:rPr>
        <w:t>ZZCG2025F-CS-110</w:t>
      </w:r>
      <w:r>
        <w:rPr>
          <w:rFonts w:hint="eastAsia" w:ascii="仿宋" w:hAnsi="仿宋" w:eastAsia="仿宋" w:cs="仿宋"/>
          <w:kern w:val="2"/>
          <w:sz w:val="36"/>
          <w:szCs w:val="36"/>
          <w:lang w:val="en-US" w:eastAsia="zh-CN" w:bidi="ar"/>
        </w:rPr>
        <w:t>（标项）</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 xml:space="preserve"> </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报</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价</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文</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bCs w:val="0"/>
          <w:spacing w:val="40"/>
          <w:sz w:val="84"/>
          <w:szCs w:val="84"/>
          <w:lang w:val="en-US"/>
        </w:rPr>
      </w:pPr>
      <w:r>
        <w:rPr>
          <w:rFonts w:hint="eastAsia" w:ascii="仿宋" w:hAnsi="仿宋" w:eastAsia="仿宋" w:cs="仿宋"/>
          <w:b/>
          <w:bCs w:val="0"/>
          <w:spacing w:val="40"/>
          <w:kern w:val="2"/>
          <w:sz w:val="84"/>
          <w:szCs w:val="84"/>
          <w:lang w:val="en-US" w:eastAsia="zh-CN" w:bidi="ar"/>
        </w:rPr>
        <w:t>件</w:t>
      </w:r>
    </w:p>
    <w:p>
      <w:pPr>
        <w:keepNext w:val="0"/>
        <w:keepLines w:val="0"/>
        <w:widowControl w:val="0"/>
        <w:suppressLineNumbers w:val="0"/>
        <w:spacing w:before="0" w:beforeAutospacing="0" w:after="0" w:afterAutospacing="0" w:line="500" w:lineRule="exact"/>
        <w:ind w:left="0" w:right="532"/>
        <w:jc w:val="center"/>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 xml:space="preserve"> </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响应方全称：</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地址：</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时间：</w:t>
      </w:r>
    </w:p>
    <w:p>
      <w:pPr>
        <w:keepNext w:val="0"/>
        <w:keepLines w:val="0"/>
        <w:widowControl w:val="0"/>
        <w:suppressLineNumbers w:val="0"/>
        <w:spacing w:before="0" w:beforeAutospacing="0" w:after="0" w:afterAutospacing="0" w:line="600" w:lineRule="exact"/>
        <w:ind w:left="0" w:right="532"/>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sz w:val="36"/>
          <w:szCs w:val="36"/>
          <w:lang w:val="en-US"/>
        </w:rPr>
      </w:pPr>
      <w:r>
        <w:rPr>
          <w:rFonts w:hint="eastAsia" w:ascii="仿宋" w:hAnsi="仿宋" w:eastAsia="仿宋" w:cs="仿宋"/>
          <w:kern w:val="2"/>
          <w:sz w:val="36"/>
          <w:szCs w:val="36"/>
          <w:lang w:val="en-US" w:eastAsia="zh-CN" w:bidi="ar"/>
        </w:rPr>
        <w:t xml:space="preserve"> </w:t>
      </w:r>
    </w:p>
    <w:p>
      <w:pPr>
        <w:keepNext w:val="0"/>
        <w:keepLines w:val="0"/>
        <w:widowControl w:val="0"/>
        <w:suppressLineNumbers w:val="0"/>
        <w:spacing w:before="0" w:beforeAutospacing="0" w:after="0" w:afterAutospacing="0" w:line="600" w:lineRule="exact"/>
        <w:ind w:left="0" w:right="532"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602" w:firstLineChars="200"/>
        <w:jc w:val="left"/>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b/>
          <w:bCs w:val="0"/>
          <w:sz w:val="30"/>
          <w:szCs w:val="30"/>
          <w:lang w:val="en-US"/>
        </w:rPr>
      </w:pPr>
      <w:r>
        <w:rPr>
          <w:rFonts w:hint="eastAsia" w:ascii="仿宋" w:hAnsi="仿宋" w:eastAsia="仿宋" w:cs="仿宋"/>
          <w:b/>
          <w:bCs w:val="0"/>
          <w:kern w:val="2"/>
          <w:sz w:val="30"/>
          <w:szCs w:val="30"/>
          <w:lang w:val="en-US" w:eastAsia="zh-CN" w:bidi="ar"/>
        </w:rPr>
        <w:t>3、报价文件目录</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（1）报价明细一览表（附件15）；</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（2）响应方针对报价需要说明的其他文件和说明（格式自拟）。</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（3）中小企业声明函（若需要，格式见附件16）；</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（4）残疾人福利企业声明函（若需要，格式见附件17）；</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（5）监狱企业证明文件（若需要）；</w:t>
      </w:r>
    </w:p>
    <w:p>
      <w:pPr>
        <w:keepNext w:val="0"/>
        <w:keepLines w:val="0"/>
        <w:widowControl w:val="0"/>
        <w:suppressLineNumbers w:val="0"/>
        <w:snapToGrid w:val="0"/>
        <w:spacing w:before="50" w:beforeAutospacing="0" w:after="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p>
    <w:p>
      <w:pPr>
        <w:keepNext w:val="0"/>
        <w:keepLines w:val="0"/>
        <w:widowControl w:val="0"/>
        <w:suppressLineNumbers w:val="0"/>
        <w:snapToGrid w:val="0"/>
        <w:spacing w:before="120" w:beforeLines="50" w:beforeAutospacing="0" w:after="0" w:afterAutospacing="0" w:line="400" w:lineRule="exact"/>
        <w:ind w:left="0" w:right="0"/>
        <w:jc w:val="left"/>
        <w:rPr>
          <w:rFonts w:hint="eastAsia" w:ascii="仿宋" w:hAnsi="仿宋" w:eastAsia="仿宋" w:cs="仿宋"/>
          <w:b/>
          <w:bCs w:val="0"/>
          <w:kern w:val="0"/>
          <w:sz w:val="36"/>
          <w:szCs w:val="36"/>
          <w:highlight w:val="yellow"/>
          <w:lang w:val="en-US"/>
        </w:rPr>
      </w:pPr>
      <w:r>
        <w:rPr>
          <w:rFonts w:hint="eastAsia" w:ascii="仿宋" w:hAnsi="仿宋" w:eastAsia="仿宋" w:cs="仿宋"/>
          <w:kern w:val="2"/>
          <w:sz w:val="30"/>
          <w:szCs w:val="30"/>
          <w:lang w:val="en-US" w:eastAsia="zh-CN" w:bidi="ar"/>
        </w:rPr>
        <w:t>附件15：</w:t>
      </w:r>
    </w:p>
    <w:p>
      <w:pPr>
        <w:keepNext w:val="0"/>
        <w:keepLines w:val="0"/>
        <w:widowControl w:val="0"/>
        <w:suppressLineNumbers w:val="0"/>
        <w:snapToGrid w:val="0"/>
        <w:spacing w:before="120" w:beforeLines="50" w:beforeAutospacing="0" w:after="0" w:afterAutospacing="0" w:line="400" w:lineRule="exact"/>
        <w:ind w:left="0" w:right="0" w:firstLine="1084" w:firstLineChars="300"/>
        <w:jc w:val="center"/>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报价明细一览表（货物类）</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响应方全称（公章）：</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bCs w:val="0"/>
          <w:sz w:val="28"/>
          <w:szCs w:val="28"/>
          <w:u w:val="single"/>
          <w:lang w:val="en-US"/>
        </w:rPr>
      </w:pPr>
      <w:r>
        <w:rPr>
          <w:rFonts w:hint="eastAsia" w:ascii="仿宋" w:hAnsi="仿宋" w:eastAsia="仿宋" w:cs="仿宋"/>
          <w:kern w:val="2"/>
          <w:sz w:val="28"/>
          <w:szCs w:val="28"/>
          <w:lang w:val="en-US" w:eastAsia="zh-CN" w:bidi="ar"/>
        </w:rPr>
        <w:t>项目编号及标项：</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bCs w:val="0"/>
          <w:sz w:val="24"/>
          <w:szCs w:val="24"/>
          <w:u w:val="single"/>
          <w:lang w:val="en-US"/>
        </w:rPr>
      </w:pPr>
      <w:r>
        <w:rPr>
          <w:rFonts w:hint="eastAsia" w:ascii="仿宋" w:hAnsi="仿宋" w:eastAsia="仿宋" w:cs="仿宋"/>
          <w:b/>
          <w:bCs w:val="0"/>
          <w:kern w:val="2"/>
          <w:sz w:val="24"/>
          <w:szCs w:val="24"/>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tbl>
      <w:tblPr>
        <w:tblStyle w:val="53"/>
        <w:tblW w:w="8532"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79"/>
        <w:gridCol w:w="984"/>
        <w:gridCol w:w="983"/>
        <w:gridCol w:w="983"/>
        <w:gridCol w:w="983"/>
        <w:gridCol w:w="2010"/>
        <w:gridCol w:w="201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73" w:hRule="atLeast"/>
        </w:trPr>
        <w:tc>
          <w:tcPr>
            <w:tcW w:w="8532"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货物类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2" w:hRule="atLeast"/>
        </w:trPr>
        <w:tc>
          <w:tcPr>
            <w:tcW w:w="579" w:type="dxa"/>
            <w:tcBorders>
              <w:top w:val="single" w:color="auto" w:sz="4" w:space="0"/>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货物</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名称</w:t>
            </w:r>
          </w:p>
        </w:tc>
        <w:tc>
          <w:tcPr>
            <w:tcW w:w="98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品牌</w:t>
            </w:r>
          </w:p>
        </w:tc>
        <w:tc>
          <w:tcPr>
            <w:tcW w:w="983"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产地</w:t>
            </w:r>
          </w:p>
        </w:tc>
        <w:tc>
          <w:tcPr>
            <w:tcW w:w="983"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规格</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型号</w:t>
            </w:r>
          </w:p>
        </w:tc>
        <w:tc>
          <w:tcPr>
            <w:tcW w:w="983"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数量</w:t>
            </w:r>
          </w:p>
        </w:tc>
        <w:tc>
          <w:tcPr>
            <w:tcW w:w="2010"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单价（元）</w:t>
            </w:r>
          </w:p>
        </w:tc>
        <w:tc>
          <w:tcPr>
            <w:tcW w:w="2010"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总价（元）</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13"/>
                <w:szCs w:val="13"/>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13" w:hRule="atLeast"/>
        </w:trPr>
        <w:tc>
          <w:tcPr>
            <w:tcW w:w="5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w:t>
            </w:r>
          </w:p>
        </w:tc>
        <w:tc>
          <w:tcPr>
            <w:tcW w:w="98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98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98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98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20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20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41" w:hRule="atLeast"/>
        </w:trPr>
        <w:tc>
          <w:tcPr>
            <w:tcW w:w="8532"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报价总价合计金额大写：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491" w:hRule="atLeast"/>
        </w:trPr>
        <w:tc>
          <w:tcPr>
            <w:tcW w:w="5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备注</w:t>
            </w:r>
          </w:p>
        </w:tc>
        <w:tc>
          <w:tcPr>
            <w:tcW w:w="7953" w:type="dxa"/>
            <w:gridSpan w:val="6"/>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1.此表应按项目的明细情况列项填报,在填写时，如上表不适合本项目的实际情况，可在确保报价明细内容完整的情况下，根据上表格式自行划表填写。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tc>
      </w:tr>
    </w:tbl>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授权代表签名：                              日期：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p>
    <w:p>
      <w:pPr>
        <w:keepNext w:val="0"/>
        <w:keepLines w:val="0"/>
        <w:widowControl w:val="0"/>
        <w:suppressLineNumbers w:val="0"/>
        <w:snapToGrid w:val="0"/>
        <w:spacing w:before="120" w:beforeLines="50" w:beforeAutospacing="0" w:after="0" w:afterAutospacing="0" w:line="400" w:lineRule="exact"/>
        <w:ind w:left="0" w:right="0" w:firstLine="2168" w:firstLineChars="600"/>
        <w:jc w:val="both"/>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报价明细一览表（服务类）</w:t>
      </w:r>
    </w:p>
    <w:p>
      <w:pPr>
        <w:keepNext w:val="0"/>
        <w:keepLines w:val="0"/>
        <w:widowControl w:val="0"/>
        <w:suppressLineNumbers w:val="0"/>
        <w:snapToGrid w:val="0"/>
        <w:spacing w:before="120" w:beforeLines="50" w:beforeAutospacing="0" w:after="0" w:afterAutospacing="0" w:line="400" w:lineRule="exact"/>
        <w:ind w:left="0" w:right="0" w:firstLine="1084" w:firstLineChars="300"/>
        <w:jc w:val="center"/>
        <w:rPr>
          <w:rFonts w:hint="eastAsia" w:ascii="仿宋" w:hAnsi="仿宋" w:eastAsia="仿宋" w:cs="仿宋"/>
          <w:b/>
          <w:bCs w:val="0"/>
          <w:kern w:val="0"/>
          <w:sz w:val="36"/>
          <w:szCs w:val="36"/>
          <w:lang w:val="en-US"/>
        </w:rPr>
      </w:pPr>
      <w:r>
        <w:rPr>
          <w:rFonts w:hint="eastAsia" w:ascii="仿宋" w:hAnsi="仿宋" w:eastAsia="仿宋" w:cs="仿宋"/>
          <w:b/>
          <w:bCs w:val="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响应方全称（公章）：</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bCs w:val="0"/>
          <w:sz w:val="28"/>
          <w:szCs w:val="28"/>
          <w:u w:val="single"/>
          <w:lang w:val="en-US"/>
        </w:rPr>
      </w:pPr>
      <w:r>
        <w:rPr>
          <w:rFonts w:hint="eastAsia" w:ascii="仿宋" w:hAnsi="仿宋" w:eastAsia="仿宋" w:cs="仿宋"/>
          <w:kern w:val="2"/>
          <w:sz w:val="28"/>
          <w:szCs w:val="28"/>
          <w:lang w:val="en-US" w:eastAsia="zh-CN" w:bidi="ar"/>
        </w:rPr>
        <w:t>项目编号及标项：</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bCs w:val="0"/>
          <w:sz w:val="24"/>
          <w:szCs w:val="24"/>
          <w:u w:val="single"/>
          <w:lang w:val="en-US"/>
        </w:rPr>
      </w:pPr>
      <w:r>
        <w:rPr>
          <w:rFonts w:hint="eastAsia" w:ascii="仿宋" w:hAnsi="仿宋" w:eastAsia="仿宋" w:cs="仿宋"/>
          <w:b/>
          <w:bCs w:val="0"/>
          <w:kern w:val="2"/>
          <w:sz w:val="24"/>
          <w:szCs w:val="24"/>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tbl>
      <w:tblPr>
        <w:tblStyle w:val="53"/>
        <w:tblW w:w="8533"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804"/>
        <w:gridCol w:w="2270"/>
        <w:gridCol w:w="1415"/>
        <w:gridCol w:w="1737"/>
        <w:gridCol w:w="2307"/>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73" w:hRule="atLeast"/>
        </w:trPr>
        <w:tc>
          <w:tcPr>
            <w:tcW w:w="853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服务类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492" w:hRule="atLeast"/>
        </w:trPr>
        <w:tc>
          <w:tcPr>
            <w:tcW w:w="804" w:type="dxa"/>
            <w:tcBorders>
              <w:top w:val="single" w:color="auto" w:sz="4" w:space="0"/>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服务内容</w:t>
            </w:r>
          </w:p>
        </w:tc>
        <w:tc>
          <w:tcPr>
            <w:tcW w:w="2270"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服务人员数量</w:t>
            </w:r>
          </w:p>
        </w:tc>
        <w:tc>
          <w:tcPr>
            <w:tcW w:w="1415"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工作量</w:t>
            </w:r>
          </w:p>
        </w:tc>
        <w:tc>
          <w:tcPr>
            <w:tcW w:w="173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单价</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（元）</w:t>
            </w:r>
          </w:p>
        </w:tc>
        <w:tc>
          <w:tcPr>
            <w:tcW w:w="230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总价（元）</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13"/>
                <w:szCs w:val="13"/>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13" w:hRule="atLeast"/>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w:t>
            </w:r>
          </w:p>
        </w:tc>
        <w:tc>
          <w:tcPr>
            <w:tcW w:w="227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141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17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c>
          <w:tcPr>
            <w:tcW w:w="230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41" w:hRule="atLeast"/>
        </w:trPr>
        <w:tc>
          <w:tcPr>
            <w:tcW w:w="853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报价总价合计金额大写：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491" w:hRule="atLeast"/>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备注</w:t>
            </w:r>
          </w:p>
        </w:tc>
        <w:tc>
          <w:tcPr>
            <w:tcW w:w="7729"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1.此表应按项目的明细情况列项填报,在填写时，如上表不适合本项目的实际情况，可在确保报价明细内容完整的情况下，根据上表格式自行划表填写。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授权代表签名：                              日期：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Times New Roman"/>
          <w:kern w:val="2"/>
          <w:sz w:val="30"/>
          <w:szCs w:val="30"/>
          <w:lang w:val="en-US" w:eastAsia="zh-CN" w:bidi="ar"/>
        </w:rPr>
        <w:br w:type="page"/>
      </w:r>
    </w:p>
    <w:p>
      <w:pPr>
        <w:keepNext w:val="0"/>
        <w:keepLines w:val="0"/>
        <w:widowControl w:val="0"/>
        <w:suppressLineNumbers w:val="0"/>
        <w:snapToGrid w:val="0"/>
        <w:spacing w:before="120" w:beforeLines="50" w:beforeAutospacing="0" w:after="0" w:afterAutospacing="0" w:line="400" w:lineRule="exact"/>
        <w:ind w:left="0" w:right="0" w:firstLine="2168" w:firstLineChars="600"/>
        <w:jc w:val="both"/>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报价明细一览表（工程类）</w:t>
      </w:r>
    </w:p>
    <w:p>
      <w:pPr>
        <w:keepNext w:val="0"/>
        <w:keepLines w:val="0"/>
        <w:widowControl w:val="0"/>
        <w:suppressLineNumbers w:val="0"/>
        <w:snapToGrid w:val="0"/>
        <w:spacing w:before="120" w:beforeLines="50" w:beforeAutospacing="0" w:after="0" w:afterAutospacing="0" w:line="400" w:lineRule="exact"/>
        <w:ind w:left="0" w:right="0" w:firstLine="1084" w:firstLineChars="300"/>
        <w:jc w:val="center"/>
        <w:rPr>
          <w:rFonts w:hint="eastAsia" w:ascii="仿宋" w:hAnsi="仿宋" w:eastAsia="仿宋" w:cs="仿宋"/>
          <w:b/>
          <w:bCs w:val="0"/>
          <w:color w:val="000000"/>
          <w:kern w:val="0"/>
          <w:sz w:val="36"/>
          <w:szCs w:val="36"/>
          <w:lang w:val="en-US"/>
        </w:rPr>
      </w:pPr>
      <w:r>
        <w:rPr>
          <w:rFonts w:hint="eastAsia" w:ascii="仿宋" w:hAnsi="仿宋" w:eastAsia="仿宋" w:cs="仿宋"/>
          <w:b/>
          <w:bCs w:val="0"/>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响应方全称（公章）：</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bCs w:val="0"/>
          <w:color w:val="000000"/>
          <w:sz w:val="28"/>
          <w:szCs w:val="28"/>
          <w:u w:val="single"/>
          <w:lang w:val="en-US"/>
        </w:rPr>
      </w:pPr>
      <w:r>
        <w:rPr>
          <w:rFonts w:hint="eastAsia" w:ascii="仿宋" w:hAnsi="仿宋" w:eastAsia="仿宋" w:cs="仿宋"/>
          <w:color w:val="000000"/>
          <w:kern w:val="2"/>
          <w:sz w:val="28"/>
          <w:szCs w:val="28"/>
          <w:lang w:val="en-US" w:eastAsia="zh-CN" w:bidi="ar"/>
        </w:rPr>
        <w:t>项目编号及标项：</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bCs w:val="0"/>
          <w:color w:val="000000"/>
          <w:sz w:val="24"/>
          <w:szCs w:val="24"/>
          <w:u w:val="single"/>
          <w:lang w:val="en-US"/>
        </w:rPr>
      </w:pPr>
      <w:r>
        <w:rPr>
          <w:rFonts w:hint="eastAsia" w:ascii="仿宋" w:hAnsi="仿宋" w:eastAsia="仿宋" w:cs="仿宋"/>
          <w:b/>
          <w:bCs w:val="0"/>
          <w:color w:val="000000"/>
          <w:kern w:val="2"/>
          <w:sz w:val="24"/>
          <w:szCs w:val="24"/>
          <w:u w:val="single"/>
          <w:lang w:val="en-US" w:eastAsia="zh-CN" w:bidi="ar"/>
        </w:rPr>
        <w:t xml:space="preserve"> </w:t>
      </w:r>
    </w:p>
    <w:tbl>
      <w:tblPr>
        <w:tblStyle w:val="53"/>
        <w:tblW w:w="8533"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830"/>
        <w:gridCol w:w="1325"/>
        <w:gridCol w:w="1325"/>
        <w:gridCol w:w="1325"/>
        <w:gridCol w:w="1864"/>
        <w:gridCol w:w="1864"/>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7" w:hRule="atLeast"/>
        </w:trPr>
        <w:tc>
          <w:tcPr>
            <w:tcW w:w="853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工程类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267" w:hRule="atLeast"/>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工程项目名称</w:t>
            </w:r>
          </w:p>
        </w:tc>
        <w:tc>
          <w:tcPr>
            <w:tcW w:w="13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施工范围</w:t>
            </w:r>
          </w:p>
        </w:tc>
        <w:tc>
          <w:tcPr>
            <w:tcW w:w="1325"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具体内容</w:t>
            </w:r>
          </w:p>
        </w:tc>
        <w:tc>
          <w:tcPr>
            <w:tcW w:w="1325"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施工工期</w:t>
            </w:r>
          </w:p>
        </w:tc>
        <w:tc>
          <w:tcPr>
            <w:tcW w:w="186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单价（元）</w:t>
            </w:r>
          </w:p>
        </w:tc>
        <w:tc>
          <w:tcPr>
            <w:tcW w:w="186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总价（元）</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67" w:hRule="atLeast"/>
        </w:trPr>
        <w:tc>
          <w:tcPr>
            <w:tcW w:w="830" w:type="dxa"/>
            <w:tcBorders>
              <w:top w:val="single" w:color="auto" w:sz="4" w:space="0"/>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bCs w:val="0"/>
                <w:color w:val="000000"/>
                <w:sz w:val="24"/>
                <w:szCs w:val="24"/>
                <w:lang w:val="en-US"/>
              </w:rPr>
            </w:pPr>
          </w:p>
        </w:tc>
        <w:tc>
          <w:tcPr>
            <w:tcW w:w="1325"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bCs w:val="0"/>
                <w:color w:val="000000"/>
                <w:sz w:val="24"/>
                <w:szCs w:val="24"/>
                <w:lang w:val="en-US"/>
              </w:rPr>
            </w:pPr>
          </w:p>
        </w:tc>
        <w:tc>
          <w:tcPr>
            <w:tcW w:w="1325"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bCs w:val="0"/>
                <w:color w:val="000000"/>
                <w:sz w:val="24"/>
                <w:szCs w:val="24"/>
                <w:lang w:val="en-US"/>
              </w:rPr>
            </w:pPr>
          </w:p>
        </w:tc>
        <w:tc>
          <w:tcPr>
            <w:tcW w:w="1325"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bCs w:val="0"/>
                <w:color w:val="000000"/>
                <w:sz w:val="24"/>
                <w:szCs w:val="24"/>
                <w:lang w:val="en-US"/>
              </w:rPr>
            </w:pPr>
          </w:p>
        </w:tc>
        <w:tc>
          <w:tcPr>
            <w:tcW w:w="1864"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bCs w:val="0"/>
                <w:color w:val="000000"/>
                <w:sz w:val="24"/>
                <w:szCs w:val="24"/>
                <w:lang w:val="en-US"/>
              </w:rPr>
            </w:pPr>
          </w:p>
        </w:tc>
        <w:tc>
          <w:tcPr>
            <w:tcW w:w="186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33" w:hRule="atLeast"/>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w:t>
            </w:r>
          </w:p>
        </w:tc>
        <w:tc>
          <w:tcPr>
            <w:tcW w:w="13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p>
        </w:tc>
        <w:tc>
          <w:tcPr>
            <w:tcW w:w="13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p>
        </w:tc>
        <w:tc>
          <w:tcPr>
            <w:tcW w:w="13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p>
        </w:tc>
        <w:tc>
          <w:tcPr>
            <w:tcW w:w="18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p>
        </w:tc>
        <w:tc>
          <w:tcPr>
            <w:tcW w:w="18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bCs w:val="0"/>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41" w:hRule="atLeast"/>
        </w:trPr>
        <w:tc>
          <w:tcPr>
            <w:tcW w:w="853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报价总价合计金额大写：小写：￥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491" w:hRule="atLeast"/>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7703" w:type="dxa"/>
            <w:gridSpan w:val="5"/>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1.此表应按项目的明细情况列项填报,在填写时，如上表不适合本项目的实际情况，可在确保报价明细内容完整的情况下，根据上表格式自行划表填写。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suppressLineNumbers w:val="0"/>
        <w:snapToGrid w:val="0"/>
        <w:spacing w:before="0" w:beforeAutospacing="0" w:after="0" w:afterAutospacing="0" w:line="400" w:lineRule="exact"/>
        <w:ind w:left="0" w:right="0"/>
        <w:jc w:val="left"/>
        <w:rPr>
          <w:rFonts w:hint="eastAsia" w:ascii="宋体" w:hAnsi="Times New Roman" w:eastAsia="宋体" w:cs="Arial"/>
          <w:color w:val="000000"/>
          <w:kern w:val="0"/>
          <w:sz w:val="18"/>
          <w:szCs w:val="18"/>
          <w:lang w:val="en-US"/>
        </w:rPr>
      </w:pPr>
      <w:r>
        <w:rPr>
          <w:rFonts w:hint="eastAsia" w:ascii="仿宋" w:hAnsi="仿宋" w:eastAsia="仿宋" w:cs="仿宋"/>
          <w:color w:val="000000"/>
          <w:kern w:val="2"/>
          <w:sz w:val="28"/>
          <w:szCs w:val="28"/>
          <w:lang w:val="en-US" w:eastAsia="zh-CN" w:bidi="ar"/>
        </w:rPr>
        <w:t>授权代表签名：                                  日期：</w:t>
      </w:r>
    </w:p>
    <w:p>
      <w:pPr>
        <w:keepNext w:val="0"/>
        <w:keepLines w:val="0"/>
        <w:widowControl/>
        <w:suppressLineNumbers w:val="0"/>
        <w:spacing w:before="0" w:beforeAutospacing="0" w:after="0" w:afterAutospacing="0"/>
        <w:ind w:left="0" w:right="0"/>
        <w:jc w:val="left"/>
        <w:rPr>
          <w:rFonts w:hint="eastAsia" w:ascii="宋体" w:hAnsi="Times New Roman" w:eastAsia="宋体" w:cs="Arial"/>
          <w:color w:val="000000"/>
          <w:kern w:val="0"/>
          <w:sz w:val="18"/>
          <w:szCs w:val="18"/>
          <w:lang w:val="en-US"/>
        </w:rPr>
      </w:pPr>
      <w:r>
        <w:rPr>
          <w:rFonts w:hint="eastAsia" w:ascii="宋体" w:hAnsi="Times New Roman" w:eastAsia="宋体" w:cs="Arial"/>
          <w:color w:val="000000"/>
          <w:kern w:val="0"/>
          <w:sz w:val="18"/>
          <w:szCs w:val="18"/>
          <w:lang w:val="en-US" w:eastAsia="zh-CN" w:bidi="ar"/>
        </w:rPr>
        <w:t xml:space="preserve"> </w:t>
      </w: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 xml:space="preserve"> </w:t>
      </w:r>
    </w:p>
    <w:p>
      <w:pPr>
        <w:keepNext w:val="0"/>
        <w:keepLines w:val="0"/>
        <w:widowControl w:val="0"/>
        <w:suppressLineNumbers w:val="0"/>
        <w:snapToGrid w:val="0"/>
        <w:spacing w:before="120" w:beforeLines="50" w:beforeAutospacing="0" w:after="0" w:afterAutospacing="0" w:line="400" w:lineRule="exact"/>
        <w:ind w:left="0" w:right="0"/>
        <w:jc w:val="center"/>
        <w:rPr>
          <w:rFonts w:hint="eastAsia" w:ascii="宋体" w:hAnsi="宋体" w:eastAsia="宋体" w:cs="宋体"/>
          <w:b/>
          <w:bCs w:val="0"/>
          <w:kern w:val="0"/>
          <w:sz w:val="36"/>
          <w:szCs w:val="36"/>
          <w:lang w:val="en-US"/>
        </w:rPr>
      </w:pPr>
      <w:r>
        <w:rPr>
          <w:rFonts w:hint="eastAsia" w:ascii="宋体" w:hAnsi="宋体" w:eastAsia="宋体" w:cs="宋体"/>
          <w:b/>
          <w:bCs w:val="0"/>
          <w:kern w:val="2"/>
          <w:sz w:val="36"/>
          <w:szCs w:val="36"/>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default" w:ascii="Times New Roman" w:hAnsi="Times New Roman" w:eastAsia="宋体" w:cs="Times New Roman"/>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r>
        <w:rPr>
          <w:rFonts w:hint="default" w:ascii="Times New Roman" w:hAnsi="Times New Roman" w:eastAsia="宋体" w:cs="Times New Roman"/>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r>
        <w:rPr>
          <w:rFonts w:hint="default" w:ascii="Times New Roman" w:hAnsi="Times New Roman" w:eastAsia="宋体" w:cs="Times New Roman"/>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lang w:val="en-US"/>
        </w:rPr>
      </w:pPr>
      <w:r>
        <w:rPr>
          <w:rFonts w:hint="default" w:ascii="Times New Roman" w:hAnsi="Times New Roman" w:eastAsia="宋体" w:cs="Times New Roman"/>
          <w:kern w:val="2"/>
          <w:sz w:val="21"/>
          <w:szCs w:val="22"/>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附件16：</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bCs w:val="0"/>
          <w:sz w:val="36"/>
          <w:szCs w:val="36"/>
          <w:lang w:val="en-US"/>
        </w:rPr>
      </w:pPr>
      <w:r>
        <w:rPr>
          <w:rFonts w:hint="eastAsia" w:ascii="仿宋" w:hAnsi="仿宋" w:eastAsia="仿宋" w:cs="仿宋"/>
          <w:b/>
          <w:bCs w:val="0"/>
          <w:kern w:val="2"/>
          <w:sz w:val="36"/>
          <w:szCs w:val="36"/>
          <w:lang w:val="en-US" w:eastAsia="zh-CN" w:bidi="ar"/>
        </w:rPr>
        <w:t>中小企业声明函（货物）</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8"/>
          <w:szCs w:val="28"/>
          <w:u w:val="single"/>
          <w:lang w:val="en-US" w:eastAsia="zh-CN" w:bidi="ar"/>
        </w:rPr>
        <w:t>（单位名称）</w:t>
      </w:r>
      <w:r>
        <w:rPr>
          <w:rFonts w:hint="eastAsia" w:ascii="仿宋" w:hAnsi="仿宋" w:eastAsia="仿宋" w:cs="仿宋"/>
          <w:kern w:val="2"/>
          <w:sz w:val="28"/>
          <w:szCs w:val="28"/>
          <w:lang w:val="en-US" w:eastAsia="zh-CN" w:bidi="ar"/>
        </w:rPr>
        <w:t>的</w:t>
      </w:r>
      <w:r>
        <w:rPr>
          <w:rFonts w:hint="eastAsia" w:ascii="仿宋" w:hAnsi="仿宋" w:eastAsia="仿宋" w:cs="仿宋"/>
          <w:kern w:val="2"/>
          <w:sz w:val="28"/>
          <w:szCs w:val="28"/>
          <w:u w:val="single"/>
          <w:lang w:val="en-US" w:eastAsia="zh-CN" w:bidi="ar"/>
        </w:rPr>
        <w:t>（项目名称）</w:t>
      </w:r>
      <w:r>
        <w:rPr>
          <w:rFonts w:hint="eastAsia" w:ascii="仿宋" w:hAnsi="仿宋" w:eastAsia="仿宋" w:cs="仿宋"/>
          <w:kern w:val="2"/>
          <w:sz w:val="28"/>
          <w:szCs w:val="28"/>
          <w:lang w:val="en-US" w:eastAsia="zh-CN" w:bidi="ar"/>
        </w:rPr>
        <w:t xml:space="preserve">采购活动，提供的货物全部由符合政策要求的中小企业制造。相关企业 （含联合体中的中小企业、签订分包意向协议的中小企业） 的具体情况如下：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1.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（采购文件中明确的所属行业） 行业</w:t>
      </w:r>
      <w:r>
        <w:rPr>
          <w:rFonts w:hint="eastAsia" w:ascii="仿宋" w:hAnsi="仿宋" w:eastAsia="仿宋" w:cs="仿宋"/>
          <w:kern w:val="2"/>
          <w:sz w:val="28"/>
          <w:szCs w:val="28"/>
          <w:lang w:val="en-US" w:eastAsia="zh-CN" w:bidi="ar"/>
        </w:rPr>
        <w:t>；制造商为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w:t>
      </w:r>
      <w:r>
        <w:rPr>
          <w:rFonts w:hint="eastAsia" w:ascii="仿宋" w:hAnsi="仿宋" w:eastAsia="仿宋" w:cs="仿宋"/>
          <w:kern w:val="2"/>
          <w:sz w:val="28"/>
          <w:szCs w:val="28"/>
          <w:vertAlign w:val="superscript"/>
          <w:lang w:val="en-US" w:eastAsia="zh-CN" w:bidi="ar"/>
        </w:rPr>
        <w:t xml:space="preserve"> 1</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（中型企业、小 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2.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 xml:space="preserve">采购文件中明确的所属行业） </w:t>
      </w:r>
      <w:r>
        <w:rPr>
          <w:rFonts w:hint="eastAsia" w:ascii="仿宋" w:hAnsi="仿宋" w:eastAsia="仿宋" w:cs="仿宋"/>
          <w:kern w:val="2"/>
          <w:sz w:val="28"/>
          <w:szCs w:val="28"/>
          <w:lang w:val="en-US" w:eastAsia="zh-CN" w:bidi="ar"/>
        </w:rPr>
        <w:t>行业；制造商为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以上企业，不属于大企业的分支机构，不存在控股股东为大企业的情形，也不存在与大企业的负责人为同一人的情形。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本企业对上述声明内容的真实性负责。如有虚假，将依法承担相应责任。</w:t>
      </w:r>
    </w:p>
    <w:p>
      <w:pPr>
        <w:keepNext w:val="0"/>
        <w:keepLines w:val="0"/>
        <w:widowControl w:val="0"/>
        <w:suppressLineNumbers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lang w:val="en-US"/>
        </w:rPr>
      </w:pPr>
      <w:r>
        <w:rPr>
          <w:rFonts w:hint="eastAsia" w:ascii="仿宋" w:hAnsi="仿宋" w:eastAsia="仿宋" w:cs="仿宋"/>
          <w:color w:val="000000"/>
          <w:kern w:val="2"/>
          <w:sz w:val="28"/>
          <w:szCs w:val="28"/>
          <w:lang w:val="en-US" w:eastAsia="zh-CN" w:bidi="ar"/>
        </w:rPr>
        <w:t>磋商响应方全称</w:t>
      </w:r>
      <w:r>
        <w:rPr>
          <w:rFonts w:hint="eastAsia" w:ascii="仿宋" w:hAnsi="仿宋" w:eastAsia="仿宋" w:cs="仿宋"/>
          <w:kern w:val="2"/>
          <w:sz w:val="28"/>
          <w:szCs w:val="28"/>
          <w:lang w:val="en-US" w:eastAsia="zh-CN" w:bidi="ar"/>
        </w:rPr>
        <w:t xml:space="preserve">（盖章）： </w:t>
      </w:r>
    </w:p>
    <w:p>
      <w:pPr>
        <w:keepNext w:val="0"/>
        <w:keepLines w:val="0"/>
        <w:widowControl w:val="0"/>
        <w:suppressLineNumbers w:val="0"/>
        <w:snapToGrid w:val="0"/>
        <w:spacing w:before="0" w:beforeAutospacing="0" w:after="0" w:afterAutospacing="0" w:line="360" w:lineRule="auto"/>
        <w:ind w:left="0" w:right="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日  期：</w:t>
      </w:r>
    </w:p>
    <w:p>
      <w:pPr>
        <w:keepNext w:val="0"/>
        <w:keepLines w:val="0"/>
        <w:widowControl w:val="0"/>
        <w:suppressLineNumbers w:val="0"/>
        <w:spacing w:before="120" w:beforeLines="50" w:beforeAutospacing="0" w:after="0" w:afterAutospacing="0" w:line="360" w:lineRule="auto"/>
        <w:ind w:left="0" w:right="0"/>
        <w:jc w:val="both"/>
        <w:rPr>
          <w:rFonts w:hint="default" w:ascii="Times New Roman" w:hAnsi="Times New Roman" w:cs="Times New Roman"/>
          <w:b/>
          <w:bCs w:val="0"/>
          <w:kern w:val="0"/>
          <w:sz w:val="24"/>
          <w:szCs w:val="24"/>
          <w:lang w:val="en-US"/>
        </w:rPr>
      </w:pPr>
      <w:r>
        <w:rPr>
          <w:rFonts w:hint="default" w:ascii="Times New Roman" w:hAnsi="Courier New" w:eastAsia="宋体" w:cs="Times New Roman"/>
          <w:kern w:val="2"/>
          <w:position w:val="6"/>
          <w:sz w:val="11"/>
          <w:szCs w:val="11"/>
          <w:lang w:val="en-US" w:eastAsia="zh-CN" w:bidi="ar"/>
        </w:rPr>
        <w:t>1</w:t>
      </w:r>
      <w:r>
        <w:rPr>
          <w:rFonts w:hint="eastAsia" w:ascii="宋体" w:hAnsi="宋体" w:eastAsia="宋体" w:cs="宋体"/>
          <w:kern w:val="2"/>
          <w:sz w:val="18"/>
          <w:szCs w:val="18"/>
          <w:lang w:val="en-US" w:eastAsia="zh-CN" w:bidi="ar"/>
        </w:rPr>
        <w:t>从业人员、营业收入、资产总额填报上一年度数据，无上一年度数据的新成立企业可不填报。</w:t>
      </w:r>
    </w:p>
    <w:p>
      <w:pPr>
        <w:keepNext w:val="0"/>
        <w:keepLines w:val="0"/>
        <w:widowControl w:val="0"/>
        <w:suppressLineNumbers w:val="0"/>
        <w:snapToGrid w:val="0"/>
        <w:spacing w:before="0" w:beforeAutospacing="0" w:after="0" w:afterAutospacing="0" w:line="360" w:lineRule="auto"/>
        <w:ind w:left="0" w:right="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bCs w:val="0"/>
          <w:color w:val="000000"/>
          <w:sz w:val="36"/>
          <w:szCs w:val="36"/>
          <w:lang w:val="en-US"/>
        </w:rPr>
      </w:pPr>
      <w:r>
        <w:rPr>
          <w:rFonts w:hint="eastAsia" w:ascii="仿宋" w:hAnsi="仿宋" w:eastAsia="仿宋" w:cs="仿宋"/>
          <w:b/>
          <w:bCs w:val="0"/>
          <w:color w:val="000000"/>
          <w:kern w:val="2"/>
          <w:sz w:val="36"/>
          <w:szCs w:val="36"/>
          <w:lang w:val="en-US" w:eastAsia="zh-CN" w:bidi="ar"/>
        </w:rPr>
        <w:t xml:space="preserve"> </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bCs w:val="0"/>
          <w:color w:val="000000"/>
          <w:sz w:val="36"/>
          <w:szCs w:val="36"/>
          <w:lang w:val="en-US"/>
        </w:rPr>
      </w:pPr>
      <w:r>
        <w:rPr>
          <w:rFonts w:hint="eastAsia" w:ascii="仿宋" w:hAnsi="仿宋" w:eastAsia="仿宋" w:cs="仿宋"/>
          <w:b/>
          <w:bCs w:val="0"/>
          <w:color w:val="000000"/>
          <w:kern w:val="2"/>
          <w:sz w:val="36"/>
          <w:szCs w:val="36"/>
          <w:lang w:val="en-US" w:eastAsia="zh-CN" w:bidi="ar"/>
        </w:rPr>
        <w:t>中小企业声明函（工程、服务）</w:t>
      </w:r>
    </w:p>
    <w:p>
      <w:pPr>
        <w:keepNext w:val="0"/>
        <w:keepLines w:val="0"/>
        <w:widowControl w:val="0"/>
        <w:suppressLineNumbers w:val="0"/>
        <w:snapToGrid w:val="0"/>
        <w:spacing w:before="0" w:beforeAutospacing="0" w:after="0" w:afterAutospacing="0" w:line="312"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color w:val="000000"/>
          <w:kern w:val="2"/>
          <w:sz w:val="28"/>
          <w:szCs w:val="28"/>
          <w:u w:val="single"/>
          <w:lang w:val="en-US" w:eastAsia="zh-CN" w:bidi="ar"/>
        </w:rPr>
        <w:t>（单位名称）</w:t>
      </w:r>
      <w:r>
        <w:rPr>
          <w:rFonts w:hint="eastAsia" w:ascii="仿宋" w:hAnsi="仿宋" w:eastAsia="仿宋" w:cs="仿宋"/>
          <w:color w:val="000000"/>
          <w:kern w:val="2"/>
          <w:sz w:val="28"/>
          <w:szCs w:val="28"/>
          <w:lang w:val="en-US" w:eastAsia="zh-CN" w:bidi="ar"/>
        </w:rPr>
        <w:t>的</w:t>
      </w:r>
      <w:r>
        <w:rPr>
          <w:rFonts w:hint="eastAsia" w:ascii="仿宋" w:hAnsi="仿宋" w:eastAsia="仿宋" w:cs="仿宋"/>
          <w:color w:val="000000"/>
          <w:kern w:val="2"/>
          <w:sz w:val="28"/>
          <w:szCs w:val="28"/>
          <w:u w:val="single"/>
          <w:lang w:val="en-US" w:eastAsia="zh-CN" w:bidi="ar"/>
        </w:rPr>
        <w:t>（项目名称）</w:t>
      </w:r>
      <w:r>
        <w:rPr>
          <w:rFonts w:hint="eastAsia" w:ascii="仿宋" w:hAnsi="仿宋" w:eastAsia="仿宋" w:cs="仿宋"/>
          <w:color w:val="000000"/>
          <w:kern w:val="2"/>
          <w:sz w:val="28"/>
          <w:szCs w:val="28"/>
          <w:lang w:val="en-US" w:eastAsia="zh-CN" w:bidi="ar"/>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1. </w:t>
      </w:r>
      <w:r>
        <w:rPr>
          <w:rFonts w:hint="eastAsia" w:ascii="仿宋" w:hAnsi="仿宋" w:eastAsia="仿宋" w:cs="仿宋"/>
          <w:color w:val="000000"/>
          <w:kern w:val="2"/>
          <w:sz w:val="28"/>
          <w:szCs w:val="28"/>
          <w:u w:val="single"/>
          <w:lang w:val="en-US" w:eastAsia="zh-CN" w:bidi="ar"/>
        </w:rPr>
        <w:t>（标的名称）</w:t>
      </w:r>
      <w:r>
        <w:rPr>
          <w:rFonts w:hint="eastAsia" w:ascii="仿宋" w:hAnsi="仿宋" w:eastAsia="仿宋" w:cs="仿宋"/>
          <w:color w:val="000000"/>
          <w:kern w:val="2"/>
          <w:sz w:val="28"/>
          <w:szCs w:val="28"/>
          <w:lang w:val="en-US" w:eastAsia="zh-CN" w:bidi="ar"/>
        </w:rPr>
        <w:t xml:space="preserve"> ，属于</w:t>
      </w:r>
      <w:r>
        <w:rPr>
          <w:rFonts w:hint="eastAsia" w:ascii="仿宋" w:hAnsi="仿宋" w:eastAsia="仿宋" w:cs="仿宋"/>
          <w:color w:val="000000"/>
          <w:kern w:val="2"/>
          <w:sz w:val="28"/>
          <w:szCs w:val="28"/>
          <w:u w:val="single"/>
          <w:lang w:val="en-US" w:eastAsia="zh-CN" w:bidi="ar"/>
        </w:rPr>
        <w:t>（采购文件中明确的所属行业）</w:t>
      </w:r>
      <w:r>
        <w:rPr>
          <w:rFonts w:hint="eastAsia" w:ascii="仿宋" w:hAnsi="仿宋" w:eastAsia="仿宋" w:cs="仿宋"/>
          <w:color w:val="000000"/>
          <w:kern w:val="2"/>
          <w:sz w:val="28"/>
          <w:szCs w:val="28"/>
          <w:lang w:val="en-US" w:eastAsia="zh-CN" w:bidi="ar"/>
        </w:rPr>
        <w:t>； 承建（承接）企业为</w:t>
      </w:r>
      <w:r>
        <w:rPr>
          <w:rFonts w:hint="eastAsia" w:ascii="仿宋" w:hAnsi="仿宋" w:eastAsia="仿宋" w:cs="仿宋"/>
          <w:color w:val="000000"/>
          <w:kern w:val="2"/>
          <w:sz w:val="28"/>
          <w:szCs w:val="28"/>
          <w:u w:val="single"/>
          <w:lang w:val="en-US" w:eastAsia="zh-CN" w:bidi="ar"/>
        </w:rPr>
        <w:t>（企业名称）</w:t>
      </w:r>
      <w:r>
        <w:rPr>
          <w:rFonts w:hint="eastAsia" w:ascii="仿宋" w:hAnsi="仿宋" w:eastAsia="仿宋" w:cs="仿宋"/>
          <w:color w:val="000000"/>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万元</w:t>
      </w:r>
      <w:r>
        <w:rPr>
          <w:rFonts w:hint="eastAsia" w:ascii="仿宋" w:hAnsi="仿宋" w:eastAsia="仿宋" w:cs="仿宋"/>
          <w:color w:val="000000"/>
          <w:kern w:val="2"/>
          <w:sz w:val="28"/>
          <w:szCs w:val="28"/>
          <w:vertAlign w:val="superscript"/>
          <w:lang w:val="en-US" w:eastAsia="zh-CN" w:bidi="ar"/>
        </w:rPr>
        <w:t xml:space="preserve"> 1</w:t>
      </w:r>
      <w:r>
        <w:rPr>
          <w:rFonts w:hint="eastAsia" w:ascii="仿宋" w:hAnsi="仿宋" w:eastAsia="仿宋" w:cs="仿宋"/>
          <w:color w:val="000000"/>
          <w:kern w:val="2"/>
          <w:sz w:val="28"/>
          <w:szCs w:val="28"/>
          <w:lang w:val="en-US" w:eastAsia="zh-CN" w:bidi="ar"/>
        </w:rPr>
        <w:t>，属于</w:t>
      </w:r>
      <w:r>
        <w:rPr>
          <w:rFonts w:hint="eastAsia" w:ascii="仿宋" w:hAnsi="仿宋" w:eastAsia="仿宋" w:cs="仿宋"/>
          <w:color w:val="000000"/>
          <w:kern w:val="2"/>
          <w:sz w:val="28"/>
          <w:szCs w:val="28"/>
          <w:u w:val="single"/>
          <w:lang w:val="en-US" w:eastAsia="zh-CN" w:bidi="ar"/>
        </w:rPr>
        <w:t>（中型企业、小型企业、微型企业）</w:t>
      </w: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2. </w:t>
      </w:r>
      <w:r>
        <w:rPr>
          <w:rFonts w:hint="eastAsia" w:ascii="仿宋" w:hAnsi="仿宋" w:eastAsia="仿宋" w:cs="仿宋"/>
          <w:color w:val="000000"/>
          <w:kern w:val="2"/>
          <w:sz w:val="28"/>
          <w:szCs w:val="28"/>
          <w:u w:val="single"/>
          <w:lang w:val="en-US" w:eastAsia="zh-CN" w:bidi="ar"/>
        </w:rPr>
        <w:t>（标的名称）</w:t>
      </w:r>
      <w:r>
        <w:rPr>
          <w:rFonts w:hint="eastAsia" w:ascii="仿宋" w:hAnsi="仿宋" w:eastAsia="仿宋" w:cs="仿宋"/>
          <w:color w:val="000000"/>
          <w:kern w:val="2"/>
          <w:sz w:val="28"/>
          <w:szCs w:val="28"/>
          <w:lang w:val="en-US" w:eastAsia="zh-CN" w:bidi="ar"/>
        </w:rPr>
        <w:t xml:space="preserve"> ，属于</w:t>
      </w:r>
      <w:r>
        <w:rPr>
          <w:rFonts w:hint="eastAsia" w:ascii="仿宋" w:hAnsi="仿宋" w:eastAsia="仿宋" w:cs="仿宋"/>
          <w:color w:val="000000"/>
          <w:kern w:val="2"/>
          <w:sz w:val="28"/>
          <w:szCs w:val="28"/>
          <w:u w:val="single"/>
          <w:lang w:val="en-US" w:eastAsia="zh-CN" w:bidi="ar"/>
        </w:rPr>
        <w:t>（采购文件中明确的所属行业）</w:t>
      </w:r>
      <w:r>
        <w:rPr>
          <w:rFonts w:hint="eastAsia" w:ascii="仿宋" w:hAnsi="仿宋" w:eastAsia="仿宋" w:cs="仿宋"/>
          <w:color w:val="000000"/>
          <w:kern w:val="2"/>
          <w:sz w:val="28"/>
          <w:szCs w:val="28"/>
          <w:lang w:val="en-US" w:eastAsia="zh-CN" w:bidi="ar"/>
        </w:rPr>
        <w:t>；承建（承接）企业为</w:t>
      </w:r>
      <w:r>
        <w:rPr>
          <w:rFonts w:hint="eastAsia" w:ascii="仿宋" w:hAnsi="仿宋" w:eastAsia="仿宋" w:cs="仿宋"/>
          <w:color w:val="000000"/>
          <w:kern w:val="2"/>
          <w:sz w:val="28"/>
          <w:szCs w:val="28"/>
          <w:u w:val="single"/>
          <w:lang w:val="en-US" w:eastAsia="zh-CN" w:bidi="ar"/>
        </w:rPr>
        <w:t>（企业名称）</w:t>
      </w:r>
      <w:r>
        <w:rPr>
          <w:rFonts w:hint="eastAsia" w:ascii="仿宋" w:hAnsi="仿宋" w:eastAsia="仿宋" w:cs="仿宋"/>
          <w:color w:val="000000"/>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万元，属于</w:t>
      </w:r>
      <w:r>
        <w:rPr>
          <w:rFonts w:hint="eastAsia" w:ascii="仿宋" w:hAnsi="仿宋" w:eastAsia="仿宋" w:cs="仿宋"/>
          <w:color w:val="000000"/>
          <w:kern w:val="2"/>
          <w:sz w:val="28"/>
          <w:szCs w:val="28"/>
          <w:u w:val="single"/>
          <w:lang w:val="en-US" w:eastAsia="zh-CN" w:bidi="ar"/>
        </w:rPr>
        <w:t>（中型企业、小型企业、微型企业）</w:t>
      </w: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kern w:val="2"/>
          <w:sz w:val="28"/>
          <w:szCs w:val="28"/>
          <w:lang w:val="en-US" w:eastAsia="zh-CN" w:bidi="ar"/>
        </w:rPr>
        <w:t>以上企业</w:t>
      </w:r>
      <w:r>
        <w:rPr>
          <w:rFonts w:hint="eastAsia" w:ascii="仿宋" w:hAnsi="仿宋" w:eastAsia="仿宋" w:cs="仿宋"/>
          <w:color w:val="000000"/>
          <w:kern w:val="2"/>
          <w:sz w:val="28"/>
          <w:szCs w:val="28"/>
          <w:lang w:val="en-US" w:eastAsia="zh-CN" w:bidi="ar"/>
        </w:rPr>
        <w:t>，不属于大企业的分支机构，不存在控股股东为大企业的情形，也不存在与大企业的负责人为同一人的情形。</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本企业对上述声明内容的真实性负责。如有虚假，将依法承担相应责任。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磋商响应方全称（盖章）：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日 期：</w:t>
      </w:r>
    </w:p>
    <w:p>
      <w:pPr>
        <w:keepNext w:val="0"/>
        <w:keepLines w:val="0"/>
        <w:widowControl w:val="0"/>
        <w:suppressLineNumbers w:val="0"/>
        <w:spacing w:before="120" w:beforeLines="50" w:beforeAutospacing="0" w:after="0" w:afterAutospacing="0" w:line="360" w:lineRule="auto"/>
        <w:ind w:left="0" w:right="0"/>
        <w:jc w:val="both"/>
        <w:rPr>
          <w:rFonts w:hint="default" w:ascii="Times New Roman" w:hAnsi="Times New Roman" w:cs="Times New Roman"/>
          <w:b/>
          <w:bCs w:val="0"/>
          <w:color w:val="000000"/>
          <w:kern w:val="0"/>
          <w:sz w:val="24"/>
          <w:szCs w:val="24"/>
          <w:lang w:val="en-US"/>
        </w:rPr>
      </w:pPr>
      <w:r>
        <w:rPr>
          <w:rFonts w:hint="default" w:ascii="Times New Roman" w:hAnsi="Courier New" w:eastAsia="宋体" w:cs="Times New Roman"/>
          <w:color w:val="000000"/>
          <w:kern w:val="2"/>
          <w:position w:val="6"/>
          <w:sz w:val="11"/>
          <w:szCs w:val="11"/>
          <w:lang w:val="en-US" w:eastAsia="zh-CN" w:bidi="ar"/>
        </w:rPr>
        <w:t>1</w:t>
      </w:r>
      <w:r>
        <w:rPr>
          <w:rFonts w:hint="eastAsia" w:ascii="宋体" w:hAnsi="宋体" w:eastAsia="宋体" w:cs="宋体"/>
          <w:color w:val="000000"/>
          <w:kern w:val="2"/>
          <w:sz w:val="18"/>
          <w:szCs w:val="18"/>
          <w:lang w:val="en-US" w:eastAsia="zh-CN" w:bidi="ar"/>
        </w:rPr>
        <w:t>从业人员、营业收入、资产总额填报上一年度数据，无上一年度数据的新成立企业可不填报。</w:t>
      </w:r>
    </w:p>
    <w:p>
      <w:pPr>
        <w:keepNext w:val="0"/>
        <w:keepLines w:val="0"/>
        <w:widowControl w:val="0"/>
        <w:suppressLineNumbers w:val="0"/>
        <w:spacing w:before="0" w:beforeAutospacing="0" w:after="0" w:afterAutospacing="0"/>
        <w:ind w:left="0" w:right="0"/>
        <w:jc w:val="both"/>
        <w:rPr>
          <w:rFonts w:hint="eastAsia" w:ascii="仿宋" w:hAnsi="仿宋" w:eastAsia="仿宋" w:cs="仿宋"/>
          <w:lang w:val="en-US"/>
        </w:rPr>
      </w:pPr>
      <w:r>
        <w:rPr>
          <w:rFonts w:hint="eastAsia" w:ascii="仿宋" w:hAnsi="仿宋" w:eastAsia="仿宋" w:cs="Times New Roman"/>
          <w:color w:val="000000"/>
          <w:kern w:val="2"/>
          <w:sz w:val="30"/>
          <w:szCs w:val="30"/>
          <w:lang w:val="en-US" w:eastAsia="zh-CN" w:bidi="ar"/>
        </w:rPr>
        <w:br w:type="page"/>
      </w:r>
      <w:r>
        <w:rPr>
          <w:rFonts w:hint="eastAsia" w:ascii="仿宋" w:hAnsi="仿宋" w:eastAsia="仿宋" w:cs="仿宋"/>
          <w:color w:val="000000"/>
          <w:kern w:val="2"/>
          <w:sz w:val="30"/>
          <w:szCs w:val="30"/>
          <w:lang w:val="en-US" w:eastAsia="zh-CN" w:bidi="ar"/>
        </w:rPr>
        <w:t>附件17：</w:t>
      </w:r>
    </w:p>
    <w:p>
      <w:pPr>
        <w:keepNext w:val="0"/>
        <w:keepLines w:val="0"/>
        <w:widowControl w:val="0"/>
        <w:suppressLineNumbers w:val="0"/>
        <w:spacing w:before="0" w:beforeAutospacing="0" w:after="0" w:afterAutospacing="0" w:line="588" w:lineRule="exact"/>
        <w:ind w:left="0" w:right="0"/>
        <w:jc w:val="center"/>
        <w:rPr>
          <w:rFonts w:hint="eastAsia" w:ascii="仿宋_GB2312" w:hAnsi="Times New Roman" w:eastAsia="Times New Roman" w:cs="仿宋_GB2312"/>
          <w:b/>
          <w:bCs w:val="0"/>
          <w:spacing w:val="6"/>
          <w:sz w:val="32"/>
          <w:szCs w:val="32"/>
          <w:lang w:val="en-US"/>
        </w:rPr>
      </w:pPr>
      <w:r>
        <w:rPr>
          <w:rFonts w:hint="eastAsia" w:ascii="宋体" w:hAnsi="宋体" w:eastAsia="宋体" w:cs="宋体"/>
          <w:b/>
          <w:bCs w:val="0"/>
          <w:spacing w:val="6"/>
          <w:kern w:val="2"/>
          <w:sz w:val="32"/>
          <w:szCs w:val="32"/>
          <w:lang w:val="en-US" w:eastAsia="zh-CN" w:bidi="ar"/>
        </w:rPr>
        <w:t>残疾人福利性单位声明函</w:t>
      </w:r>
    </w:p>
    <w:p>
      <w:pPr>
        <w:keepNext w:val="0"/>
        <w:keepLines w:val="0"/>
        <w:widowControl w:val="0"/>
        <w:suppressLineNumbers w:val="0"/>
        <w:spacing w:before="0" w:beforeAutospacing="0" w:after="0" w:afterAutospacing="0" w:line="588" w:lineRule="exact"/>
        <w:ind w:left="0" w:right="0"/>
        <w:jc w:val="both"/>
        <w:rPr>
          <w:rFonts w:hint="eastAsia" w:ascii="仿宋_GB2312" w:hAnsi="Times New Roman" w:eastAsia="Times New Roman" w:cs="仿宋_GB2312"/>
          <w:b/>
          <w:bCs w:val="0"/>
          <w:spacing w:val="6"/>
          <w:sz w:val="30"/>
          <w:szCs w:val="30"/>
          <w:lang w:val="en-US"/>
        </w:rPr>
      </w:pPr>
      <w:r>
        <w:rPr>
          <w:rFonts w:hint="eastAsia" w:ascii="仿宋_GB2312" w:hAnsi="Times New Roman" w:eastAsia="Times New Roman" w:cs="仿宋_GB2312"/>
          <w:b/>
          <w:bCs w:val="0"/>
          <w:spacing w:val="6"/>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本单位对上述声明的真实性负责。如有虚假，将依法承担相应责任。</w:t>
      </w:r>
    </w:p>
    <w:p>
      <w:pPr>
        <w:keepNext w:val="0"/>
        <w:keepLines w:val="0"/>
        <w:widowControl w:val="0"/>
        <w:suppressLineNumbers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单位名称（盖章）：</w:t>
      </w:r>
    </w:p>
    <w:p>
      <w:pPr>
        <w:keepNext w:val="0"/>
        <w:keepLines w:val="0"/>
        <w:widowControl w:val="0"/>
        <w:suppressLineNumbers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日期：</w:t>
      </w:r>
    </w:p>
    <w:p>
      <w:pPr>
        <w:keepNext w:val="0"/>
        <w:keepLines w:val="0"/>
        <w:widowControl w:val="0"/>
        <w:suppressLineNumbers w:val="0"/>
        <w:snapToGrid w:val="0"/>
        <w:spacing w:before="240" w:beforeAutospacing="0" w:after="50" w:afterAutospacing="0" w:line="40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47"/>
        <w:keepNext w:val="0"/>
        <w:keepLines w:val="0"/>
        <w:widowControl w:val="0"/>
        <w:suppressLineNumbers w:val="0"/>
        <w:spacing w:before="240" w:beforeAutospacing="0" w:after="120" w:afterAutospacing="0"/>
        <w:ind w:left="0" w:right="0"/>
        <w:jc w:val="center"/>
        <w:outlineLvl w:val="0"/>
        <w:rPr>
          <w:rFonts w:hint="eastAsia" w:ascii="宋体" w:hAnsi="宋体" w:eastAsia="宋体" w:cs="宋体"/>
          <w:color w:val="000000"/>
          <w:sz w:val="36"/>
          <w:szCs w:val="36"/>
          <w:lang w:val="en-US"/>
        </w:rPr>
      </w:pPr>
    </w:p>
    <w:p/>
    <w:sectPr>
      <w:pgSz w:w="11906" w:h="16838"/>
      <w:pgMar w:top="1474" w:right="1797" w:bottom="1247" w:left="1797" w:header="851" w:footer="851"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Century">
    <w:altName w:val="Nyala"/>
    <w:panose1 w:val="02040604050505020304"/>
    <w:charset w:val="00"/>
    <w:family w:val="roman"/>
    <w:pitch w:val="default"/>
    <w:sig w:usb0="00000000" w:usb1="00000000" w:usb2="00000000" w:usb3="00000000" w:csb0="2000009F" w:csb1="DFD70000"/>
  </w:font>
  <w:font w:name="新宋体">
    <w:panose1 w:val="02010609030101010101"/>
    <w:charset w:val="86"/>
    <w:family w:val="modern"/>
    <w:pitch w:val="default"/>
    <w:sig w:usb0="000000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仿宋">
    <w:altName w:val="仿宋"/>
    <w:panose1 w:val="00000000000000000000"/>
    <w:charset w:val="86"/>
    <w:family w:val="script"/>
    <w:pitch w:val="default"/>
    <w:sig w:usb0="00000000" w:usb1="00000000" w:usb2="00000010" w:usb3="00000000" w:csb0="00040000" w:csb1="00000000"/>
  </w:font>
  <w:font w:name="方正楷体">
    <w:altName w:val="宋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楷体">
    <w:panose1 w:val="02010609060101010101"/>
    <w:charset w:val="86"/>
    <w:family w:val="modern"/>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Garamond">
    <w:altName w:val="MV Boli"/>
    <w:panose1 w:val="02020404030301010803"/>
    <w:charset w:val="00"/>
    <w:family w:val="roman"/>
    <w:pitch w:val="default"/>
    <w:sig w:usb0="00000000" w:usb1="00000000" w:usb2="00000000" w:usb3="00000000" w:csb0="0000009F" w:csb1="DFD70000"/>
  </w:font>
  <w:font w:name="Latha">
    <w:panose1 w:val="020B0604020202020204"/>
    <w:charset w:val="00"/>
    <w:family w:val="swiss"/>
    <w:pitch w:val="default"/>
    <w:sig w:usb0="00100003" w:usb1="00000000" w:usb2="00000000" w:usb3="00000000" w:csb0="00000001" w:csb1="00000000"/>
  </w:font>
  <w:font w:name="Book Antiqua">
    <w:altName w:val="Segoe Print"/>
    <w:panose1 w:val="02040602050305030304"/>
    <w:charset w:val="00"/>
    <w:family w:val="roman"/>
    <w:pitch w:val="default"/>
    <w:sig w:usb0="00000000" w:usb1="00000000" w:usb2="00000000" w:usb3="00000000" w:csb0="2000009F" w:csb1="DFD70000"/>
  </w:font>
  <w:font w:name="Century Schoolbook">
    <w:altName w:val="Segoe Print"/>
    <w:panose1 w:val="02040604050505020304"/>
    <w:charset w:val="00"/>
    <w:family w:val="roman"/>
    <w:pitch w:val="default"/>
    <w:sig w:usb0="00000000"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方正姚体">
    <w:altName w:val="宋体"/>
    <w:panose1 w:val="02010601030101010101"/>
    <w:charset w:val="86"/>
    <w:family w:val="auto"/>
    <w:pitch w:val="default"/>
    <w:sig w:usb0="00000000" w:usb1="00000000" w:usb2="00000000" w:usb3="00000000" w:csb0="00040000" w:csb1="00000000"/>
  </w:font>
  <w:font w:name="Futura Lt">
    <w:altName w:val="Courier New"/>
    <w:panose1 w:val="00000000000000000000"/>
    <w:charset w:val="00"/>
    <w:family w:val="auto"/>
    <w:pitch w:val="default"/>
    <w:sig w:usb0="00000000" w:usb1="00000000" w:usb2="00000000" w:usb3="00000000" w:csb0="000001FB" w:csb1="00000000"/>
  </w:font>
  <w:font w:name="微软雅黑">
    <w:panose1 w:val="020B0503020204020204"/>
    <w:charset w:val="86"/>
    <w:family w:val="auto"/>
    <w:pitch w:val="default"/>
    <w:sig w:usb0="80000287" w:usb1="280F3C52" w:usb2="00000016" w:usb3="00000000" w:csb0="0004001F" w:csb1="00000000"/>
  </w:font>
  <w:font w:name="Futura Bk">
    <w:altName w:val="Times New Roman"/>
    <w:panose1 w:val="00000000000000000000"/>
    <w:charset w:val="00"/>
    <w:family w:val="auto"/>
    <w:pitch w:val="default"/>
    <w:sig w:usb0="00000000" w:usb1="00000000" w:usb2="00000000" w:usb3="00000000" w:csb0="0000009F" w:csb1="00000000"/>
  </w:font>
  <w:font w:name="??Regular">
    <w:altName w:val="Segoe Print"/>
    <w:panose1 w:val="00000000000000000000"/>
    <w:charset w:val="00"/>
    <w:family w:val="auto"/>
    <w:pitch w:val="default"/>
    <w:sig w:usb0="00000000" w:usb1="00000000" w:usb2="00000000" w:usb3="00000000" w:csb0="00000000" w:csb1="00000000"/>
  </w:font>
  <w:font w:name="方正楷体简体">
    <w:altName w:val="宋体"/>
    <w:panose1 w:val="00000000000000000000"/>
    <w:charset w:val="86"/>
    <w:family w:val="auto"/>
    <w:pitch w:val="default"/>
    <w:sig w:usb0="00000000" w:usb1="00000000" w:usb2="00000000" w:usb3="00000000" w:csb0="00040000" w:csb1="00000000"/>
  </w:font>
  <w:font w:name="Arial">
    <w:panose1 w:val="020B0604020202020204"/>
    <w:charset w:val="00"/>
    <w:family w:val="swiss"/>
    <w:pitch w:val="default"/>
    <w:sig w:usb0="E0002AFF" w:usb1="C0007843" w:usb2="00000009" w:usb3="00000000" w:csb0="400001FF" w:csb1="FFFF0000"/>
  </w:font>
  <w:font w:name="Nyala">
    <w:panose1 w:val="02000504070300020003"/>
    <w:charset w:val="00"/>
    <w:family w:val="auto"/>
    <w:pitch w:val="default"/>
    <w:sig w:usb0="A000006F" w:usb1="00000000" w:usb2="00000800" w:usb3="00000000" w:csb0="00000093" w:csb1="00000000"/>
  </w:font>
  <w:font w:name="MV Boli">
    <w:panose1 w:val="02000500030200090000"/>
    <w:charset w:val="00"/>
    <w:family w:val="auto"/>
    <w:pitch w:val="default"/>
    <w:sig w:usb0="00000003" w:usb1="00000000" w:usb2="000001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r>
      <w:rPr>
        <w:lang w:val="zh-CN"/>
      </w:rPr>
      <w:fldChar w:fldCharType="begin"/>
    </w:r>
    <w:r>
      <w:rPr>
        <w:lang w:val="zh-CN"/>
      </w:rPr>
      <w:instrText xml:space="preserve"> PAGE   \* MERGEFORMAT </w:instrText>
    </w:r>
    <w:r>
      <w:rPr>
        <w:lang w:val="zh-CN"/>
      </w:rPr>
      <w:fldChar w:fldCharType="separate"/>
    </w:r>
    <w:r>
      <w:rPr>
        <w:lang w:val="zh-CN"/>
      </w:rPr>
      <w:t>62</w:t>
    </w:r>
    <w:r>
      <w:rPr>
        <w:lang w:val="zh-CN"/>
      </w:rPr>
      <w:fldChar w:fldCharType="end"/>
    </w:r>
  </w:p>
  <w:p>
    <w:pPr>
      <w:pStyle w:val="35"/>
      <w:ind w:right="720" w:firstLine="180" w:firstLineChars="10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outside" w:y="1"/>
      <w:rPr>
        <w:rStyle w:val="60"/>
      </w:rPr>
    </w:pPr>
    <w:r>
      <w:fldChar w:fldCharType="begin"/>
    </w:r>
    <w:r>
      <w:rPr>
        <w:rStyle w:val="60"/>
      </w:rPr>
      <w:instrText xml:space="preserve">PAGE  </w:instrText>
    </w:r>
    <w:r>
      <w:fldChar w:fldCharType="separate"/>
    </w:r>
    <w:r>
      <w:rPr>
        <w:rStyle w:val="60"/>
      </w:rPr>
      <w:t>19</w:t>
    </w:r>
    <w:r>
      <w:fldChar w:fldCharType="end"/>
    </w:r>
  </w:p>
  <w:p>
    <w:pPr>
      <w:pStyle w:val="3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8401AC"/>
    <w:multiLevelType w:val="multilevel"/>
    <w:tmpl w:val="8A8401AC"/>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E74CE422"/>
    <w:multiLevelType w:val="multilevel"/>
    <w:tmpl w:val="E74CE422"/>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F58C738B"/>
    <w:multiLevelType w:val="multilevel"/>
    <w:tmpl w:val="F58C738B"/>
    <w:lvl w:ilvl="0" w:tentative="0">
      <w:start w:val="4"/>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F86FDA30"/>
    <w:multiLevelType w:val="multilevel"/>
    <w:tmpl w:val="F86FDA30"/>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009B6D4D"/>
    <w:multiLevelType w:val="multilevel"/>
    <w:tmpl w:val="009B6D4D"/>
    <w:lvl w:ilvl="0" w:tentative="0">
      <w:start w:val="1"/>
      <w:numFmt w:val="bullet"/>
      <w:pStyle w:val="23"/>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32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5">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44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01EE354D"/>
    <w:multiLevelType w:val="multilevel"/>
    <w:tmpl w:val="01EE354D"/>
    <w:lvl w:ilvl="0" w:tentative="0">
      <w:start w:val="1"/>
      <w:numFmt w:val="decimal"/>
      <w:pStyle w:val="449"/>
      <w:lvlText w:val="%1."/>
      <w:lvlJc w:val="left"/>
      <w:pPr>
        <w:ind w:left="420" w:hanging="420"/>
      </w:pPr>
      <w:rPr>
        <w:rFonts w:hint="eastAsia"/>
      </w:rPr>
    </w:lvl>
    <w:lvl w:ilvl="1" w:tentative="0">
      <w:start w:val="1"/>
      <w:numFmt w:val="lowerLetter"/>
      <w:pStyle w:val="448"/>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18A777E8"/>
    <w:multiLevelType w:val="multilevel"/>
    <w:tmpl w:val="18A777E8"/>
    <w:lvl w:ilvl="0" w:tentative="0">
      <w:start w:val="1"/>
      <w:numFmt w:val="decimal"/>
      <w:pStyle w:val="33"/>
      <w:suff w:val="nothing"/>
      <w:lvlText w:val="%1."/>
      <w:lvlJc w:val="left"/>
      <w:pPr>
        <w:ind w:left="0" w:firstLine="0"/>
      </w:pPr>
      <w:rPr>
        <w:rFonts w:hint="eastAsia"/>
        <w:b/>
        <w:i w:val="0"/>
        <w:sz w:val="32"/>
        <w:szCs w:val="32"/>
      </w:rPr>
    </w:lvl>
    <w:lvl w:ilvl="1" w:tentative="0">
      <w:start w:val="0"/>
      <w:numFmt w:val="decimal"/>
      <w:pStyle w:val="512"/>
      <w:suff w:val="nothing"/>
      <w:lvlText w:val="%1.%2."/>
      <w:lvlJc w:val="left"/>
      <w:pPr>
        <w:ind w:left="380" w:hanging="380"/>
      </w:pPr>
      <w:rPr>
        <w:rFonts w:hint="eastAsia"/>
        <w:b/>
        <w:i w:val="0"/>
        <w:sz w:val="28"/>
        <w:szCs w:val="28"/>
      </w:rPr>
    </w:lvl>
    <w:lvl w:ilvl="2" w:tentative="0">
      <w:start w:val="1"/>
      <w:numFmt w:val="decimal"/>
      <w:pStyle w:val="350"/>
      <w:suff w:val="nothing"/>
      <w:lvlText w:val="%1.%2.%3."/>
      <w:lvlJc w:val="left"/>
      <w:pPr>
        <w:ind w:left="0" w:firstLine="0"/>
      </w:pPr>
      <w:rPr>
        <w:rFonts w:hint="eastAsia"/>
        <w:b/>
        <w:i w:val="0"/>
        <w:sz w:val="24"/>
        <w:szCs w:val="24"/>
      </w:rPr>
    </w:lvl>
    <w:lvl w:ilvl="3" w:tentative="0">
      <w:start w:val="1"/>
      <w:numFmt w:val="decimal"/>
      <w:pStyle w:val="308"/>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8">
    <w:nsid w:val="19A6DD34"/>
    <w:multiLevelType w:val="multilevel"/>
    <w:tmpl w:val="19A6DD34"/>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1B9E447F"/>
    <w:multiLevelType w:val="multilevel"/>
    <w:tmpl w:val="1B9E447F"/>
    <w:lvl w:ilvl="0" w:tentative="0">
      <w:start w:val="1"/>
      <w:numFmt w:val="bullet"/>
      <w:pStyle w:val="32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387"/>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408"/>
      <w:isLgl/>
      <w:lvlText w:val="%1.%2"/>
      <w:lvlJc w:val="left"/>
      <w:pPr>
        <w:tabs>
          <w:tab w:val="left" w:pos="851"/>
        </w:tabs>
        <w:ind w:left="0" w:firstLine="0"/>
      </w:pPr>
    </w:lvl>
    <w:lvl w:ilvl="2" w:tentative="0">
      <w:start w:val="1"/>
      <w:numFmt w:val="decimal"/>
      <w:pStyle w:val="402"/>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12">
    <w:nsid w:val="35B05358"/>
    <w:multiLevelType w:val="multilevel"/>
    <w:tmpl w:val="35B05358"/>
    <w:lvl w:ilvl="0" w:tentative="0">
      <w:start w:val="1"/>
      <w:numFmt w:val="bullet"/>
      <w:pStyle w:val="208"/>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36E406B1"/>
    <w:multiLevelType w:val="multilevel"/>
    <w:tmpl w:val="36E406B1"/>
    <w:lvl w:ilvl="0" w:tentative="0">
      <w:start w:val="1"/>
      <w:numFmt w:val="bullet"/>
      <w:pStyle w:val="424"/>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526"/>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4">
    <w:nsid w:val="3C2859F9"/>
    <w:multiLevelType w:val="multilevel"/>
    <w:tmpl w:val="3C2859F9"/>
    <w:lvl w:ilvl="0" w:tentative="0">
      <w:start w:val="10"/>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5">
    <w:nsid w:val="3CFD7D5B"/>
    <w:multiLevelType w:val="multilevel"/>
    <w:tmpl w:val="3CFD7D5B"/>
    <w:lvl w:ilvl="0" w:tentative="0">
      <w:start w:val="1"/>
      <w:numFmt w:val="chineseCountingThousand"/>
      <w:pStyle w:val="181"/>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6">
    <w:nsid w:val="449D137D"/>
    <w:multiLevelType w:val="multilevel"/>
    <w:tmpl w:val="449D137D"/>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7">
    <w:nsid w:val="4AF31D51"/>
    <w:multiLevelType w:val="multilevel"/>
    <w:tmpl w:val="4AF31D51"/>
    <w:lvl w:ilvl="0" w:tentative="0">
      <w:start w:val="1"/>
      <w:numFmt w:val="bullet"/>
      <w:pStyle w:val="432"/>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8">
    <w:nsid w:val="4B9D13A2"/>
    <w:multiLevelType w:val="multilevel"/>
    <w:tmpl w:val="4B9D13A2"/>
    <w:lvl w:ilvl="0" w:tentative="0">
      <w:start w:val="1"/>
      <w:numFmt w:val="bullet"/>
      <w:pStyle w:val="30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9">
    <w:nsid w:val="4E7107F0"/>
    <w:multiLevelType w:val="multilevel"/>
    <w:tmpl w:val="4E7107F0"/>
    <w:lvl w:ilvl="0" w:tentative="0">
      <w:start w:val="1"/>
      <w:numFmt w:val="bullet"/>
      <w:pStyle w:val="140"/>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0">
    <w:nsid w:val="54267737"/>
    <w:multiLevelType w:val="multilevel"/>
    <w:tmpl w:val="54267737"/>
    <w:lvl w:ilvl="0" w:tentative="0">
      <w:start w:val="1"/>
      <w:numFmt w:val="bullet"/>
      <w:pStyle w:val="515"/>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1">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31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2">
    <w:nsid w:val="58E8074C"/>
    <w:multiLevelType w:val="multilevel"/>
    <w:tmpl w:val="58E8074C"/>
    <w:lvl w:ilvl="0" w:tentative="0">
      <w:start w:val="1"/>
      <w:numFmt w:val="decimal"/>
      <w:pStyle w:val="478"/>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3">
    <w:nsid w:val="64651AAA"/>
    <w:multiLevelType w:val="multilevel"/>
    <w:tmpl w:val="64651AAA"/>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4">
    <w:nsid w:val="67403E98"/>
    <w:multiLevelType w:val="singleLevel"/>
    <w:tmpl w:val="67403E98"/>
    <w:lvl w:ilvl="0" w:tentative="0">
      <w:start w:val="1"/>
      <w:numFmt w:val="bullet"/>
      <w:pStyle w:val="500"/>
      <w:lvlText w:val=""/>
      <w:lvlJc w:val="left"/>
      <w:pPr>
        <w:tabs>
          <w:tab w:val="left" w:pos="360"/>
        </w:tabs>
        <w:ind w:left="360" w:hanging="360"/>
      </w:pPr>
      <w:rPr>
        <w:rFonts w:hint="default" w:ascii="Symbol" w:hAnsi="Symbol"/>
      </w:rPr>
    </w:lvl>
  </w:abstractNum>
  <w:abstractNum w:abstractNumId="25">
    <w:nsid w:val="70DCA0F3"/>
    <w:multiLevelType w:val="multilevel"/>
    <w:tmpl w:val="70DCA0F3"/>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6">
    <w:nsid w:val="75BED63A"/>
    <w:multiLevelType w:val="multilevel"/>
    <w:tmpl w:val="75BED63A"/>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7">
    <w:nsid w:val="7914BC62"/>
    <w:multiLevelType w:val="multilevel"/>
    <w:tmpl w:val="7914BC62"/>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4"/>
  </w:num>
  <w:num w:numId="2">
    <w:abstractNumId w:val="7"/>
  </w:num>
  <w:num w:numId="3">
    <w:abstractNumId w:val="19"/>
  </w:num>
  <w:num w:numId="4">
    <w:abstractNumId w:val="15"/>
  </w:num>
  <w:num w:numId="5">
    <w:abstractNumId w:val="12"/>
  </w:num>
  <w:num w:numId="6">
    <w:abstractNumId w:val="18"/>
  </w:num>
  <w:num w:numId="7">
    <w:abstractNumId w:val="21"/>
  </w:num>
  <w:num w:numId="8">
    <w:abstractNumId w:val="9"/>
  </w:num>
  <w:num w:numId="9">
    <w:abstractNumId w:val="10"/>
  </w:num>
  <w:num w:numId="10">
    <w:abstractNumId w:val="11"/>
  </w:num>
  <w:num w:numId="11">
    <w:abstractNumId w:val="13"/>
  </w:num>
  <w:num w:numId="12">
    <w:abstractNumId w:val="17"/>
  </w:num>
  <w:num w:numId="13">
    <w:abstractNumId w:val="5"/>
  </w:num>
  <w:num w:numId="14">
    <w:abstractNumId w:val="6"/>
  </w:num>
  <w:num w:numId="15">
    <w:abstractNumId w:val="22"/>
  </w:num>
  <w:num w:numId="16">
    <w:abstractNumId w:val="24"/>
  </w:num>
  <w:num w:numId="17">
    <w:abstractNumId w:val="20"/>
  </w:num>
  <w:num w:numId="18">
    <w:abstractNumId w:val="0"/>
  </w:num>
  <w:num w:numId="19">
    <w:abstractNumId w:val="23"/>
  </w:num>
  <w:num w:numId="20">
    <w:abstractNumId w:val="2"/>
  </w:num>
  <w:num w:numId="21">
    <w:abstractNumId w:val="14"/>
  </w:num>
  <w:num w:numId="22">
    <w:abstractNumId w:val="3"/>
  </w:num>
  <w:num w:numId="23">
    <w:abstractNumId w:val="27"/>
  </w:num>
  <w:num w:numId="24">
    <w:abstractNumId w:val="1"/>
  </w:num>
  <w:num w:numId="25">
    <w:abstractNumId w:val="26"/>
  </w:num>
  <w:num w:numId="26">
    <w:abstractNumId w:val="8"/>
  </w:num>
  <w:num w:numId="27">
    <w:abstractNumId w:val="2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58F85F340000D7A6" w:val=" "/>
    <w:docVar w:name="590C20C30000B15A" w:val=" "/>
    <w:docVar w:name="59191045000008A8" w:val=" "/>
    <w:docVar w:name="591912F900009B43" w:val=" "/>
    <w:docVar w:name="5919143F00009290" w:val=" "/>
  </w:docVars>
  <w:rsids>
    <w:rsidRoot w:val="00561877"/>
    <w:rsid w:val="000005CC"/>
    <w:rsid w:val="00005A13"/>
    <w:rsid w:val="000068E2"/>
    <w:rsid w:val="000078A7"/>
    <w:rsid w:val="00013DDD"/>
    <w:rsid w:val="00013E2B"/>
    <w:rsid w:val="00015829"/>
    <w:rsid w:val="000258D1"/>
    <w:rsid w:val="000353B8"/>
    <w:rsid w:val="00036732"/>
    <w:rsid w:val="0003787A"/>
    <w:rsid w:val="0004755F"/>
    <w:rsid w:val="00053EA6"/>
    <w:rsid w:val="00056A23"/>
    <w:rsid w:val="00061217"/>
    <w:rsid w:val="00062256"/>
    <w:rsid w:val="000678AC"/>
    <w:rsid w:val="00072637"/>
    <w:rsid w:val="00083369"/>
    <w:rsid w:val="00083A63"/>
    <w:rsid w:val="00083BB4"/>
    <w:rsid w:val="00094260"/>
    <w:rsid w:val="000A1437"/>
    <w:rsid w:val="000A58FA"/>
    <w:rsid w:val="000B21AF"/>
    <w:rsid w:val="000B403A"/>
    <w:rsid w:val="000C4066"/>
    <w:rsid w:val="000C4356"/>
    <w:rsid w:val="000C6AF8"/>
    <w:rsid w:val="000C758D"/>
    <w:rsid w:val="000E4797"/>
    <w:rsid w:val="000F2A8F"/>
    <w:rsid w:val="000F2DCA"/>
    <w:rsid w:val="000F71E1"/>
    <w:rsid w:val="001100D4"/>
    <w:rsid w:val="00111820"/>
    <w:rsid w:val="0011297B"/>
    <w:rsid w:val="00113F5D"/>
    <w:rsid w:val="001156C1"/>
    <w:rsid w:val="001235ED"/>
    <w:rsid w:val="00136275"/>
    <w:rsid w:val="0014299D"/>
    <w:rsid w:val="0014510A"/>
    <w:rsid w:val="001524BF"/>
    <w:rsid w:val="0015258F"/>
    <w:rsid w:val="001551E2"/>
    <w:rsid w:val="00157A02"/>
    <w:rsid w:val="00173665"/>
    <w:rsid w:val="001742AE"/>
    <w:rsid w:val="00184CB3"/>
    <w:rsid w:val="00185821"/>
    <w:rsid w:val="00185E28"/>
    <w:rsid w:val="00186992"/>
    <w:rsid w:val="00193B88"/>
    <w:rsid w:val="00196A3F"/>
    <w:rsid w:val="001A29E8"/>
    <w:rsid w:val="001A3858"/>
    <w:rsid w:val="001B169D"/>
    <w:rsid w:val="001B1CB3"/>
    <w:rsid w:val="001B49FF"/>
    <w:rsid w:val="001C37FE"/>
    <w:rsid w:val="001D2968"/>
    <w:rsid w:val="001D547C"/>
    <w:rsid w:val="001D7CCF"/>
    <w:rsid w:val="001E4F60"/>
    <w:rsid w:val="001E5EF9"/>
    <w:rsid w:val="001F0B36"/>
    <w:rsid w:val="001F2948"/>
    <w:rsid w:val="001F2A48"/>
    <w:rsid w:val="001F7F18"/>
    <w:rsid w:val="00203238"/>
    <w:rsid w:val="00207D0A"/>
    <w:rsid w:val="00213795"/>
    <w:rsid w:val="002221B4"/>
    <w:rsid w:val="00234C03"/>
    <w:rsid w:val="00236F5B"/>
    <w:rsid w:val="00242DA3"/>
    <w:rsid w:val="002456E1"/>
    <w:rsid w:val="0024611F"/>
    <w:rsid w:val="00246552"/>
    <w:rsid w:val="0024670E"/>
    <w:rsid w:val="002747B5"/>
    <w:rsid w:val="00281F77"/>
    <w:rsid w:val="0028322D"/>
    <w:rsid w:val="00284781"/>
    <w:rsid w:val="00286658"/>
    <w:rsid w:val="00292F05"/>
    <w:rsid w:val="0029503E"/>
    <w:rsid w:val="002B5619"/>
    <w:rsid w:val="002B62B7"/>
    <w:rsid w:val="002C7ED1"/>
    <w:rsid w:val="002D4572"/>
    <w:rsid w:val="002E3D07"/>
    <w:rsid w:val="002E3FC8"/>
    <w:rsid w:val="002E47F8"/>
    <w:rsid w:val="002E4E1D"/>
    <w:rsid w:val="002F00F5"/>
    <w:rsid w:val="002F218B"/>
    <w:rsid w:val="00303F80"/>
    <w:rsid w:val="00304389"/>
    <w:rsid w:val="003108BC"/>
    <w:rsid w:val="00311DFA"/>
    <w:rsid w:val="0032154C"/>
    <w:rsid w:val="00325974"/>
    <w:rsid w:val="0033287A"/>
    <w:rsid w:val="00335E6B"/>
    <w:rsid w:val="00340B20"/>
    <w:rsid w:val="0035049A"/>
    <w:rsid w:val="0035281A"/>
    <w:rsid w:val="003607D3"/>
    <w:rsid w:val="00361357"/>
    <w:rsid w:val="0037158B"/>
    <w:rsid w:val="0037173A"/>
    <w:rsid w:val="00375882"/>
    <w:rsid w:val="00386275"/>
    <w:rsid w:val="0038661C"/>
    <w:rsid w:val="00386864"/>
    <w:rsid w:val="0039277C"/>
    <w:rsid w:val="003973C8"/>
    <w:rsid w:val="003B46BB"/>
    <w:rsid w:val="003B4924"/>
    <w:rsid w:val="003B4A5E"/>
    <w:rsid w:val="003B5D65"/>
    <w:rsid w:val="003C1C53"/>
    <w:rsid w:val="003C2353"/>
    <w:rsid w:val="003C23AA"/>
    <w:rsid w:val="003D2EB9"/>
    <w:rsid w:val="003D5471"/>
    <w:rsid w:val="003E1186"/>
    <w:rsid w:val="003E3A70"/>
    <w:rsid w:val="003F061B"/>
    <w:rsid w:val="003F0FA6"/>
    <w:rsid w:val="003F236A"/>
    <w:rsid w:val="003F40C4"/>
    <w:rsid w:val="003F59E6"/>
    <w:rsid w:val="003F5F68"/>
    <w:rsid w:val="003F6027"/>
    <w:rsid w:val="00401FC5"/>
    <w:rsid w:val="0041707E"/>
    <w:rsid w:val="00424ECB"/>
    <w:rsid w:val="00436944"/>
    <w:rsid w:val="004371E9"/>
    <w:rsid w:val="00444D87"/>
    <w:rsid w:val="00450AE7"/>
    <w:rsid w:val="00451339"/>
    <w:rsid w:val="00452E3D"/>
    <w:rsid w:val="004569D0"/>
    <w:rsid w:val="00457231"/>
    <w:rsid w:val="00460C5E"/>
    <w:rsid w:val="004646C9"/>
    <w:rsid w:val="004724BE"/>
    <w:rsid w:val="00475770"/>
    <w:rsid w:val="00483CA6"/>
    <w:rsid w:val="004957A6"/>
    <w:rsid w:val="00495B64"/>
    <w:rsid w:val="004A0B7E"/>
    <w:rsid w:val="004A13B1"/>
    <w:rsid w:val="004A2F1F"/>
    <w:rsid w:val="004B2370"/>
    <w:rsid w:val="004B4B68"/>
    <w:rsid w:val="004B5706"/>
    <w:rsid w:val="004C7CCE"/>
    <w:rsid w:val="004D2207"/>
    <w:rsid w:val="004D657C"/>
    <w:rsid w:val="004D7488"/>
    <w:rsid w:val="004E13F1"/>
    <w:rsid w:val="004E36DB"/>
    <w:rsid w:val="004E5A70"/>
    <w:rsid w:val="00500E54"/>
    <w:rsid w:val="005019D4"/>
    <w:rsid w:val="005061AD"/>
    <w:rsid w:val="005078F4"/>
    <w:rsid w:val="00510442"/>
    <w:rsid w:val="00515D74"/>
    <w:rsid w:val="00521325"/>
    <w:rsid w:val="00523D0C"/>
    <w:rsid w:val="00524368"/>
    <w:rsid w:val="00526AED"/>
    <w:rsid w:val="005277E3"/>
    <w:rsid w:val="00530187"/>
    <w:rsid w:val="0053717F"/>
    <w:rsid w:val="00540A30"/>
    <w:rsid w:val="00546767"/>
    <w:rsid w:val="005553D1"/>
    <w:rsid w:val="00556744"/>
    <w:rsid w:val="00561877"/>
    <w:rsid w:val="00563018"/>
    <w:rsid w:val="00563A55"/>
    <w:rsid w:val="0056408E"/>
    <w:rsid w:val="005719FE"/>
    <w:rsid w:val="00574EED"/>
    <w:rsid w:val="005901D9"/>
    <w:rsid w:val="005A2F2B"/>
    <w:rsid w:val="005A6FA0"/>
    <w:rsid w:val="005B537B"/>
    <w:rsid w:val="005C3D21"/>
    <w:rsid w:val="005C6982"/>
    <w:rsid w:val="005D6194"/>
    <w:rsid w:val="005E6A44"/>
    <w:rsid w:val="00605414"/>
    <w:rsid w:val="0061033A"/>
    <w:rsid w:val="00611BEF"/>
    <w:rsid w:val="00611D45"/>
    <w:rsid w:val="006150A2"/>
    <w:rsid w:val="006258A0"/>
    <w:rsid w:val="0063483C"/>
    <w:rsid w:val="00641BB2"/>
    <w:rsid w:val="00657694"/>
    <w:rsid w:val="00657D2C"/>
    <w:rsid w:val="006608BE"/>
    <w:rsid w:val="00661958"/>
    <w:rsid w:val="00666869"/>
    <w:rsid w:val="00670EE0"/>
    <w:rsid w:val="00676AA2"/>
    <w:rsid w:val="0067783C"/>
    <w:rsid w:val="006816AD"/>
    <w:rsid w:val="006837FA"/>
    <w:rsid w:val="00686D72"/>
    <w:rsid w:val="00691CB7"/>
    <w:rsid w:val="00693792"/>
    <w:rsid w:val="00697398"/>
    <w:rsid w:val="006A0E9C"/>
    <w:rsid w:val="006A4C73"/>
    <w:rsid w:val="006B1EB9"/>
    <w:rsid w:val="006B298A"/>
    <w:rsid w:val="006B6ADE"/>
    <w:rsid w:val="006B7BCE"/>
    <w:rsid w:val="006C30C4"/>
    <w:rsid w:val="006D4E89"/>
    <w:rsid w:val="006D7134"/>
    <w:rsid w:val="006E3966"/>
    <w:rsid w:val="006E5EDF"/>
    <w:rsid w:val="006F44D3"/>
    <w:rsid w:val="007006C6"/>
    <w:rsid w:val="0071683E"/>
    <w:rsid w:val="007207F2"/>
    <w:rsid w:val="007234C1"/>
    <w:rsid w:val="00723A4B"/>
    <w:rsid w:val="00733200"/>
    <w:rsid w:val="0073431A"/>
    <w:rsid w:val="00737404"/>
    <w:rsid w:val="00740DF5"/>
    <w:rsid w:val="00746DBF"/>
    <w:rsid w:val="00756336"/>
    <w:rsid w:val="00756D57"/>
    <w:rsid w:val="0076462E"/>
    <w:rsid w:val="007664D5"/>
    <w:rsid w:val="0077572C"/>
    <w:rsid w:val="007770E8"/>
    <w:rsid w:val="00784700"/>
    <w:rsid w:val="007857D7"/>
    <w:rsid w:val="00790D78"/>
    <w:rsid w:val="007A06CF"/>
    <w:rsid w:val="007A6217"/>
    <w:rsid w:val="007B564A"/>
    <w:rsid w:val="007C0D97"/>
    <w:rsid w:val="007C3877"/>
    <w:rsid w:val="007C6B62"/>
    <w:rsid w:val="007D3DE0"/>
    <w:rsid w:val="007E3D1B"/>
    <w:rsid w:val="007E4744"/>
    <w:rsid w:val="00802001"/>
    <w:rsid w:val="00817509"/>
    <w:rsid w:val="008177CF"/>
    <w:rsid w:val="00817C4A"/>
    <w:rsid w:val="00821684"/>
    <w:rsid w:val="008229FF"/>
    <w:rsid w:val="00823D59"/>
    <w:rsid w:val="00831DE5"/>
    <w:rsid w:val="00836B8F"/>
    <w:rsid w:val="0084513D"/>
    <w:rsid w:val="00850A82"/>
    <w:rsid w:val="00852AFC"/>
    <w:rsid w:val="008579F9"/>
    <w:rsid w:val="0086317C"/>
    <w:rsid w:val="008637FB"/>
    <w:rsid w:val="00863A72"/>
    <w:rsid w:val="00863E3B"/>
    <w:rsid w:val="0086513B"/>
    <w:rsid w:val="00867F1C"/>
    <w:rsid w:val="00873122"/>
    <w:rsid w:val="0087377B"/>
    <w:rsid w:val="00875887"/>
    <w:rsid w:val="0087645B"/>
    <w:rsid w:val="00880A40"/>
    <w:rsid w:val="00891542"/>
    <w:rsid w:val="00897D01"/>
    <w:rsid w:val="008A3AA2"/>
    <w:rsid w:val="008A77AB"/>
    <w:rsid w:val="008B393A"/>
    <w:rsid w:val="008C01F9"/>
    <w:rsid w:val="008C1CAF"/>
    <w:rsid w:val="008C5739"/>
    <w:rsid w:val="008D0E9D"/>
    <w:rsid w:val="008D34A6"/>
    <w:rsid w:val="008D373F"/>
    <w:rsid w:val="008D665A"/>
    <w:rsid w:val="008E2451"/>
    <w:rsid w:val="008E25DF"/>
    <w:rsid w:val="008E79CF"/>
    <w:rsid w:val="009000A6"/>
    <w:rsid w:val="00905E34"/>
    <w:rsid w:val="009073C7"/>
    <w:rsid w:val="009112BF"/>
    <w:rsid w:val="00912ADC"/>
    <w:rsid w:val="00922D2A"/>
    <w:rsid w:val="009241A4"/>
    <w:rsid w:val="00926F03"/>
    <w:rsid w:val="00931D37"/>
    <w:rsid w:val="0094469F"/>
    <w:rsid w:val="0095505B"/>
    <w:rsid w:val="00960310"/>
    <w:rsid w:val="0096242C"/>
    <w:rsid w:val="00971488"/>
    <w:rsid w:val="009738F1"/>
    <w:rsid w:val="00977E48"/>
    <w:rsid w:val="0098181D"/>
    <w:rsid w:val="009850D3"/>
    <w:rsid w:val="00993921"/>
    <w:rsid w:val="009950CB"/>
    <w:rsid w:val="00997FEE"/>
    <w:rsid w:val="009A2415"/>
    <w:rsid w:val="009A332D"/>
    <w:rsid w:val="009A5ABC"/>
    <w:rsid w:val="009B405E"/>
    <w:rsid w:val="009C0EDD"/>
    <w:rsid w:val="009C275A"/>
    <w:rsid w:val="009C4404"/>
    <w:rsid w:val="009C76DE"/>
    <w:rsid w:val="009D0204"/>
    <w:rsid w:val="009D1AFE"/>
    <w:rsid w:val="009D32A9"/>
    <w:rsid w:val="009D4CD5"/>
    <w:rsid w:val="009E21C0"/>
    <w:rsid w:val="009E3E58"/>
    <w:rsid w:val="009E6DDD"/>
    <w:rsid w:val="009F2560"/>
    <w:rsid w:val="009F5827"/>
    <w:rsid w:val="00A034D8"/>
    <w:rsid w:val="00A071DB"/>
    <w:rsid w:val="00A11BD2"/>
    <w:rsid w:val="00A11E7C"/>
    <w:rsid w:val="00A355A6"/>
    <w:rsid w:val="00A36A2C"/>
    <w:rsid w:val="00A37864"/>
    <w:rsid w:val="00A426D8"/>
    <w:rsid w:val="00A4271C"/>
    <w:rsid w:val="00A43B14"/>
    <w:rsid w:val="00A473CD"/>
    <w:rsid w:val="00A509B6"/>
    <w:rsid w:val="00A512ED"/>
    <w:rsid w:val="00A54FE7"/>
    <w:rsid w:val="00A57FD8"/>
    <w:rsid w:val="00A63E1F"/>
    <w:rsid w:val="00A65F42"/>
    <w:rsid w:val="00A8069A"/>
    <w:rsid w:val="00A844B0"/>
    <w:rsid w:val="00A9208F"/>
    <w:rsid w:val="00A97132"/>
    <w:rsid w:val="00AA2507"/>
    <w:rsid w:val="00AA2B60"/>
    <w:rsid w:val="00AA2B9D"/>
    <w:rsid w:val="00AC4DDB"/>
    <w:rsid w:val="00AC5990"/>
    <w:rsid w:val="00AC7E91"/>
    <w:rsid w:val="00AD3F78"/>
    <w:rsid w:val="00AD5164"/>
    <w:rsid w:val="00AE2565"/>
    <w:rsid w:val="00AE51BC"/>
    <w:rsid w:val="00AE52BF"/>
    <w:rsid w:val="00AE76F8"/>
    <w:rsid w:val="00AF72AE"/>
    <w:rsid w:val="00B00C10"/>
    <w:rsid w:val="00B03158"/>
    <w:rsid w:val="00B04CB4"/>
    <w:rsid w:val="00B160BB"/>
    <w:rsid w:val="00B21018"/>
    <w:rsid w:val="00B212ED"/>
    <w:rsid w:val="00B243C7"/>
    <w:rsid w:val="00B270BB"/>
    <w:rsid w:val="00B3473F"/>
    <w:rsid w:val="00B37FB4"/>
    <w:rsid w:val="00B411BB"/>
    <w:rsid w:val="00B4272F"/>
    <w:rsid w:val="00B44F21"/>
    <w:rsid w:val="00B46D14"/>
    <w:rsid w:val="00B55DD7"/>
    <w:rsid w:val="00B564FF"/>
    <w:rsid w:val="00B60AC7"/>
    <w:rsid w:val="00B61CF3"/>
    <w:rsid w:val="00B660B3"/>
    <w:rsid w:val="00B7126F"/>
    <w:rsid w:val="00B71F8E"/>
    <w:rsid w:val="00B747F1"/>
    <w:rsid w:val="00B82A88"/>
    <w:rsid w:val="00B94329"/>
    <w:rsid w:val="00B971D4"/>
    <w:rsid w:val="00BA0AD7"/>
    <w:rsid w:val="00BA1916"/>
    <w:rsid w:val="00BB39A2"/>
    <w:rsid w:val="00BC01B1"/>
    <w:rsid w:val="00BC1567"/>
    <w:rsid w:val="00BC4522"/>
    <w:rsid w:val="00BC58E9"/>
    <w:rsid w:val="00BD28EB"/>
    <w:rsid w:val="00BD2B86"/>
    <w:rsid w:val="00BD6025"/>
    <w:rsid w:val="00BE029A"/>
    <w:rsid w:val="00BE65F2"/>
    <w:rsid w:val="00C00AA8"/>
    <w:rsid w:val="00C06AB6"/>
    <w:rsid w:val="00C10A90"/>
    <w:rsid w:val="00C13516"/>
    <w:rsid w:val="00C16C43"/>
    <w:rsid w:val="00C17FD2"/>
    <w:rsid w:val="00C21D63"/>
    <w:rsid w:val="00C24F3C"/>
    <w:rsid w:val="00C31CD9"/>
    <w:rsid w:val="00C40B95"/>
    <w:rsid w:val="00C51742"/>
    <w:rsid w:val="00C541F1"/>
    <w:rsid w:val="00C5584D"/>
    <w:rsid w:val="00C60F3C"/>
    <w:rsid w:val="00C65790"/>
    <w:rsid w:val="00C67729"/>
    <w:rsid w:val="00C71C7B"/>
    <w:rsid w:val="00C722B1"/>
    <w:rsid w:val="00C74BC4"/>
    <w:rsid w:val="00C870AB"/>
    <w:rsid w:val="00C8786D"/>
    <w:rsid w:val="00C94249"/>
    <w:rsid w:val="00C9455B"/>
    <w:rsid w:val="00C961E0"/>
    <w:rsid w:val="00C97860"/>
    <w:rsid w:val="00CA3F85"/>
    <w:rsid w:val="00CA6404"/>
    <w:rsid w:val="00CA79D1"/>
    <w:rsid w:val="00CB0808"/>
    <w:rsid w:val="00CB1EF1"/>
    <w:rsid w:val="00CB74E2"/>
    <w:rsid w:val="00CD10D1"/>
    <w:rsid w:val="00CD445E"/>
    <w:rsid w:val="00CD5B2F"/>
    <w:rsid w:val="00CE1ADB"/>
    <w:rsid w:val="00CE46F1"/>
    <w:rsid w:val="00CE54DB"/>
    <w:rsid w:val="00CE6B59"/>
    <w:rsid w:val="00D017D3"/>
    <w:rsid w:val="00D14B27"/>
    <w:rsid w:val="00D1664C"/>
    <w:rsid w:val="00D17EB8"/>
    <w:rsid w:val="00D23245"/>
    <w:rsid w:val="00D279E9"/>
    <w:rsid w:val="00D300B3"/>
    <w:rsid w:val="00D31E94"/>
    <w:rsid w:val="00D32356"/>
    <w:rsid w:val="00D358BB"/>
    <w:rsid w:val="00D36941"/>
    <w:rsid w:val="00D41046"/>
    <w:rsid w:val="00D50784"/>
    <w:rsid w:val="00D55E6C"/>
    <w:rsid w:val="00D62EB8"/>
    <w:rsid w:val="00D65CAA"/>
    <w:rsid w:val="00D81178"/>
    <w:rsid w:val="00D81F31"/>
    <w:rsid w:val="00D86607"/>
    <w:rsid w:val="00D90B89"/>
    <w:rsid w:val="00DA1034"/>
    <w:rsid w:val="00DA5D62"/>
    <w:rsid w:val="00DA733B"/>
    <w:rsid w:val="00DA7697"/>
    <w:rsid w:val="00DA7F4A"/>
    <w:rsid w:val="00DB0AA3"/>
    <w:rsid w:val="00DB3F8D"/>
    <w:rsid w:val="00DB5C74"/>
    <w:rsid w:val="00DC2DE3"/>
    <w:rsid w:val="00DC7B53"/>
    <w:rsid w:val="00DD6692"/>
    <w:rsid w:val="00DE0677"/>
    <w:rsid w:val="00DE3353"/>
    <w:rsid w:val="00DE37C6"/>
    <w:rsid w:val="00DF704B"/>
    <w:rsid w:val="00DF713E"/>
    <w:rsid w:val="00E04A83"/>
    <w:rsid w:val="00E102C3"/>
    <w:rsid w:val="00E15D28"/>
    <w:rsid w:val="00E17537"/>
    <w:rsid w:val="00E26F21"/>
    <w:rsid w:val="00E32E08"/>
    <w:rsid w:val="00E33866"/>
    <w:rsid w:val="00E44A98"/>
    <w:rsid w:val="00E53048"/>
    <w:rsid w:val="00E55536"/>
    <w:rsid w:val="00E6104F"/>
    <w:rsid w:val="00E61B16"/>
    <w:rsid w:val="00E64D65"/>
    <w:rsid w:val="00E70FDE"/>
    <w:rsid w:val="00E7392B"/>
    <w:rsid w:val="00E82BF4"/>
    <w:rsid w:val="00E84B6E"/>
    <w:rsid w:val="00E9494A"/>
    <w:rsid w:val="00E94B0D"/>
    <w:rsid w:val="00E97C7B"/>
    <w:rsid w:val="00EA34CA"/>
    <w:rsid w:val="00EA6FF1"/>
    <w:rsid w:val="00EA710B"/>
    <w:rsid w:val="00EB4723"/>
    <w:rsid w:val="00EB7CA1"/>
    <w:rsid w:val="00EC5BE2"/>
    <w:rsid w:val="00EC7B11"/>
    <w:rsid w:val="00EC7B16"/>
    <w:rsid w:val="00ED1451"/>
    <w:rsid w:val="00ED4AF9"/>
    <w:rsid w:val="00EE3D39"/>
    <w:rsid w:val="00EE658A"/>
    <w:rsid w:val="00EE72D7"/>
    <w:rsid w:val="00EE7818"/>
    <w:rsid w:val="00EF5C19"/>
    <w:rsid w:val="00F015DA"/>
    <w:rsid w:val="00F05BA3"/>
    <w:rsid w:val="00F10D2B"/>
    <w:rsid w:val="00F1752C"/>
    <w:rsid w:val="00F22129"/>
    <w:rsid w:val="00F23242"/>
    <w:rsid w:val="00F27E76"/>
    <w:rsid w:val="00F32518"/>
    <w:rsid w:val="00F3397D"/>
    <w:rsid w:val="00F36B24"/>
    <w:rsid w:val="00F507B0"/>
    <w:rsid w:val="00F54C0E"/>
    <w:rsid w:val="00F601DE"/>
    <w:rsid w:val="00F609E1"/>
    <w:rsid w:val="00F6113C"/>
    <w:rsid w:val="00F6122B"/>
    <w:rsid w:val="00F66DE4"/>
    <w:rsid w:val="00F71BBC"/>
    <w:rsid w:val="00F75522"/>
    <w:rsid w:val="00F77BFC"/>
    <w:rsid w:val="00F820B8"/>
    <w:rsid w:val="00F87670"/>
    <w:rsid w:val="00FA0061"/>
    <w:rsid w:val="00FA224C"/>
    <w:rsid w:val="00FA3483"/>
    <w:rsid w:val="00FA41B6"/>
    <w:rsid w:val="00FA47BB"/>
    <w:rsid w:val="00FA61D7"/>
    <w:rsid w:val="00FB1868"/>
    <w:rsid w:val="00FB378E"/>
    <w:rsid w:val="00FB3C3D"/>
    <w:rsid w:val="00FB57F5"/>
    <w:rsid w:val="00FB6155"/>
    <w:rsid w:val="00FC25DD"/>
    <w:rsid w:val="00FC6EDC"/>
    <w:rsid w:val="00FD1332"/>
    <w:rsid w:val="00FD158F"/>
    <w:rsid w:val="00FD629D"/>
    <w:rsid w:val="00FE1DC8"/>
    <w:rsid w:val="00FE6FB4"/>
    <w:rsid w:val="00FF1421"/>
    <w:rsid w:val="00FF6BE8"/>
    <w:rsid w:val="019B5028"/>
    <w:rsid w:val="02E92054"/>
    <w:rsid w:val="03A51055"/>
    <w:rsid w:val="048C0506"/>
    <w:rsid w:val="069B0266"/>
    <w:rsid w:val="08D71D8F"/>
    <w:rsid w:val="09AA7B69"/>
    <w:rsid w:val="0BF43A11"/>
    <w:rsid w:val="0CEB6D41"/>
    <w:rsid w:val="0EC07BC1"/>
    <w:rsid w:val="13403EA3"/>
    <w:rsid w:val="156173A0"/>
    <w:rsid w:val="158562DB"/>
    <w:rsid w:val="179518BE"/>
    <w:rsid w:val="1A093ADD"/>
    <w:rsid w:val="1B905946"/>
    <w:rsid w:val="1D9F56A6"/>
    <w:rsid w:val="1DB06C45"/>
    <w:rsid w:val="208B7A87"/>
    <w:rsid w:val="20967902"/>
    <w:rsid w:val="23046B45"/>
    <w:rsid w:val="23112215"/>
    <w:rsid w:val="25367690"/>
    <w:rsid w:val="26023BEC"/>
    <w:rsid w:val="2970130A"/>
    <w:rsid w:val="2A2655B6"/>
    <w:rsid w:val="2A270C6A"/>
    <w:rsid w:val="2A5063FA"/>
    <w:rsid w:val="2BF93B9C"/>
    <w:rsid w:val="2C1E78EF"/>
    <w:rsid w:val="2C463031"/>
    <w:rsid w:val="2E7867C9"/>
    <w:rsid w:val="301607F4"/>
    <w:rsid w:val="31FA1C8E"/>
    <w:rsid w:val="33571BCB"/>
    <w:rsid w:val="33BA63EC"/>
    <w:rsid w:val="340C7D1E"/>
    <w:rsid w:val="350F0F1C"/>
    <w:rsid w:val="35135555"/>
    <w:rsid w:val="35B23FA8"/>
    <w:rsid w:val="35D15757"/>
    <w:rsid w:val="37537E51"/>
    <w:rsid w:val="3B0911E6"/>
    <w:rsid w:val="3C146221"/>
    <w:rsid w:val="3F284C33"/>
    <w:rsid w:val="3F5C36FF"/>
    <w:rsid w:val="407441CC"/>
    <w:rsid w:val="44B71CCD"/>
    <w:rsid w:val="452B6409"/>
    <w:rsid w:val="45BB1F3C"/>
    <w:rsid w:val="466C669C"/>
    <w:rsid w:val="47F20AC4"/>
    <w:rsid w:val="49294F94"/>
    <w:rsid w:val="496E0687"/>
    <w:rsid w:val="4B171F8D"/>
    <w:rsid w:val="4C2B7286"/>
    <w:rsid w:val="4E4C0585"/>
    <w:rsid w:val="51591101"/>
    <w:rsid w:val="51E51FEA"/>
    <w:rsid w:val="526F66CB"/>
    <w:rsid w:val="52D856E3"/>
    <w:rsid w:val="52ED6F99"/>
    <w:rsid w:val="547D09A9"/>
    <w:rsid w:val="54FB4AFB"/>
    <w:rsid w:val="56B10E2B"/>
    <w:rsid w:val="56BE21DD"/>
    <w:rsid w:val="57C901E5"/>
    <w:rsid w:val="58BE7724"/>
    <w:rsid w:val="593F3127"/>
    <w:rsid w:val="5B5B3870"/>
    <w:rsid w:val="5BEE4711"/>
    <w:rsid w:val="5E2D4217"/>
    <w:rsid w:val="5E361A1F"/>
    <w:rsid w:val="5EEB0A6C"/>
    <w:rsid w:val="5F3439DC"/>
    <w:rsid w:val="61724770"/>
    <w:rsid w:val="61DE18A1"/>
    <w:rsid w:val="63CC7C6D"/>
    <w:rsid w:val="63D619DB"/>
    <w:rsid w:val="65942C36"/>
    <w:rsid w:val="67567A94"/>
    <w:rsid w:val="69023BD7"/>
    <w:rsid w:val="699D5590"/>
    <w:rsid w:val="69E47ED2"/>
    <w:rsid w:val="6AD92158"/>
    <w:rsid w:val="6D7C5FAF"/>
    <w:rsid w:val="6DC555AF"/>
    <w:rsid w:val="6E130FEB"/>
    <w:rsid w:val="6FF909E0"/>
    <w:rsid w:val="705A1860"/>
    <w:rsid w:val="71B46619"/>
    <w:rsid w:val="74245119"/>
    <w:rsid w:val="76303EF4"/>
    <w:rsid w:val="76EA61BA"/>
    <w:rsid w:val="76F913BE"/>
    <w:rsid w:val="7B5D15F3"/>
    <w:rsid w:val="7C3073CD"/>
    <w:rsid w:val="7E36681D"/>
    <w:rsid w:val="7E676924"/>
    <w:rsid w:val="7EF81922"/>
    <w:rsid w:val="7F1A07BE"/>
    <w:rsid w:val="7FAC4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qFormat="1" w:uiPriority="99" w:name="List"/>
    <w:lsdException w:uiPriority="99" w:name="List Bullet"/>
    <w:lsdException w:uiPriority="99" w:name="List Number"/>
    <w:lsdException w:qFormat="1" w:uiPriority="99" w:name="List 2"/>
    <w:lsdException w:qFormat="1" w:uiPriority="99" w:name="List 3"/>
    <w:lsdException w:uiPriority="99" w:name="List 4"/>
    <w:lsdException w:uiPriority="99" w:name="List 5"/>
    <w:lsdException w:uiPriority="99" w:name="List Bullet 2"/>
    <w:lsdException w:uiPriority="99" w:name="List Bullet 3"/>
    <w:lsdException w:qFormat="1"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qFormat="1" w:uiPriority="99" w:name="Body Text 3"/>
    <w:lsdException w:qFormat="1"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658"/>
    <w:qFormat/>
    <w:uiPriority w:val="9"/>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789"/>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663"/>
    <w:semiHidden/>
    <w:unhideWhenUsed/>
    <w:qFormat/>
    <w:uiPriority w:val="9"/>
    <w:pPr>
      <w:keepNext/>
      <w:keepLines/>
      <w:spacing w:before="260" w:after="260" w:line="416" w:lineRule="auto"/>
      <w:outlineLvl w:val="2"/>
    </w:pPr>
    <w:rPr>
      <w:rFonts w:ascii="Calibri" w:hAnsi="Calibri"/>
      <w:b/>
      <w:bCs/>
      <w:sz w:val="32"/>
      <w:szCs w:val="32"/>
    </w:rPr>
  </w:style>
  <w:style w:type="paragraph" w:styleId="5">
    <w:name w:val="heading 4"/>
    <w:basedOn w:val="1"/>
    <w:next w:val="1"/>
    <w:link w:val="696"/>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55"/>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697"/>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698"/>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693"/>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699"/>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58">
    <w:name w:val="Default Paragraph Font"/>
    <w:semiHidden/>
    <w:unhideWhenUsed/>
    <w:qFormat/>
    <w:uiPriority w:val="1"/>
  </w:style>
  <w:style w:type="table" w:default="1" w:styleId="5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11">
    <w:name w:val="List 3"/>
    <w:basedOn w:val="1"/>
    <w:semiHidden/>
    <w:unhideWhenUsed/>
    <w:qFormat/>
    <w:uiPriority w:val="99"/>
    <w:pPr>
      <w:ind w:left="100" w:leftChars="400" w:hanging="200" w:hangingChars="200"/>
    </w:pPr>
    <w:rPr>
      <w:szCs w:val="20"/>
    </w:rPr>
  </w:style>
  <w:style w:type="paragraph" w:styleId="12">
    <w:name w:val="List Bullet 4"/>
    <w:basedOn w:val="1"/>
    <w:semiHidden/>
    <w:unhideWhenUsed/>
    <w:qFormat/>
    <w:uiPriority w:val="99"/>
    <w:pPr>
      <w:tabs>
        <w:tab w:val="left" w:pos="780"/>
      </w:tabs>
      <w:ind w:left="780" w:hanging="420"/>
    </w:pPr>
    <w:rPr>
      <w:szCs w:val="24"/>
    </w:rPr>
  </w:style>
  <w:style w:type="paragraph" w:styleId="13">
    <w:name w:val="List Number"/>
    <w:basedOn w:val="1"/>
    <w:semiHidden/>
    <w:unhideWhenUsed/>
    <w:uiPriority w:val="99"/>
    <w:pPr>
      <w:widowControl/>
      <w:tabs>
        <w:tab w:val="left" w:pos="454"/>
        <w:tab w:val="left" w:pos="720"/>
      </w:tabs>
      <w:spacing w:afterLines="50"/>
      <w:ind w:left="454" w:hanging="284"/>
      <w:jc w:val="left"/>
    </w:pPr>
    <w:rPr>
      <w:kern w:val="0"/>
      <w:sz w:val="24"/>
      <w:szCs w:val="20"/>
    </w:rPr>
  </w:style>
  <w:style w:type="paragraph" w:styleId="14">
    <w:name w:val="Normal Indent"/>
    <w:basedOn w:val="1"/>
    <w:link w:val="815"/>
    <w:semiHidden/>
    <w:unhideWhenUsed/>
    <w:qFormat/>
    <w:uiPriority w:val="99"/>
    <w:pPr>
      <w:ind w:firstLine="420"/>
    </w:pPr>
    <w:rPr>
      <w:szCs w:val="20"/>
    </w:rPr>
  </w:style>
  <w:style w:type="paragraph" w:styleId="15">
    <w:name w:val="caption"/>
    <w:basedOn w:val="1"/>
    <w:next w:val="1"/>
    <w:link w:val="861"/>
    <w:semiHidden/>
    <w:unhideWhenUsed/>
    <w:qFormat/>
    <w:uiPriority w:val="35"/>
    <w:pPr>
      <w:spacing w:before="152" w:after="160"/>
    </w:pPr>
    <w:rPr>
      <w:rFonts w:ascii="Arial" w:hAnsi="Arial" w:eastAsia="黑体" w:cs="Arial"/>
      <w:sz w:val="20"/>
      <w:szCs w:val="20"/>
    </w:rPr>
  </w:style>
  <w:style w:type="paragraph" w:styleId="16">
    <w:name w:val="List Bullet"/>
    <w:basedOn w:val="1"/>
    <w:semiHidden/>
    <w:unhideWhenUsed/>
    <w:uiPriority w:val="99"/>
    <w:pPr>
      <w:widowControl/>
      <w:tabs>
        <w:tab w:val="left" w:pos="900"/>
      </w:tabs>
      <w:spacing w:before="100" w:beforeAutospacing="1" w:afterLines="50" w:afterAutospacing="1"/>
      <w:ind w:left="900" w:hanging="420"/>
      <w:jc w:val="left"/>
    </w:pPr>
    <w:rPr>
      <w:kern w:val="0"/>
      <w:szCs w:val="20"/>
    </w:rPr>
  </w:style>
  <w:style w:type="paragraph" w:styleId="17">
    <w:name w:val="Document Map"/>
    <w:basedOn w:val="1"/>
    <w:link w:val="700"/>
    <w:semiHidden/>
    <w:unhideWhenUsed/>
    <w:qFormat/>
    <w:uiPriority w:val="99"/>
    <w:rPr>
      <w:rFonts w:ascii="宋体"/>
      <w:sz w:val="18"/>
      <w:szCs w:val="18"/>
    </w:rPr>
  </w:style>
  <w:style w:type="paragraph" w:styleId="18">
    <w:name w:val="annotation text"/>
    <w:basedOn w:val="1"/>
    <w:link w:val="875"/>
    <w:semiHidden/>
    <w:unhideWhenUsed/>
    <w:qFormat/>
    <w:uiPriority w:val="99"/>
    <w:pPr>
      <w:jc w:val="left"/>
    </w:pPr>
  </w:style>
  <w:style w:type="paragraph" w:styleId="19">
    <w:name w:val="Salutation"/>
    <w:basedOn w:val="1"/>
    <w:next w:val="1"/>
    <w:link w:val="701"/>
    <w:semiHidden/>
    <w:unhideWhenUsed/>
    <w:uiPriority w:val="99"/>
    <w:rPr>
      <w:rFonts w:ascii="宋体"/>
      <w:b/>
      <w:sz w:val="28"/>
      <w:szCs w:val="20"/>
    </w:rPr>
  </w:style>
  <w:style w:type="paragraph" w:styleId="20">
    <w:name w:val="Body Text 3"/>
    <w:basedOn w:val="1"/>
    <w:link w:val="703"/>
    <w:semiHidden/>
    <w:unhideWhenUsed/>
    <w:qFormat/>
    <w:uiPriority w:val="99"/>
    <w:pPr>
      <w:snapToGrid w:val="0"/>
      <w:spacing w:before="50" w:after="50"/>
    </w:pPr>
    <w:rPr>
      <w:rFonts w:hAnsi="宋体" w:eastAsia="仿宋_GB2312"/>
      <w:b/>
      <w:bCs/>
      <w:sz w:val="24"/>
      <w:szCs w:val="20"/>
    </w:rPr>
  </w:style>
  <w:style w:type="paragraph" w:styleId="21">
    <w:name w:val="Body Text"/>
    <w:basedOn w:val="1"/>
    <w:link w:val="695"/>
    <w:semiHidden/>
    <w:unhideWhenUsed/>
    <w:uiPriority w:val="99"/>
    <w:pPr>
      <w:spacing w:after="120"/>
    </w:pPr>
    <w:rPr>
      <w:sz w:val="28"/>
      <w:szCs w:val="24"/>
    </w:rPr>
  </w:style>
  <w:style w:type="paragraph" w:styleId="22">
    <w:name w:val="Body Text Indent"/>
    <w:basedOn w:val="1"/>
    <w:link w:val="704"/>
    <w:semiHidden/>
    <w:unhideWhenUsed/>
    <w:qFormat/>
    <w:uiPriority w:val="99"/>
    <w:pPr>
      <w:spacing w:line="200" w:lineRule="exact"/>
      <w:ind w:firstLine="301"/>
    </w:pPr>
    <w:rPr>
      <w:rFonts w:ascii="宋体" w:hAnsi="Courier New"/>
      <w:spacing w:val="-4"/>
      <w:sz w:val="18"/>
      <w:szCs w:val="20"/>
    </w:rPr>
  </w:style>
  <w:style w:type="paragraph" w:styleId="23">
    <w:name w:val="List Number 3"/>
    <w:basedOn w:val="1"/>
    <w:semiHidden/>
    <w:unhideWhenUsed/>
    <w:qFormat/>
    <w:uiPriority w:val="99"/>
    <w:pPr>
      <w:numPr>
        <w:ilvl w:val="0"/>
        <w:numId w:val="1"/>
      </w:numPr>
    </w:pPr>
    <w:rPr>
      <w:szCs w:val="24"/>
    </w:rPr>
  </w:style>
  <w:style w:type="paragraph" w:styleId="24">
    <w:name w:val="List 2"/>
    <w:basedOn w:val="1"/>
    <w:semiHidden/>
    <w:unhideWhenUsed/>
    <w:qFormat/>
    <w:uiPriority w:val="99"/>
    <w:pPr>
      <w:ind w:left="100" w:leftChars="200" w:hanging="200" w:hangingChars="200"/>
    </w:pPr>
    <w:rPr>
      <w:sz w:val="28"/>
      <w:szCs w:val="24"/>
    </w:rPr>
  </w:style>
  <w:style w:type="paragraph" w:styleId="25">
    <w:name w:val="List Bullet 2"/>
    <w:basedOn w:val="1"/>
    <w:semiHidden/>
    <w:unhideWhenUsed/>
    <w:uiPriority w:val="99"/>
    <w:pPr>
      <w:tabs>
        <w:tab w:val="left" w:pos="780"/>
      </w:tabs>
      <w:ind w:left="780" w:leftChars="200" w:hanging="360" w:hangingChars="200"/>
    </w:pPr>
    <w:rPr>
      <w:szCs w:val="24"/>
    </w:rPr>
  </w:style>
  <w:style w:type="paragraph" w:styleId="26">
    <w:name w:val="toc 5"/>
    <w:basedOn w:val="1"/>
    <w:next w:val="1"/>
    <w:semiHidden/>
    <w:unhideWhenUsed/>
    <w:qFormat/>
    <w:uiPriority w:val="39"/>
    <w:pPr>
      <w:spacing w:afterLines="50"/>
      <w:ind w:left="840"/>
      <w:jc w:val="left"/>
    </w:pPr>
    <w:rPr>
      <w:snapToGrid w:val="0"/>
      <w:kern w:val="0"/>
      <w:sz w:val="18"/>
      <w:szCs w:val="18"/>
    </w:rPr>
  </w:style>
  <w:style w:type="paragraph" w:styleId="27">
    <w:name w:val="toc 3"/>
    <w:basedOn w:val="1"/>
    <w:next w:val="1"/>
    <w:semiHidden/>
    <w:unhideWhenUsed/>
    <w:qFormat/>
    <w:uiPriority w:val="39"/>
    <w:pPr>
      <w:ind w:left="840" w:leftChars="400"/>
    </w:pPr>
  </w:style>
  <w:style w:type="paragraph" w:styleId="28">
    <w:name w:val="Plain Text"/>
    <w:basedOn w:val="1"/>
    <w:link w:val="705"/>
    <w:semiHidden/>
    <w:unhideWhenUsed/>
    <w:uiPriority w:val="99"/>
    <w:pPr>
      <w:spacing w:beforeLines="50" w:afterLines="50" w:line="400" w:lineRule="exact"/>
    </w:pPr>
    <w:rPr>
      <w:rFonts w:ascii="宋体" w:hAnsi="Courier New"/>
      <w:sz w:val="24"/>
      <w:szCs w:val="24"/>
    </w:rPr>
  </w:style>
  <w:style w:type="paragraph" w:styleId="29">
    <w:name w:val="List Bullet 5"/>
    <w:basedOn w:val="1"/>
    <w:semiHidden/>
    <w:unhideWhenUsed/>
    <w:qFormat/>
    <w:uiPriority w:val="99"/>
    <w:pPr>
      <w:tabs>
        <w:tab w:val="left" w:pos="780"/>
      </w:tabs>
      <w:ind w:left="780" w:hanging="420"/>
    </w:pPr>
    <w:rPr>
      <w:szCs w:val="24"/>
    </w:rPr>
  </w:style>
  <w:style w:type="paragraph" w:styleId="30">
    <w:name w:val="toc 8"/>
    <w:basedOn w:val="1"/>
    <w:next w:val="1"/>
    <w:semiHidden/>
    <w:unhideWhenUsed/>
    <w:uiPriority w:val="39"/>
    <w:pPr>
      <w:spacing w:afterLines="50"/>
      <w:ind w:left="1470"/>
      <w:jc w:val="left"/>
    </w:pPr>
    <w:rPr>
      <w:snapToGrid w:val="0"/>
      <w:kern w:val="0"/>
      <w:sz w:val="18"/>
      <w:szCs w:val="18"/>
    </w:rPr>
  </w:style>
  <w:style w:type="paragraph" w:styleId="31">
    <w:name w:val="Date"/>
    <w:basedOn w:val="1"/>
    <w:next w:val="1"/>
    <w:link w:val="706"/>
    <w:semiHidden/>
    <w:unhideWhenUsed/>
    <w:uiPriority w:val="99"/>
    <w:pPr>
      <w:ind w:left="2500" w:leftChars="2500"/>
    </w:pPr>
    <w:rPr>
      <w:rFonts w:eastAsia="楷体_GB2312"/>
      <w:sz w:val="32"/>
      <w:szCs w:val="20"/>
    </w:rPr>
  </w:style>
  <w:style w:type="paragraph" w:styleId="32">
    <w:name w:val="Body Text Indent 2"/>
    <w:basedOn w:val="1"/>
    <w:link w:val="707"/>
    <w:semiHidden/>
    <w:unhideWhenUsed/>
    <w:qFormat/>
    <w:uiPriority w:val="99"/>
    <w:pPr>
      <w:snapToGrid w:val="0"/>
      <w:ind w:firstLine="542" w:firstLineChars="225"/>
    </w:pPr>
    <w:rPr>
      <w:rFonts w:ascii="仿宋_GB2312" w:hAnsi="宋体"/>
      <w:b/>
      <w:bCs/>
      <w:color w:val="000000"/>
      <w:sz w:val="24"/>
      <w:szCs w:val="24"/>
    </w:rPr>
  </w:style>
  <w:style w:type="paragraph" w:styleId="33">
    <w:name w:val="endnote text"/>
    <w:basedOn w:val="1"/>
    <w:link w:val="669"/>
    <w:semiHidden/>
    <w:unhideWhenUsed/>
    <w:qFormat/>
    <w:uiPriority w:val="99"/>
    <w:pPr>
      <w:numPr>
        <w:ilvl w:val="0"/>
        <w:numId w:val="2"/>
      </w:numPr>
      <w:snapToGrid w:val="0"/>
      <w:spacing w:afterLines="50"/>
      <w:jc w:val="left"/>
    </w:pPr>
    <w:rPr>
      <w:rFonts w:ascii="宋体"/>
      <w:snapToGrid w:val="0"/>
      <w:kern w:val="0"/>
      <w:szCs w:val="20"/>
    </w:rPr>
  </w:style>
  <w:style w:type="paragraph" w:styleId="34">
    <w:name w:val="Balloon Text"/>
    <w:basedOn w:val="1"/>
    <w:link w:val="730"/>
    <w:semiHidden/>
    <w:unhideWhenUsed/>
    <w:qFormat/>
    <w:uiPriority w:val="99"/>
    <w:rPr>
      <w:sz w:val="18"/>
      <w:szCs w:val="18"/>
    </w:rPr>
  </w:style>
  <w:style w:type="paragraph" w:styleId="35">
    <w:name w:val="footer"/>
    <w:basedOn w:val="1"/>
    <w:link w:val="876"/>
    <w:unhideWhenUsed/>
    <w:qFormat/>
    <w:uiPriority w:val="99"/>
    <w:pPr>
      <w:tabs>
        <w:tab w:val="center" w:pos="4153"/>
        <w:tab w:val="right" w:pos="8306"/>
      </w:tabs>
      <w:snapToGrid w:val="0"/>
      <w:jc w:val="left"/>
    </w:pPr>
    <w:rPr>
      <w:sz w:val="18"/>
      <w:szCs w:val="18"/>
    </w:rPr>
  </w:style>
  <w:style w:type="paragraph" w:styleId="36">
    <w:name w:val="header"/>
    <w:basedOn w:val="1"/>
    <w:link w:val="793"/>
    <w:unhideWhenUsed/>
    <w:qFormat/>
    <w:uiPriority w:val="99"/>
    <w:pPr>
      <w:pBdr>
        <w:bottom w:val="single" w:color="auto" w:sz="6" w:space="1"/>
      </w:pBdr>
      <w:tabs>
        <w:tab w:val="center" w:pos="4153"/>
        <w:tab w:val="right" w:pos="8306"/>
      </w:tabs>
      <w:snapToGrid w:val="0"/>
      <w:jc w:val="center"/>
    </w:pPr>
    <w:rPr>
      <w:sz w:val="18"/>
      <w:szCs w:val="18"/>
    </w:rPr>
  </w:style>
  <w:style w:type="paragraph" w:styleId="37">
    <w:name w:val="toc 1"/>
    <w:basedOn w:val="1"/>
    <w:next w:val="1"/>
    <w:semiHidden/>
    <w:unhideWhenUsed/>
    <w:qFormat/>
    <w:uiPriority w:val="39"/>
    <w:rPr>
      <w:szCs w:val="24"/>
    </w:rPr>
  </w:style>
  <w:style w:type="paragraph" w:styleId="38">
    <w:name w:val="toc 4"/>
    <w:basedOn w:val="1"/>
    <w:next w:val="1"/>
    <w:semiHidden/>
    <w:unhideWhenUsed/>
    <w:qFormat/>
    <w:uiPriority w:val="39"/>
    <w:pPr>
      <w:ind w:left="1260" w:leftChars="600"/>
    </w:pPr>
  </w:style>
  <w:style w:type="paragraph" w:styleId="39">
    <w:name w:val="Subtitle"/>
    <w:basedOn w:val="1"/>
    <w:link w:val="710"/>
    <w:qFormat/>
    <w:uiPriority w:val="11"/>
    <w:pPr>
      <w:spacing w:afterLines="50"/>
      <w:jc w:val="center"/>
    </w:pPr>
    <w:rPr>
      <w:rFonts w:eastAsia="Times New Roman"/>
      <w:sz w:val="18"/>
      <w:szCs w:val="18"/>
    </w:rPr>
  </w:style>
  <w:style w:type="paragraph" w:styleId="40">
    <w:name w:val="List"/>
    <w:basedOn w:val="1"/>
    <w:semiHidden/>
    <w:unhideWhenUsed/>
    <w:qFormat/>
    <w:uiPriority w:val="99"/>
    <w:pPr>
      <w:ind w:left="200" w:hanging="200" w:hangingChars="200"/>
    </w:pPr>
    <w:rPr>
      <w:sz w:val="28"/>
      <w:szCs w:val="24"/>
    </w:rPr>
  </w:style>
  <w:style w:type="paragraph" w:styleId="41">
    <w:name w:val="footnote text"/>
    <w:basedOn w:val="1"/>
    <w:link w:val="681"/>
    <w:semiHidden/>
    <w:unhideWhenUsed/>
    <w:uiPriority w:val="99"/>
    <w:pPr>
      <w:snapToGrid w:val="0"/>
      <w:jc w:val="left"/>
    </w:pPr>
    <w:rPr>
      <w:sz w:val="18"/>
      <w:szCs w:val="18"/>
    </w:rPr>
  </w:style>
  <w:style w:type="paragraph" w:styleId="42">
    <w:name w:val="Body Text Indent 3"/>
    <w:basedOn w:val="1"/>
    <w:link w:val="877"/>
    <w:semiHidden/>
    <w:unhideWhenUsed/>
    <w:uiPriority w:val="99"/>
    <w:pPr>
      <w:snapToGrid w:val="0"/>
      <w:ind w:firstLine="480" w:firstLineChars="200"/>
      <w:jc w:val="left"/>
    </w:pPr>
    <w:rPr>
      <w:rFonts w:ascii="仿宋_GB2312" w:hAnsi="宋体" w:eastAsia="仿宋_GB2312"/>
      <w:color w:val="000000"/>
      <w:sz w:val="24"/>
      <w:szCs w:val="24"/>
    </w:rPr>
  </w:style>
  <w:style w:type="paragraph" w:styleId="43">
    <w:name w:val="table of figures"/>
    <w:basedOn w:val="1"/>
    <w:next w:val="1"/>
    <w:semiHidden/>
    <w:unhideWhenUsed/>
    <w:qFormat/>
    <w:uiPriority w:val="99"/>
    <w:pPr>
      <w:tabs>
        <w:tab w:val="left" w:pos="1270"/>
      </w:tabs>
      <w:spacing w:line="360" w:lineRule="auto"/>
      <w:ind w:left="1270" w:hanging="420"/>
      <w:jc w:val="left"/>
    </w:pPr>
    <w:rPr>
      <w:smallCaps/>
      <w:sz w:val="20"/>
      <w:szCs w:val="20"/>
    </w:rPr>
  </w:style>
  <w:style w:type="paragraph" w:styleId="44">
    <w:name w:val="toc 2"/>
    <w:basedOn w:val="1"/>
    <w:next w:val="1"/>
    <w:semiHidden/>
    <w:unhideWhenUsed/>
    <w:qFormat/>
    <w:uiPriority w:val="39"/>
    <w:pPr>
      <w:widowControl/>
      <w:tabs>
        <w:tab w:val="right" w:leader="dot" w:pos="8302"/>
      </w:tabs>
      <w:spacing w:line="240" w:lineRule="atLeast"/>
      <w:ind w:left="420" w:leftChars="68" w:hanging="277" w:hangingChars="115"/>
      <w:jc w:val="left"/>
    </w:pPr>
    <w:rPr>
      <w:szCs w:val="24"/>
    </w:rPr>
  </w:style>
  <w:style w:type="paragraph" w:styleId="45">
    <w:name w:val="Body Text 2"/>
    <w:basedOn w:val="1"/>
    <w:link w:val="683"/>
    <w:semiHidden/>
    <w:unhideWhenUsed/>
    <w:uiPriority w:val="99"/>
    <w:pPr>
      <w:widowControl/>
      <w:snapToGrid w:val="0"/>
      <w:spacing w:before="50" w:afterLines="50" w:line="400" w:lineRule="exact"/>
      <w:jc w:val="left"/>
    </w:pPr>
    <w:rPr>
      <w:rFonts w:ascii="宋体" w:hAnsi="宋体"/>
      <w:color w:val="000000"/>
      <w:sz w:val="24"/>
      <w:szCs w:val="24"/>
    </w:rPr>
  </w:style>
  <w:style w:type="paragraph" w:styleId="46">
    <w:name w:val="HTML Preformatted"/>
    <w:basedOn w:val="1"/>
    <w:link w:val="670"/>
    <w:semiHidden/>
    <w:unhideWhenUsed/>
    <w:qFormat/>
    <w:uiPriority w:val="99"/>
    <w:rPr>
      <w:rFonts w:ascii="Courier New" w:hAnsi="Courier New"/>
      <w:sz w:val="20"/>
      <w:szCs w:val="20"/>
    </w:rPr>
  </w:style>
  <w:style w:type="paragraph" w:styleId="47">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48">
    <w:name w:val="index 1"/>
    <w:basedOn w:val="1"/>
    <w:next w:val="1"/>
    <w:semiHidden/>
    <w:unhideWhenUsed/>
    <w:uiPriority w:val="99"/>
    <w:rPr>
      <w:szCs w:val="20"/>
    </w:rPr>
  </w:style>
  <w:style w:type="paragraph" w:styleId="49">
    <w:name w:val="Title"/>
    <w:basedOn w:val="1"/>
    <w:link w:val="806"/>
    <w:qFormat/>
    <w:uiPriority w:val="10"/>
    <w:pPr>
      <w:spacing w:before="240" w:after="60"/>
      <w:jc w:val="center"/>
      <w:outlineLvl w:val="0"/>
    </w:pPr>
    <w:rPr>
      <w:rFonts w:ascii="Arial" w:hAnsi="Arial"/>
      <w:b/>
      <w:bCs/>
      <w:sz w:val="32"/>
      <w:szCs w:val="32"/>
    </w:rPr>
  </w:style>
  <w:style w:type="paragraph" w:styleId="50">
    <w:name w:val="annotation subject"/>
    <w:basedOn w:val="18"/>
    <w:next w:val="18"/>
    <w:link w:val="873"/>
    <w:semiHidden/>
    <w:unhideWhenUsed/>
    <w:uiPriority w:val="99"/>
    <w:rPr>
      <w:b/>
      <w:bCs/>
    </w:rPr>
  </w:style>
  <w:style w:type="paragraph" w:styleId="51">
    <w:name w:val="Body Text First Indent"/>
    <w:basedOn w:val="21"/>
    <w:link w:val="712"/>
    <w:semiHidden/>
    <w:unhideWhenUsed/>
    <w:uiPriority w:val="99"/>
    <w:pPr>
      <w:ind w:firstLine="420" w:firstLineChars="100"/>
    </w:pPr>
    <w:rPr>
      <w:rFonts w:ascii="Calibri" w:hAnsi="Calibri"/>
      <w:sz w:val="21"/>
      <w:szCs w:val="22"/>
    </w:rPr>
  </w:style>
  <w:style w:type="paragraph" w:styleId="52">
    <w:name w:val="Body Text First Indent 2"/>
    <w:basedOn w:val="22"/>
    <w:link w:val="702"/>
    <w:semiHidden/>
    <w:unhideWhenUsed/>
    <w:qFormat/>
    <w:uiPriority w:val="99"/>
    <w:pPr>
      <w:spacing w:after="120" w:line="240" w:lineRule="auto"/>
      <w:ind w:left="420" w:leftChars="200" w:firstLine="420" w:firstLineChars="200"/>
    </w:pPr>
    <w:rPr>
      <w:rFonts w:ascii="Times New Roman" w:hAnsi="Times New Roman"/>
      <w:spacing w:val="0"/>
      <w:sz w:val="21"/>
    </w:rPr>
  </w:style>
  <w:style w:type="table" w:styleId="54">
    <w:name w:val="Table Grid"/>
    <w:basedOn w:val="53"/>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styleId="55">
    <w:name w:val="Table Simple 1"/>
    <w:basedOn w:val="53"/>
    <w:semiHidden/>
    <w:unhideWhenUsed/>
    <w:uiPriority w:val="9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008000" w:sz="12" w:space="0"/>
        <w:bottom w:val="single" w:color="008000" w:sz="12" w:space="0"/>
      </w:tblBorders>
      <w:tblLayout w:type="fixed"/>
      <w:tblCellMar>
        <w:top w:w="0" w:type="dxa"/>
        <w:left w:w="108" w:type="dxa"/>
        <w:bottom w:w="0" w:type="dxa"/>
        <w:right w:w="108" w:type="dxa"/>
      </w:tblCellMar>
    </w:tblPr>
    <w:tcPr>
      <w:tcBorders>
        <w:top w:val="single" w:color="008000" w:sz="12" w:space="0"/>
        <w:left w:val="nil"/>
        <w:bottom w:val="single" w:color="008000" w:sz="12" w:space="0"/>
        <w:right w:val="nil"/>
      </w:tcBorders>
    </w:tcPr>
    <w:tblStylePr w:type="firstRow">
      <w:tblPr>
        <w:tblLayout w:type="fixed"/>
      </w:tblPr>
      <w:tcPr>
        <w:tcBorders>
          <w:top w:val="nil"/>
          <w:left w:val="nil"/>
          <w:bottom w:val="single" w:color="008000" w:sz="6" w:space="0"/>
          <w:right w:val="nil"/>
          <w:tl2br w:val="nil"/>
          <w:tr2bl w:val="nil"/>
        </w:tcBorders>
      </w:tcPr>
    </w:tblStylePr>
    <w:tblStylePr w:type="lastRow">
      <w:tblPr>
        <w:tblLayout w:type="fixed"/>
      </w:tblPr>
      <w:tcPr>
        <w:tcBorders>
          <w:top w:val="single" w:color="008000" w:sz="6" w:space="0"/>
          <w:left w:val="nil"/>
          <w:bottom w:val="nil"/>
          <w:right w:val="nil"/>
          <w:tl2br w:val="nil"/>
          <w:tr2bl w:val="nil"/>
        </w:tcBorders>
      </w:tcPr>
    </w:tblStylePr>
  </w:style>
  <w:style w:type="table" w:styleId="56">
    <w:name w:val="Table Grid 1"/>
    <w:basedOn w:val="53"/>
    <w:semiHidden/>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tcBorders>
        <w:top w:val="single" w:color="000000" w:sz="6" w:space="0"/>
        <w:left w:val="single" w:color="000000" w:sz="6" w:space="0"/>
        <w:bottom w:val="single" w:color="000000" w:sz="6" w:space="0"/>
        <w:right w:val="single" w:color="000000" w:sz="6" w:space="0"/>
      </w:tcBorders>
    </w:tcPr>
    <w:tblStylePr w:type="lastRow">
      <w:rPr>
        <w:i/>
        <w:iCs/>
      </w:rPr>
      <w:tblPr>
        <w:tblLayout w:type="fixed"/>
      </w:tblPr>
      <w:tcPr>
        <w:tcBorders>
          <w:top w:val="nil"/>
          <w:left w:val="nil"/>
          <w:bottom w:val="nil"/>
          <w:right w:val="nil"/>
          <w:tl2br w:val="nil"/>
          <w:tr2bl w:val="nil"/>
        </w:tcBorders>
      </w:tcPr>
    </w:tblStylePr>
    <w:tblStylePr w:type="lastCol">
      <w:rPr>
        <w:i/>
        <w:iCs/>
      </w:rPr>
      <w:tblPr>
        <w:tblLayout w:type="fixed"/>
      </w:tblPr>
      <w:tcPr>
        <w:tcBorders>
          <w:top w:val="nil"/>
          <w:left w:val="nil"/>
          <w:bottom w:val="nil"/>
          <w:right w:val="nil"/>
          <w:tl2br w:val="nil"/>
          <w:tr2bl w:val="nil"/>
        </w:tcBorders>
      </w:tcPr>
    </w:tblStylePr>
    <w:tblStylePr w:type="nwCell">
      <w:tblPr>
        <w:tblLayout w:type="fixed"/>
      </w:tblPr>
      <w:tcPr>
        <w:tcBorders>
          <w:top w:val="nil"/>
          <w:left w:val="nil"/>
          <w:bottom w:val="nil"/>
          <w:right w:val="nil"/>
          <w:tl2br w:val="single" w:color="000000" w:sz="6" w:space="0"/>
          <w:tr2bl w:val="nil"/>
        </w:tcBorders>
      </w:tcPr>
    </w:tblStylePr>
  </w:style>
  <w:style w:type="table" w:styleId="57">
    <w:name w:val="Light List Accent 5"/>
    <w:basedOn w:val="53"/>
    <w:uiPriority w:val="61"/>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character" w:styleId="59">
    <w:name w:val="Strong"/>
    <w:basedOn w:val="58"/>
    <w:qFormat/>
    <w:uiPriority w:val="22"/>
    <w:rPr>
      <w:b/>
      <w:bCs/>
    </w:rPr>
  </w:style>
  <w:style w:type="character" w:styleId="60">
    <w:name w:val="page number"/>
    <w:basedOn w:val="58"/>
    <w:semiHidden/>
    <w:unhideWhenUsed/>
    <w:uiPriority w:val="99"/>
  </w:style>
  <w:style w:type="character" w:styleId="61">
    <w:name w:val="FollowedHyperlink"/>
    <w:semiHidden/>
    <w:unhideWhenUsed/>
    <w:qFormat/>
    <w:uiPriority w:val="99"/>
    <w:rPr>
      <w:color w:val="800080"/>
      <w:u w:val="single"/>
    </w:rPr>
  </w:style>
  <w:style w:type="character" w:styleId="62">
    <w:name w:val="Emphasis"/>
    <w:qFormat/>
    <w:uiPriority w:val="20"/>
    <w:rPr>
      <w:color w:val="CC0033"/>
    </w:rPr>
  </w:style>
  <w:style w:type="character" w:styleId="63">
    <w:name w:val="Hyperlink"/>
    <w:semiHidden/>
    <w:unhideWhenUsed/>
    <w:qFormat/>
    <w:uiPriority w:val="99"/>
    <w:rPr>
      <w:color w:val="0000FF"/>
      <w:u w:val="single"/>
    </w:rPr>
  </w:style>
  <w:style w:type="character" w:styleId="64">
    <w:name w:val="annotation reference"/>
    <w:semiHidden/>
    <w:unhideWhenUsed/>
    <w:uiPriority w:val="99"/>
    <w:rPr>
      <w:sz w:val="21"/>
      <w:szCs w:val="21"/>
    </w:rPr>
  </w:style>
  <w:style w:type="character" w:styleId="65">
    <w:name w:val="footnote reference"/>
    <w:semiHidden/>
    <w:unhideWhenUsed/>
    <w:uiPriority w:val="99"/>
    <w:rPr>
      <w:vertAlign w:val="superscript"/>
    </w:rPr>
  </w:style>
  <w:style w:type="character" w:customStyle="1" w:styleId="66">
    <w:name w:val="正文 首行缩进:  2 字符 Char"/>
    <w:link w:val="67"/>
    <w:qFormat/>
    <w:uiPriority w:val="99"/>
    <w:rPr>
      <w:rFonts w:cs="宋体"/>
      <w:sz w:val="24"/>
    </w:rPr>
  </w:style>
  <w:style w:type="paragraph" w:customStyle="1" w:styleId="67">
    <w:name w:val="正文 首行缩进:  2 字符"/>
    <w:basedOn w:val="1"/>
    <w:next w:val="1"/>
    <w:link w:val="66"/>
    <w:qFormat/>
    <w:uiPriority w:val="99"/>
    <w:pPr>
      <w:spacing w:line="360" w:lineRule="auto"/>
      <w:ind w:firstLine="480" w:firstLineChars="200"/>
      <w:jc w:val="left"/>
    </w:pPr>
    <w:rPr>
      <w:kern w:val="0"/>
      <w:sz w:val="24"/>
      <w:szCs w:val="20"/>
    </w:rPr>
  </w:style>
  <w:style w:type="character" w:customStyle="1" w:styleId="68">
    <w:name w:val="正文（首行缩进2字符） Char Char"/>
    <w:link w:val="69"/>
    <w:qFormat/>
    <w:uiPriority w:val="99"/>
    <w:rPr>
      <w:szCs w:val="21"/>
    </w:rPr>
  </w:style>
  <w:style w:type="paragraph" w:customStyle="1" w:styleId="69">
    <w:name w:val="正文（首行缩进2字符）"/>
    <w:basedOn w:val="1"/>
    <w:link w:val="68"/>
    <w:qFormat/>
    <w:uiPriority w:val="99"/>
    <w:pPr>
      <w:spacing w:line="360" w:lineRule="auto"/>
      <w:ind w:firstLine="420" w:firstLineChars="200"/>
    </w:pPr>
    <w:rPr>
      <w:kern w:val="0"/>
      <w:sz w:val="20"/>
      <w:szCs w:val="21"/>
    </w:rPr>
  </w:style>
  <w:style w:type="character" w:customStyle="1" w:styleId="70">
    <w:name w:val="批注文字 字符"/>
    <w:link w:val="18"/>
    <w:qFormat/>
    <w:uiPriority w:val="99"/>
    <w:rPr>
      <w:kern w:val="2"/>
      <w:sz w:val="21"/>
      <w:szCs w:val="22"/>
    </w:rPr>
  </w:style>
  <w:style w:type="character" w:customStyle="1" w:styleId="71">
    <w:name w:val="正文标准样式ty Char2"/>
    <w:link w:val="72"/>
    <w:qFormat/>
    <w:uiPriority w:val="99"/>
    <w:rPr>
      <w:rFonts w:eastAsia="宋体" w:cs="宋体"/>
      <w:kern w:val="2"/>
      <w:sz w:val="24"/>
      <w:lang w:val="en-US" w:eastAsia="zh-CN" w:bidi="ar-SA"/>
    </w:rPr>
  </w:style>
  <w:style w:type="paragraph" w:customStyle="1" w:styleId="72">
    <w:name w:val="正文标准样式ty"/>
    <w:basedOn w:val="1"/>
    <w:link w:val="71"/>
    <w:qFormat/>
    <w:uiPriority w:val="99"/>
    <w:pPr>
      <w:spacing w:line="360" w:lineRule="auto"/>
      <w:ind w:firstLine="480" w:firstLineChars="200"/>
    </w:pPr>
    <w:rPr>
      <w:rFonts w:cs="宋体"/>
      <w:sz w:val="24"/>
      <w:szCs w:val="20"/>
    </w:rPr>
  </w:style>
  <w:style w:type="character" w:customStyle="1" w:styleId="73">
    <w:name w:val="Normal Indent Char1 Char1 Char2 Char Char Char Char Char Char Char Char Char Char Char Char Char Char"/>
    <w:qFormat/>
    <w:uiPriority w:val="99"/>
    <w:rPr>
      <w:rFonts w:eastAsia="仿宋_GB2312"/>
      <w:kern w:val="2"/>
      <w:sz w:val="22"/>
      <w:szCs w:val="24"/>
      <w:lang w:val="en-US" w:eastAsia="zh-CN" w:bidi="ar-SA"/>
    </w:rPr>
  </w:style>
  <w:style w:type="character" w:customStyle="1" w:styleId="74">
    <w:name w:val="彩色列表 - 强调文字颜色 1 Char"/>
    <w:link w:val="75"/>
    <w:qFormat/>
    <w:uiPriority w:val="99"/>
    <w:rPr>
      <w:kern w:val="2"/>
      <w:sz w:val="21"/>
      <w:szCs w:val="22"/>
    </w:rPr>
  </w:style>
  <w:style w:type="paragraph" w:customStyle="1" w:styleId="75">
    <w:name w:val="彩色列表 - 强调文字颜色 11"/>
    <w:basedOn w:val="1"/>
    <w:link w:val="74"/>
    <w:qFormat/>
    <w:uiPriority w:val="99"/>
    <w:pPr>
      <w:ind w:firstLine="420" w:firstLineChars="200"/>
    </w:pPr>
  </w:style>
  <w:style w:type="character" w:customStyle="1" w:styleId="76">
    <w:name w:val="标题 字符"/>
    <w:link w:val="49"/>
    <w:qFormat/>
    <w:uiPriority w:val="99"/>
    <w:rPr>
      <w:rFonts w:ascii="Arial" w:hAnsi="Arial" w:cs="Arial"/>
      <w:b/>
      <w:bCs/>
      <w:kern w:val="2"/>
      <w:sz w:val="32"/>
      <w:szCs w:val="32"/>
    </w:rPr>
  </w:style>
  <w:style w:type="character" w:customStyle="1" w:styleId="77">
    <w:name w:val="glossaryitem"/>
    <w:qFormat/>
    <w:uiPriority w:val="99"/>
    <w:rPr>
      <w:u w:val="none"/>
    </w:rPr>
  </w:style>
  <w:style w:type="character" w:customStyle="1" w:styleId="78">
    <w:name w:val="标题 8 字符"/>
    <w:link w:val="9"/>
    <w:qFormat/>
    <w:uiPriority w:val="99"/>
    <w:rPr>
      <w:rFonts w:ascii="Cambria" w:hAnsi="Cambria" w:eastAsia="宋体"/>
      <w:kern w:val="2"/>
      <w:sz w:val="24"/>
      <w:szCs w:val="24"/>
      <w:lang w:val="en-US" w:eastAsia="zh-CN" w:bidi="ar-SA"/>
    </w:rPr>
  </w:style>
  <w:style w:type="character" w:customStyle="1" w:styleId="79">
    <w:name w:val="Char Char14"/>
    <w:qFormat/>
    <w:uiPriority w:val="99"/>
    <w:rPr>
      <w:rFonts w:ascii="Calibri" w:hAnsi="Calibri" w:eastAsia="宋体" w:cs="Times New Roman"/>
      <w:b/>
      <w:bCs/>
      <w:sz w:val="28"/>
      <w:szCs w:val="28"/>
    </w:rPr>
  </w:style>
  <w:style w:type="character" w:customStyle="1" w:styleId="80">
    <w:name w:val="b11_01b Char"/>
    <w:link w:val="81"/>
    <w:qFormat/>
    <w:uiPriority w:val="99"/>
    <w:rPr>
      <w:rFonts w:ascii="Verdana" w:hAnsi="Verdana" w:eastAsia="宋体"/>
      <w:b/>
      <w:bCs/>
      <w:color w:val="4A82CA"/>
      <w:sz w:val="17"/>
      <w:szCs w:val="17"/>
      <w:lang w:val="en-US" w:eastAsia="zh-CN" w:bidi="ar-SA"/>
    </w:rPr>
  </w:style>
  <w:style w:type="paragraph" w:customStyle="1" w:styleId="81">
    <w:name w:val="b11_01b"/>
    <w:basedOn w:val="1"/>
    <w:next w:val="1"/>
    <w:link w:val="80"/>
    <w:qFormat/>
    <w:uiPriority w:val="99"/>
    <w:pPr>
      <w:widowControl/>
      <w:spacing w:before="100" w:beforeAutospacing="1" w:after="100" w:afterAutospacing="1" w:line="384" w:lineRule="auto"/>
      <w:jc w:val="left"/>
    </w:pPr>
    <w:rPr>
      <w:rFonts w:ascii="Verdana" w:hAnsi="Verdana"/>
      <w:b/>
      <w:bCs/>
      <w:color w:val="4A82CA"/>
      <w:kern w:val="0"/>
      <w:sz w:val="17"/>
      <w:szCs w:val="17"/>
    </w:rPr>
  </w:style>
  <w:style w:type="character" w:customStyle="1" w:styleId="82">
    <w:name w:val="标题 1 字符"/>
    <w:link w:val="2"/>
    <w:qFormat/>
    <w:uiPriority w:val="99"/>
    <w:rPr>
      <w:rFonts w:eastAsia="隶书"/>
      <w:b/>
      <w:bCs/>
      <w:sz w:val="36"/>
      <w:szCs w:val="36"/>
      <w:lang w:val="en-US" w:eastAsia="zh-CN" w:bidi="ar-SA"/>
    </w:rPr>
  </w:style>
  <w:style w:type="character" w:customStyle="1" w:styleId="83">
    <w:name w:val="font3"/>
    <w:basedOn w:val="58"/>
    <w:qFormat/>
    <w:uiPriority w:val="99"/>
  </w:style>
  <w:style w:type="character" w:customStyle="1" w:styleId="84">
    <w:name w:val="ca-16"/>
    <w:basedOn w:val="58"/>
    <w:qFormat/>
    <w:uiPriority w:val="99"/>
  </w:style>
  <w:style w:type="character" w:customStyle="1" w:styleId="85">
    <w:name w:val="正文文本 字符"/>
    <w:link w:val="21"/>
    <w:qFormat/>
    <w:uiPriority w:val="99"/>
    <w:rPr>
      <w:rFonts w:eastAsia="宋体"/>
      <w:kern w:val="2"/>
      <w:sz w:val="28"/>
      <w:szCs w:val="24"/>
      <w:lang w:val="en-US" w:eastAsia="zh-CN" w:bidi="ar-SA"/>
    </w:rPr>
  </w:style>
  <w:style w:type="character" w:customStyle="1" w:styleId="86">
    <w:name w:val="Normal Indent Char Char"/>
    <w:qFormat/>
    <w:uiPriority w:val="99"/>
    <w:rPr>
      <w:rFonts w:eastAsia="宋体"/>
      <w:kern w:val="2"/>
      <w:sz w:val="21"/>
      <w:szCs w:val="24"/>
      <w:lang w:val="en-US" w:eastAsia="zh-CN" w:bidi="ar-SA"/>
    </w:rPr>
  </w:style>
  <w:style w:type="character" w:customStyle="1" w:styleId="87">
    <w:name w:val="p21"/>
    <w:qFormat/>
    <w:uiPriority w:val="99"/>
    <w:rPr>
      <w:rFonts w:hint="default" w:ascii="Arial" w:hAnsi="Arial"/>
      <w:color w:val="333333"/>
      <w:sz w:val="18"/>
      <w:u w:val="none"/>
    </w:rPr>
  </w:style>
  <w:style w:type="character" w:customStyle="1" w:styleId="88">
    <w:name w:val="样式 样式 正文首行缩进 + 首行缩进:  2 字符 + 首行缩进:  2 字符 Char"/>
    <w:link w:val="89"/>
    <w:qFormat/>
    <w:uiPriority w:val="99"/>
    <w:rPr>
      <w:rFonts w:cs="宋体"/>
      <w:kern w:val="2"/>
      <w:sz w:val="24"/>
    </w:rPr>
  </w:style>
  <w:style w:type="paragraph" w:customStyle="1" w:styleId="89">
    <w:name w:val="样式 样式 正文首行缩进 + 首行缩进:  2 字符 + 首行缩进:  2 字符"/>
    <w:basedOn w:val="1"/>
    <w:link w:val="88"/>
    <w:qFormat/>
    <w:uiPriority w:val="99"/>
    <w:pPr>
      <w:spacing w:line="440" w:lineRule="exact"/>
      <w:ind w:firstLine="200" w:firstLineChars="200"/>
    </w:pPr>
    <w:rPr>
      <w:sz w:val="24"/>
      <w:szCs w:val="20"/>
    </w:rPr>
  </w:style>
  <w:style w:type="character" w:customStyle="1" w:styleId="90">
    <w:name w:val="point_normal1"/>
    <w:qFormat/>
    <w:uiPriority w:val="99"/>
    <w:rPr>
      <w:rFonts w:hint="default" w:ascii="Arial" w:hAnsi="Arial" w:cs="Arial"/>
      <w:sz w:val="18"/>
      <w:szCs w:val="18"/>
    </w:rPr>
  </w:style>
  <w:style w:type="character" w:customStyle="1" w:styleId="91">
    <w:name w:val="style31"/>
    <w:qFormat/>
    <w:uiPriority w:val="99"/>
    <w:rPr>
      <w:color w:val="666666"/>
    </w:rPr>
  </w:style>
  <w:style w:type="character" w:customStyle="1" w:styleId="92">
    <w:name w:val="标题4-dyf Char"/>
    <w:link w:val="93"/>
    <w:qFormat/>
    <w:uiPriority w:val="99"/>
    <w:rPr>
      <w:rFonts w:ascii="Cambria" w:hAnsi="Cambria" w:eastAsia="宋体"/>
      <w:b/>
      <w:bCs/>
      <w:color w:val="000000"/>
      <w:kern w:val="2"/>
      <w:sz w:val="21"/>
      <w:szCs w:val="21"/>
      <w:lang w:val="en-US" w:eastAsia="zh-CN" w:bidi="ar-SA"/>
    </w:rPr>
  </w:style>
  <w:style w:type="paragraph" w:customStyle="1" w:styleId="93">
    <w:name w:val="标题4-dyf"/>
    <w:basedOn w:val="5"/>
    <w:link w:val="92"/>
    <w:qFormat/>
    <w:uiPriority w:val="99"/>
    <w:pPr>
      <w:tabs>
        <w:tab w:val="left" w:pos="851"/>
      </w:tabs>
      <w:spacing w:line="376" w:lineRule="atLeast"/>
      <w:ind w:left="851" w:hanging="851"/>
    </w:pPr>
    <w:rPr>
      <w:rFonts w:ascii="Cambria" w:hAnsi="Cambria" w:eastAsia="宋体"/>
      <w:color w:val="000000"/>
      <w:sz w:val="21"/>
      <w:szCs w:val="21"/>
    </w:rPr>
  </w:style>
  <w:style w:type="character" w:customStyle="1" w:styleId="94">
    <w:name w:val="H2 Char3"/>
    <w:qFormat/>
    <w:uiPriority w:val="99"/>
    <w:rPr>
      <w:rFonts w:ascii="Arial" w:hAnsi="Arial" w:eastAsia="黑体"/>
      <w:b/>
      <w:bCs/>
      <w:kern w:val="2"/>
      <w:sz w:val="32"/>
      <w:szCs w:val="32"/>
      <w:lang w:val="en-US" w:eastAsia="zh-CN" w:bidi="ar-SA"/>
    </w:rPr>
  </w:style>
  <w:style w:type="character" w:customStyle="1" w:styleId="95">
    <w:name w:val="标题 1 Char1"/>
    <w:qFormat/>
    <w:uiPriority w:val="99"/>
    <w:rPr>
      <w:rFonts w:cs="Times New Roman"/>
      <w:b/>
      <w:bCs/>
      <w:kern w:val="44"/>
      <w:sz w:val="44"/>
      <w:szCs w:val="44"/>
    </w:rPr>
  </w:style>
  <w:style w:type="character" w:customStyle="1" w:styleId="96">
    <w:name w:val="无间隔 Char"/>
    <w:link w:val="97"/>
    <w:qFormat/>
    <w:uiPriority w:val="99"/>
    <w:rPr>
      <w:rFonts w:eastAsia="Times New Roman"/>
      <w:sz w:val="22"/>
      <w:lang w:val="en-US" w:eastAsia="zh-CN" w:bidi="ar-SA"/>
    </w:rPr>
  </w:style>
  <w:style w:type="paragraph" w:customStyle="1" w:styleId="97">
    <w:name w:val="无间隔1"/>
    <w:link w:val="96"/>
    <w:qFormat/>
    <w:uiPriority w:val="99"/>
    <w:rPr>
      <w:rFonts w:ascii="Times New Roman" w:hAnsi="Times New Roman" w:eastAsia="Times New Roman" w:cs="Times New Roman"/>
      <w:sz w:val="22"/>
      <w:lang w:val="en-US" w:eastAsia="zh-CN" w:bidi="ar-SA"/>
    </w:rPr>
  </w:style>
  <w:style w:type="character" w:customStyle="1" w:styleId="98">
    <w:name w:val="Char Char8"/>
    <w:qFormat/>
    <w:uiPriority w:val="99"/>
    <w:rPr>
      <w:rFonts w:ascii="Arial" w:hAnsi="Arial" w:eastAsia="黑体"/>
      <w:b/>
      <w:bCs/>
      <w:kern w:val="2"/>
      <w:sz w:val="32"/>
      <w:szCs w:val="32"/>
      <w:lang w:val="en-US" w:eastAsia="zh-CN" w:bidi="ar-SA"/>
    </w:rPr>
  </w:style>
  <w:style w:type="character" w:customStyle="1" w:styleId="99">
    <w:name w:val="unnamed11"/>
    <w:qFormat/>
    <w:uiPriority w:val="99"/>
    <w:rPr>
      <w:color w:val="000000"/>
      <w:sz w:val="20"/>
      <w:szCs w:val="20"/>
    </w:rPr>
  </w:style>
  <w:style w:type="character" w:customStyle="1" w:styleId="100">
    <w:name w:val="大汉方案正文 Char Char Char"/>
    <w:link w:val="101"/>
    <w:qFormat/>
    <w:uiPriority w:val="99"/>
    <w:rPr>
      <w:rFonts w:ascii="Arial" w:hAnsi="Arial" w:eastAsia="宋体"/>
      <w:sz w:val="24"/>
      <w:szCs w:val="24"/>
      <w:lang w:bidi="ar-SA"/>
    </w:rPr>
  </w:style>
  <w:style w:type="paragraph" w:customStyle="1" w:styleId="101">
    <w:name w:val="大汉方案正文 Char"/>
    <w:basedOn w:val="1"/>
    <w:link w:val="100"/>
    <w:qFormat/>
    <w:uiPriority w:val="99"/>
    <w:pPr>
      <w:spacing w:line="360" w:lineRule="auto"/>
      <w:ind w:firstLine="200" w:firstLineChars="200"/>
    </w:pPr>
    <w:rPr>
      <w:rFonts w:ascii="Arial" w:hAnsi="Arial"/>
      <w:kern w:val="0"/>
      <w:sz w:val="24"/>
      <w:szCs w:val="24"/>
    </w:rPr>
  </w:style>
  <w:style w:type="character" w:customStyle="1" w:styleId="102">
    <w:name w:val="Char Char3"/>
    <w:qFormat/>
    <w:uiPriority w:val="99"/>
    <w:rPr>
      <w:rFonts w:ascii="Arial" w:hAnsi="Arial" w:eastAsia="黑体"/>
      <w:b/>
      <w:kern w:val="2"/>
      <w:sz w:val="32"/>
      <w:lang w:val="en-US" w:eastAsia="zh-CN" w:bidi="ar-SA"/>
    </w:rPr>
  </w:style>
  <w:style w:type="character" w:customStyle="1" w:styleId="103">
    <w:name w:val="unnamed1"/>
    <w:basedOn w:val="58"/>
    <w:qFormat/>
    <w:uiPriority w:val="99"/>
  </w:style>
  <w:style w:type="character" w:customStyle="1" w:styleId="104">
    <w:name w:val="Char Char2"/>
    <w:qFormat/>
    <w:uiPriority w:val="99"/>
    <w:rPr>
      <w:rFonts w:ascii="宋体" w:hAnsi="Courier New" w:eastAsia="宋体"/>
      <w:sz w:val="21"/>
      <w:lang w:val="en-US" w:eastAsia="zh-CN" w:bidi="ar-SA"/>
    </w:rPr>
  </w:style>
  <w:style w:type="character" w:customStyle="1" w:styleId="105">
    <w:name w:val="Char Char7"/>
    <w:qFormat/>
    <w:uiPriority w:val="99"/>
    <w:rPr>
      <w:rFonts w:eastAsia="宋体"/>
      <w:b/>
      <w:kern w:val="2"/>
      <w:sz w:val="32"/>
      <w:lang w:bidi="ar-SA"/>
    </w:rPr>
  </w:style>
  <w:style w:type="character" w:customStyle="1" w:styleId="106">
    <w:name w:val="标题 9 字符"/>
    <w:link w:val="10"/>
    <w:qFormat/>
    <w:uiPriority w:val="99"/>
    <w:rPr>
      <w:rFonts w:ascii="Cambria" w:hAnsi="Cambria" w:eastAsia="宋体"/>
      <w:kern w:val="2"/>
      <w:sz w:val="21"/>
      <w:szCs w:val="21"/>
      <w:lang w:val="en-US" w:eastAsia="zh-CN" w:bidi="ar-SA"/>
    </w:rPr>
  </w:style>
  <w:style w:type="character" w:customStyle="1" w:styleId="107">
    <w:name w:val="tw4winExternal"/>
    <w:qFormat/>
    <w:uiPriority w:val="99"/>
    <w:rPr>
      <w:rFonts w:ascii="Courier New" w:hAnsi="Courier New"/>
      <w:color w:val="808080"/>
    </w:rPr>
  </w:style>
  <w:style w:type="character" w:customStyle="1" w:styleId="108">
    <w:name w:val="样式 正文缩进 + 首行缩进:  2 字符 Char"/>
    <w:link w:val="109"/>
    <w:qFormat/>
    <w:uiPriority w:val="99"/>
    <w:rPr>
      <w:rFonts w:ascii="Times New Roman" w:hAnsi="Times New Roman"/>
      <w:kern w:val="2"/>
      <w:sz w:val="24"/>
    </w:rPr>
  </w:style>
  <w:style w:type="paragraph" w:customStyle="1" w:styleId="109">
    <w:name w:val="样式 正文缩进 + 首行缩进:  2 字符"/>
    <w:basedOn w:val="14"/>
    <w:link w:val="108"/>
    <w:qFormat/>
    <w:uiPriority w:val="99"/>
    <w:pPr>
      <w:spacing w:line="360" w:lineRule="auto"/>
      <w:ind w:firstLine="200" w:firstLineChars="200"/>
    </w:pPr>
    <w:rPr>
      <w:sz w:val="24"/>
    </w:rPr>
  </w:style>
  <w:style w:type="character" w:customStyle="1" w:styleId="110">
    <w:name w:val="Char Char6"/>
    <w:qFormat/>
    <w:uiPriority w:val="99"/>
    <w:rPr>
      <w:rFonts w:ascii="Calibri" w:hAnsi="Calibri" w:eastAsia="宋体"/>
      <w:b/>
      <w:bCs/>
      <w:kern w:val="2"/>
      <w:sz w:val="28"/>
      <w:szCs w:val="28"/>
      <w:lang w:bidi="ar-SA"/>
    </w:rPr>
  </w:style>
  <w:style w:type="character" w:customStyle="1" w:styleId="111">
    <w:name w:val="正文（缩进） Char"/>
    <w:link w:val="112"/>
    <w:qFormat/>
    <w:uiPriority w:val="99"/>
    <w:rPr>
      <w:kern w:val="2"/>
      <w:sz w:val="24"/>
      <w:szCs w:val="24"/>
    </w:rPr>
  </w:style>
  <w:style w:type="paragraph" w:customStyle="1" w:styleId="112">
    <w:name w:val="正文（缩进）"/>
    <w:basedOn w:val="1"/>
    <w:link w:val="111"/>
    <w:qFormat/>
    <w:uiPriority w:val="99"/>
    <w:pPr>
      <w:spacing w:beforeLines="50" w:afterLines="50" w:line="360" w:lineRule="auto"/>
      <w:ind w:firstLine="480" w:firstLineChars="200"/>
    </w:pPr>
    <w:rPr>
      <w:sz w:val="24"/>
      <w:szCs w:val="24"/>
    </w:rPr>
  </w:style>
  <w:style w:type="character" w:customStyle="1" w:styleId="113">
    <w:name w:val="批注框文本 字符"/>
    <w:basedOn w:val="58"/>
    <w:link w:val="34"/>
    <w:semiHidden/>
    <w:qFormat/>
    <w:uiPriority w:val="99"/>
    <w:rPr>
      <w:kern w:val="2"/>
      <w:sz w:val="18"/>
      <w:szCs w:val="18"/>
    </w:rPr>
  </w:style>
  <w:style w:type="character" w:customStyle="1" w:styleId="114">
    <w:name w:val="Char Char61"/>
    <w:qFormat/>
    <w:uiPriority w:val="99"/>
    <w:rPr>
      <w:rFonts w:ascii="Calibri" w:hAnsi="Calibri" w:eastAsia="宋体"/>
      <w:b/>
      <w:bCs/>
      <w:kern w:val="2"/>
      <w:sz w:val="28"/>
      <w:szCs w:val="28"/>
      <w:lang w:bidi="ar-SA"/>
    </w:rPr>
  </w:style>
  <w:style w:type="character" w:customStyle="1" w:styleId="115">
    <w:name w:val="title_sub_blue1"/>
    <w:qFormat/>
    <w:uiPriority w:val="99"/>
    <w:rPr>
      <w:rFonts w:hint="default" w:ascii="Arial" w:hAnsi="Arial"/>
      <w:b/>
      <w:color w:val="16344F"/>
      <w:spacing w:val="15"/>
      <w:sz w:val="18"/>
      <w:u w:val="none"/>
    </w:rPr>
  </w:style>
  <w:style w:type="character" w:customStyle="1" w:styleId="116">
    <w:name w:val="Char Char9"/>
    <w:qFormat/>
    <w:uiPriority w:val="99"/>
    <w:rPr>
      <w:rFonts w:eastAsia="宋体"/>
      <w:b/>
      <w:kern w:val="44"/>
      <w:sz w:val="44"/>
      <w:lang w:bidi="ar-SA"/>
    </w:rPr>
  </w:style>
  <w:style w:type="character" w:customStyle="1" w:styleId="117">
    <w:name w:val="14_black1"/>
    <w:qFormat/>
    <w:uiPriority w:val="99"/>
    <w:rPr>
      <w:color w:val="000000"/>
      <w:sz w:val="21"/>
    </w:rPr>
  </w:style>
  <w:style w:type="character" w:customStyle="1" w:styleId="118">
    <w:name w:val="浅色网格 - 强调文字颜色 3 Char1"/>
    <w:link w:val="119"/>
    <w:qFormat/>
    <w:uiPriority w:val="99"/>
    <w:rPr>
      <w:rFonts w:eastAsia="宋体"/>
      <w:kern w:val="2"/>
      <w:sz w:val="21"/>
      <w:szCs w:val="24"/>
      <w:lang w:val="en-US" w:eastAsia="zh-CN" w:bidi="ar-SA"/>
    </w:rPr>
  </w:style>
  <w:style w:type="paragraph" w:customStyle="1" w:styleId="119">
    <w:name w:val="浅色网格 - 强调文字颜色 31"/>
    <w:basedOn w:val="1"/>
    <w:link w:val="118"/>
    <w:qFormat/>
    <w:uiPriority w:val="99"/>
    <w:pPr>
      <w:ind w:firstLine="420" w:firstLineChars="200"/>
    </w:pPr>
    <w:rPr>
      <w:szCs w:val="24"/>
    </w:rPr>
  </w:style>
  <w:style w:type="character" w:customStyle="1" w:styleId="120">
    <w:name w:val="公司一级标题"/>
    <w:qFormat/>
    <w:uiPriority w:val="99"/>
    <w:rPr>
      <w:rFonts w:ascii="黑体" w:hAnsi="黑体" w:eastAsia="黑体"/>
      <w:color w:val="333300"/>
      <w:sz w:val="30"/>
    </w:rPr>
  </w:style>
  <w:style w:type="character" w:customStyle="1" w:styleId="121">
    <w:name w:val="正 文 1 Char Char"/>
    <w:qFormat/>
    <w:uiPriority w:val="99"/>
    <w:rPr>
      <w:rFonts w:ascii="宋体" w:hAnsi="Courier New" w:eastAsia="宋体"/>
      <w:kern w:val="2"/>
      <w:sz w:val="21"/>
      <w:lang w:val="en-US" w:eastAsia="zh-CN" w:bidi="ar-SA"/>
    </w:rPr>
  </w:style>
  <w:style w:type="character" w:customStyle="1" w:styleId="122">
    <w:name w:val="tw4winMark"/>
    <w:qFormat/>
    <w:uiPriority w:val="99"/>
    <w:rPr>
      <w:rFonts w:ascii="Courier New" w:hAnsi="Courier New"/>
      <w:vanish/>
      <w:color w:val="800080"/>
      <w:vertAlign w:val="subscript"/>
    </w:rPr>
  </w:style>
  <w:style w:type="character" w:customStyle="1" w:styleId="123">
    <w:name w:val="paramname2"/>
    <w:basedOn w:val="58"/>
    <w:qFormat/>
    <w:uiPriority w:val="99"/>
  </w:style>
  <w:style w:type="character" w:customStyle="1" w:styleId="124">
    <w:name w:val="正文缩进 字符"/>
    <w:link w:val="14"/>
    <w:qFormat/>
    <w:uiPriority w:val="99"/>
    <w:rPr>
      <w:rFonts w:eastAsia="宋体"/>
      <w:kern w:val="2"/>
      <w:sz w:val="21"/>
      <w:lang w:val="en-US" w:eastAsia="zh-CN" w:bidi="ar-SA"/>
    </w:rPr>
  </w:style>
  <w:style w:type="character" w:customStyle="1" w:styleId="125">
    <w:name w:val="标题 4 Char1"/>
    <w:qFormat/>
    <w:uiPriority w:val="99"/>
    <w:rPr>
      <w:rFonts w:ascii="Cambria" w:hAnsi="Cambria" w:eastAsia="宋体" w:cs="Times New Roman"/>
      <w:b/>
      <w:bCs/>
      <w:kern w:val="2"/>
      <w:sz w:val="28"/>
      <w:szCs w:val="28"/>
    </w:rPr>
  </w:style>
  <w:style w:type="character" w:customStyle="1" w:styleId="126">
    <w:name w:val="页脚 字符"/>
    <w:basedOn w:val="58"/>
    <w:link w:val="35"/>
    <w:qFormat/>
    <w:uiPriority w:val="99"/>
    <w:rPr>
      <w:kern w:val="2"/>
      <w:sz w:val="18"/>
      <w:szCs w:val="18"/>
    </w:rPr>
  </w:style>
  <w:style w:type="character" w:customStyle="1" w:styleId="127">
    <w:name w:val="标题 2 字符"/>
    <w:link w:val="3"/>
    <w:qFormat/>
    <w:uiPriority w:val="99"/>
    <w:rPr>
      <w:rFonts w:ascii="Arial" w:hAnsi="Arial" w:eastAsia="黑体"/>
      <w:b/>
      <w:bCs/>
      <w:kern w:val="2"/>
      <w:sz w:val="32"/>
      <w:szCs w:val="32"/>
      <w:lang w:val="en-US" w:eastAsia="zh-CN" w:bidi="ar-SA"/>
    </w:rPr>
  </w:style>
  <w:style w:type="character" w:customStyle="1" w:styleId="128">
    <w:name w:val="A C"/>
    <w:qFormat/>
    <w:uiPriority w:val="99"/>
    <w:rPr>
      <w:rFonts w:ascii="仿宋_GB2312"/>
      <w:bCs/>
      <w:iCs/>
      <w:sz w:val="24"/>
    </w:rPr>
  </w:style>
  <w:style w:type="character" w:customStyle="1" w:styleId="129">
    <w:name w:val="浅色网格 - 强调文字颜色 3 Char"/>
    <w:qFormat/>
    <w:locked/>
    <w:uiPriority w:val="99"/>
    <w:rPr>
      <w:rFonts w:ascii="Calibri" w:hAnsi="Calibri" w:eastAsia="宋体" w:cs="Times New Roman"/>
    </w:rPr>
  </w:style>
  <w:style w:type="character" w:customStyle="1" w:styleId="130">
    <w:name w:val="文档正文1 Char"/>
    <w:link w:val="131"/>
    <w:qFormat/>
    <w:uiPriority w:val="99"/>
    <w:rPr>
      <w:rFonts w:ascii="仿宋_GB2312" w:hAnsi="仿宋" w:eastAsia="仿宋_GB2312"/>
      <w:kern w:val="2"/>
      <w:sz w:val="30"/>
      <w:szCs w:val="30"/>
      <w:lang w:bidi="ar-SA"/>
    </w:rPr>
  </w:style>
  <w:style w:type="paragraph" w:customStyle="1" w:styleId="131">
    <w:name w:val="文档正文1"/>
    <w:basedOn w:val="1"/>
    <w:link w:val="130"/>
    <w:qFormat/>
    <w:uiPriority w:val="99"/>
    <w:pPr>
      <w:spacing w:line="360" w:lineRule="auto"/>
      <w:ind w:firstLine="600"/>
    </w:pPr>
    <w:rPr>
      <w:rFonts w:ascii="仿宋_GB2312" w:hAnsi="仿宋" w:eastAsia="仿宋_GB2312"/>
      <w:sz w:val="30"/>
      <w:szCs w:val="30"/>
    </w:rPr>
  </w:style>
  <w:style w:type="character" w:customStyle="1" w:styleId="132">
    <w:name w:val="标题 1 Char Char"/>
    <w:qFormat/>
    <w:uiPriority w:val="99"/>
    <w:rPr>
      <w:rFonts w:eastAsia="宋体"/>
      <w:b/>
      <w:spacing w:val="-2"/>
      <w:sz w:val="24"/>
      <w:lang w:val="en-US" w:eastAsia="zh-CN" w:bidi="ar-SA"/>
    </w:rPr>
  </w:style>
  <w:style w:type="character" w:customStyle="1" w:styleId="133">
    <w:name w:val="z-窗体顶端 字符"/>
    <w:link w:val="134"/>
    <w:qFormat/>
    <w:uiPriority w:val="99"/>
    <w:rPr>
      <w:rFonts w:ascii="Arial" w:hAnsi="Arial" w:cs="Arial"/>
      <w:vanish/>
      <w:sz w:val="16"/>
      <w:szCs w:val="16"/>
    </w:rPr>
  </w:style>
  <w:style w:type="paragraph" w:customStyle="1" w:styleId="134">
    <w:name w:val="z-窗体顶端1"/>
    <w:basedOn w:val="1"/>
    <w:next w:val="1"/>
    <w:link w:val="133"/>
    <w:qFormat/>
    <w:uiPriority w:val="99"/>
    <w:pPr>
      <w:widowControl/>
      <w:pBdr>
        <w:bottom w:val="single" w:color="auto" w:sz="6" w:space="1"/>
      </w:pBdr>
      <w:jc w:val="center"/>
    </w:pPr>
    <w:rPr>
      <w:rFonts w:ascii="Arial" w:hAnsi="Arial"/>
      <w:vanish/>
      <w:kern w:val="0"/>
      <w:sz w:val="16"/>
      <w:szCs w:val="16"/>
    </w:rPr>
  </w:style>
  <w:style w:type="character" w:customStyle="1" w:styleId="135">
    <w:name w:val="Char2 Char"/>
    <w:qFormat/>
    <w:uiPriority w:val="99"/>
    <w:rPr>
      <w:rFonts w:ascii="Verdana" w:hAnsi="宋体" w:eastAsia="宋体" w:cs="Times New Roman"/>
      <w:sz w:val="28"/>
      <w:szCs w:val="28"/>
    </w:rPr>
  </w:style>
  <w:style w:type="character" w:customStyle="1" w:styleId="136">
    <w:name w:val="Char Char21"/>
    <w:qFormat/>
    <w:uiPriority w:val="99"/>
    <w:rPr>
      <w:rFonts w:ascii="宋体" w:hAnsi="Courier New" w:eastAsia="宋体"/>
      <w:sz w:val="21"/>
      <w:lang w:val="en-US" w:eastAsia="zh-CN" w:bidi="ar-SA"/>
    </w:rPr>
  </w:style>
  <w:style w:type="character" w:customStyle="1" w:styleId="137">
    <w:name w:val="公文正文 Char"/>
    <w:link w:val="138"/>
    <w:qFormat/>
    <w:uiPriority w:val="99"/>
    <w:rPr>
      <w:rFonts w:ascii="仿宋_GB2312" w:eastAsia="仿宋_GB2312"/>
      <w:kern w:val="2"/>
      <w:sz w:val="24"/>
      <w:szCs w:val="24"/>
      <w:lang w:val="en-US" w:eastAsia="zh-CN" w:bidi="ar-SA"/>
    </w:rPr>
  </w:style>
  <w:style w:type="paragraph" w:customStyle="1" w:styleId="138">
    <w:name w:val="公文正文"/>
    <w:basedOn w:val="1"/>
    <w:link w:val="137"/>
    <w:qFormat/>
    <w:uiPriority w:val="99"/>
    <w:pPr>
      <w:spacing w:before="156" w:line="360" w:lineRule="auto"/>
      <w:ind w:firstLine="360" w:firstLineChars="200"/>
    </w:pPr>
    <w:rPr>
      <w:rFonts w:ascii="仿宋_GB2312" w:eastAsia="仿宋_GB2312"/>
      <w:sz w:val="24"/>
      <w:szCs w:val="24"/>
    </w:rPr>
  </w:style>
  <w:style w:type="character" w:customStyle="1" w:styleId="139">
    <w:name w:val="正文4 Char"/>
    <w:link w:val="140"/>
    <w:qFormat/>
    <w:uiPriority w:val="99"/>
    <w:rPr>
      <w:kern w:val="2"/>
      <w:sz w:val="24"/>
      <w:szCs w:val="24"/>
    </w:rPr>
  </w:style>
  <w:style w:type="paragraph" w:customStyle="1" w:styleId="140">
    <w:name w:val="正文4"/>
    <w:basedOn w:val="1"/>
    <w:link w:val="139"/>
    <w:qFormat/>
    <w:uiPriority w:val="99"/>
    <w:pPr>
      <w:numPr>
        <w:ilvl w:val="0"/>
        <w:numId w:val="3"/>
      </w:numPr>
      <w:spacing w:before="60" w:after="60" w:line="360" w:lineRule="auto"/>
      <w:ind w:firstLine="0"/>
    </w:pPr>
    <w:rPr>
      <w:sz w:val="24"/>
      <w:szCs w:val="24"/>
    </w:rPr>
  </w:style>
  <w:style w:type="character" w:customStyle="1" w:styleId="141">
    <w:name w:val="tw4winError"/>
    <w:qFormat/>
    <w:uiPriority w:val="99"/>
    <w:rPr>
      <w:rFonts w:ascii="Courier New" w:hAnsi="Courier New"/>
      <w:color w:val="00FF00"/>
      <w:sz w:val="40"/>
    </w:rPr>
  </w:style>
  <w:style w:type="character" w:customStyle="1" w:styleId="142">
    <w:name w:val="样式 样式3 + 宋体 五号 Char Char Char Char"/>
    <w:qFormat/>
    <w:uiPriority w:val="99"/>
    <w:rPr>
      <w:rFonts w:hint="eastAsia" w:ascii="宋体" w:hAnsi="宋体" w:eastAsia="宋体"/>
      <w:b/>
      <w:bCs/>
      <w:kern w:val="2"/>
      <w:sz w:val="21"/>
      <w:szCs w:val="24"/>
      <w:lang w:val="en-US" w:eastAsia="zh-CN" w:bidi="ar-SA"/>
    </w:rPr>
  </w:style>
  <w:style w:type="character" w:customStyle="1" w:styleId="143">
    <w:name w:val="正文文本缩进 3 字符"/>
    <w:link w:val="42"/>
    <w:qFormat/>
    <w:uiPriority w:val="99"/>
    <w:rPr>
      <w:rFonts w:ascii="仿宋_GB2312" w:hAnsi="宋体" w:eastAsia="仿宋_GB2312"/>
      <w:color w:val="000000"/>
      <w:kern w:val="2"/>
      <w:sz w:val="24"/>
      <w:szCs w:val="24"/>
    </w:rPr>
  </w:style>
  <w:style w:type="character" w:customStyle="1" w:styleId="144">
    <w:name w:val="标题 7 字符"/>
    <w:link w:val="8"/>
    <w:qFormat/>
    <w:uiPriority w:val="99"/>
    <w:rPr>
      <w:rFonts w:eastAsia="宋体"/>
      <w:b/>
      <w:bCs/>
      <w:kern w:val="2"/>
      <w:sz w:val="24"/>
      <w:szCs w:val="24"/>
      <w:lang w:val="en-US" w:eastAsia="zh-CN" w:bidi="ar-SA"/>
    </w:rPr>
  </w:style>
  <w:style w:type="character" w:customStyle="1" w:styleId="145">
    <w:name w:val="文档结构图 Char1"/>
    <w:qFormat/>
    <w:uiPriority w:val="99"/>
    <w:rPr>
      <w:rFonts w:ascii="宋体" w:hAnsi="Courier New" w:eastAsia="宋体"/>
      <w:sz w:val="21"/>
      <w:lang w:val="en-US" w:eastAsia="zh-CN" w:bidi="ar-SA"/>
    </w:rPr>
  </w:style>
  <w:style w:type="character" w:customStyle="1" w:styleId="146">
    <w:name w:val="para"/>
    <w:basedOn w:val="58"/>
    <w:qFormat/>
    <w:uiPriority w:val="99"/>
  </w:style>
  <w:style w:type="character" w:customStyle="1" w:styleId="147">
    <w:name w:val="7.表小四 Char"/>
    <w:link w:val="148"/>
    <w:qFormat/>
    <w:uiPriority w:val="99"/>
    <w:rPr>
      <w:rFonts w:ascii="宋体" w:hAnsi="宋体" w:eastAsia="宋体"/>
      <w:kern w:val="2"/>
      <w:sz w:val="24"/>
      <w:szCs w:val="24"/>
      <w:lang w:val="en-US" w:eastAsia="zh-CN" w:bidi="ar-SA"/>
    </w:rPr>
  </w:style>
  <w:style w:type="paragraph" w:customStyle="1" w:styleId="148">
    <w:name w:val="7.表小四"/>
    <w:basedOn w:val="1"/>
    <w:link w:val="147"/>
    <w:qFormat/>
    <w:uiPriority w:val="99"/>
    <w:pPr>
      <w:spacing w:beforeLines="50" w:afterLines="50"/>
    </w:pPr>
    <w:rPr>
      <w:rFonts w:ascii="宋体" w:hAnsi="宋体"/>
      <w:sz w:val="24"/>
      <w:szCs w:val="24"/>
    </w:rPr>
  </w:style>
  <w:style w:type="character" w:customStyle="1" w:styleId="149">
    <w:name w:val="标题 4 字符"/>
    <w:link w:val="5"/>
    <w:qFormat/>
    <w:uiPriority w:val="99"/>
    <w:rPr>
      <w:rFonts w:ascii="Arial" w:hAnsi="Arial" w:eastAsia="黑体"/>
      <w:b/>
      <w:bCs/>
      <w:kern w:val="2"/>
      <w:sz w:val="28"/>
      <w:szCs w:val="28"/>
      <w:lang w:val="en-US" w:eastAsia="zh-CN" w:bidi="ar-SA"/>
    </w:rPr>
  </w:style>
  <w:style w:type="character" w:customStyle="1" w:styleId="150">
    <w:name w:val="Char Char5"/>
    <w:qFormat/>
    <w:uiPriority w:val="99"/>
    <w:rPr>
      <w:rFonts w:ascii="Calibri" w:hAnsi="Calibri" w:eastAsia="宋体"/>
      <w:sz w:val="18"/>
      <w:szCs w:val="18"/>
      <w:lang w:bidi="ar-SA"/>
    </w:rPr>
  </w:style>
  <w:style w:type="character" w:customStyle="1" w:styleId="151">
    <w:name w:val="Char Char71"/>
    <w:qFormat/>
    <w:uiPriority w:val="99"/>
    <w:rPr>
      <w:rFonts w:eastAsia="宋体"/>
      <w:b/>
      <w:kern w:val="2"/>
      <w:sz w:val="32"/>
      <w:lang w:bidi="ar-SA"/>
    </w:rPr>
  </w:style>
  <w:style w:type="character" w:customStyle="1" w:styleId="152">
    <w:name w:val="表正文 Char1"/>
    <w:qFormat/>
    <w:uiPriority w:val="99"/>
    <w:rPr>
      <w:rFonts w:eastAsia="宋体"/>
      <w:kern w:val="2"/>
      <w:sz w:val="24"/>
      <w:lang w:val="en-US" w:eastAsia="zh-CN"/>
    </w:rPr>
  </w:style>
  <w:style w:type="character" w:customStyle="1" w:styleId="153">
    <w:name w:val="Char Char1"/>
    <w:qFormat/>
    <w:uiPriority w:val="99"/>
    <w:rPr>
      <w:kern w:val="2"/>
      <w:sz w:val="18"/>
      <w:szCs w:val="18"/>
    </w:rPr>
  </w:style>
  <w:style w:type="character" w:customStyle="1" w:styleId="154">
    <w:name w:val="paramname3"/>
    <w:qFormat/>
    <w:uiPriority w:val="99"/>
    <w:rPr>
      <w:color w:val="999999"/>
    </w:rPr>
  </w:style>
  <w:style w:type="character" w:customStyle="1" w:styleId="155">
    <w:name w:val="headline-content2"/>
    <w:basedOn w:val="58"/>
    <w:qFormat/>
    <w:uiPriority w:val="99"/>
  </w:style>
  <w:style w:type="character" w:customStyle="1" w:styleId="156">
    <w:name w:val="Char Char81"/>
    <w:qFormat/>
    <w:uiPriority w:val="99"/>
    <w:rPr>
      <w:rFonts w:ascii="Arial" w:hAnsi="Arial" w:eastAsia="黑体"/>
      <w:b/>
      <w:bCs/>
      <w:kern w:val="2"/>
      <w:sz w:val="32"/>
      <w:szCs w:val="32"/>
      <w:lang w:val="en-US" w:eastAsia="zh-CN" w:bidi="ar-SA"/>
    </w:rPr>
  </w:style>
  <w:style w:type="character" w:customStyle="1" w:styleId="157">
    <w:name w:val="正文首行缩进 2 Char"/>
    <w:link w:val="158"/>
    <w:qFormat/>
    <w:uiPriority w:val="0"/>
    <w:rPr>
      <w:rFonts w:eastAsia="仿宋"/>
      <w:sz w:val="24"/>
      <w:szCs w:val="24"/>
    </w:rPr>
  </w:style>
  <w:style w:type="paragraph" w:customStyle="1" w:styleId="158">
    <w:name w:val="正文首行缩进 21"/>
    <w:basedOn w:val="159"/>
    <w:link w:val="157"/>
    <w:qFormat/>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159">
    <w:name w:val="正文文本缩进1"/>
    <w:basedOn w:val="1"/>
    <w:qFormat/>
    <w:uiPriority w:val="99"/>
    <w:pPr>
      <w:spacing w:after="120"/>
      <w:ind w:left="420" w:leftChars="200"/>
    </w:pPr>
    <w:rPr>
      <w:rFonts w:cs="黑体"/>
    </w:rPr>
  </w:style>
  <w:style w:type="character" w:customStyle="1" w:styleId="160">
    <w:name w:val="h4 Char2"/>
    <w:qFormat/>
    <w:uiPriority w:val="99"/>
    <w:rPr>
      <w:rFonts w:ascii="Arial" w:hAnsi="Arial" w:eastAsia="黑体"/>
      <w:b/>
      <w:bCs/>
      <w:kern w:val="2"/>
      <w:sz w:val="28"/>
      <w:szCs w:val="28"/>
      <w:lang w:val="en-US" w:eastAsia="zh-CN" w:bidi="ar-SA"/>
    </w:rPr>
  </w:style>
  <w:style w:type="character" w:customStyle="1" w:styleId="161">
    <w:name w:val="h3 Char"/>
    <w:qFormat/>
    <w:uiPriority w:val="99"/>
    <w:rPr>
      <w:rFonts w:ascii="Times New Roman" w:hAnsi="Times New Roman"/>
      <w:b/>
      <w:bCs/>
      <w:kern w:val="2"/>
      <w:sz w:val="32"/>
      <w:szCs w:val="32"/>
    </w:rPr>
  </w:style>
  <w:style w:type="character" w:customStyle="1" w:styleId="162">
    <w:name w:val="样式 首行缩进:  0.85 厘米 Char"/>
    <w:link w:val="163"/>
    <w:qFormat/>
    <w:uiPriority w:val="99"/>
    <w:rPr>
      <w:rFonts w:eastAsia="宋体" w:cs="宋体"/>
      <w:kern w:val="2"/>
      <w:sz w:val="24"/>
      <w:lang w:val="en-US" w:eastAsia="zh-CN" w:bidi="ar-SA"/>
    </w:rPr>
  </w:style>
  <w:style w:type="paragraph" w:customStyle="1" w:styleId="163">
    <w:name w:val="样式 首行缩进:  0.85 厘米"/>
    <w:basedOn w:val="1"/>
    <w:link w:val="162"/>
    <w:qFormat/>
    <w:uiPriority w:val="99"/>
    <w:pPr>
      <w:spacing w:line="360" w:lineRule="auto"/>
      <w:ind w:firstLine="480"/>
    </w:pPr>
    <w:rPr>
      <w:rFonts w:cs="宋体"/>
      <w:sz w:val="24"/>
      <w:szCs w:val="20"/>
    </w:rPr>
  </w:style>
  <w:style w:type="character" w:customStyle="1" w:styleId="164">
    <w:name w:val="样式4 Char"/>
    <w:link w:val="165"/>
    <w:qFormat/>
    <w:uiPriority w:val="99"/>
    <w:rPr>
      <w:rFonts w:ascii="Calibri" w:hAnsi="Calibri" w:eastAsia="宋体"/>
      <w:kern w:val="2"/>
      <w:sz w:val="24"/>
      <w:szCs w:val="22"/>
      <w:lang w:val="en-US" w:eastAsia="zh-CN" w:bidi="ar-SA"/>
    </w:rPr>
  </w:style>
  <w:style w:type="paragraph" w:customStyle="1" w:styleId="165">
    <w:name w:val="样式4"/>
    <w:basedOn w:val="1"/>
    <w:link w:val="164"/>
    <w:qFormat/>
    <w:uiPriority w:val="99"/>
    <w:pPr>
      <w:spacing w:line="360" w:lineRule="auto"/>
    </w:pPr>
    <w:rPr>
      <w:rFonts w:ascii="Calibri" w:hAnsi="Calibri"/>
      <w:sz w:val="24"/>
    </w:rPr>
  </w:style>
  <w:style w:type="character" w:customStyle="1" w:styleId="166">
    <w:name w:val="列表1 Char Char"/>
    <w:link w:val="167"/>
    <w:qFormat/>
    <w:uiPriority w:val="99"/>
    <w:rPr>
      <w:rFonts w:ascii="Century" w:hAnsi="Century"/>
      <w:kern w:val="2"/>
      <w:sz w:val="21"/>
      <w:szCs w:val="21"/>
    </w:rPr>
  </w:style>
  <w:style w:type="paragraph" w:customStyle="1" w:styleId="167">
    <w:name w:val="列表1"/>
    <w:basedOn w:val="1"/>
    <w:link w:val="166"/>
    <w:qFormat/>
    <w:uiPriority w:val="99"/>
    <w:pPr>
      <w:tabs>
        <w:tab w:val="left" w:pos="840"/>
      </w:tabs>
      <w:spacing w:line="360" w:lineRule="auto"/>
      <w:ind w:left="840" w:hanging="420"/>
      <w:jc w:val="left"/>
    </w:pPr>
    <w:rPr>
      <w:rFonts w:ascii="Century" w:hAnsi="Century"/>
      <w:szCs w:val="21"/>
    </w:rPr>
  </w:style>
  <w:style w:type="character" w:customStyle="1" w:styleId="168">
    <w:name w:val="尾注文本 字符"/>
    <w:link w:val="33"/>
    <w:qFormat/>
    <w:uiPriority w:val="99"/>
    <w:rPr>
      <w:rFonts w:ascii="宋体" w:hAnsi="Times New Roman"/>
      <w:snapToGrid w:val="0"/>
      <w:sz w:val="21"/>
    </w:rPr>
  </w:style>
  <w:style w:type="character" w:customStyle="1" w:styleId="169">
    <w:name w:val="标准文本 Char"/>
    <w:link w:val="170"/>
    <w:qFormat/>
    <w:locked/>
    <w:uiPriority w:val="99"/>
    <w:rPr>
      <w:kern w:val="2"/>
      <w:sz w:val="24"/>
      <w:szCs w:val="24"/>
    </w:rPr>
  </w:style>
  <w:style w:type="paragraph" w:customStyle="1" w:styleId="170">
    <w:name w:val="标准文本"/>
    <w:basedOn w:val="1"/>
    <w:link w:val="169"/>
    <w:qFormat/>
    <w:uiPriority w:val="99"/>
    <w:pPr>
      <w:spacing w:line="360" w:lineRule="auto"/>
      <w:ind w:firstLine="480" w:firstLineChars="200"/>
    </w:pPr>
    <w:rPr>
      <w:sz w:val="24"/>
      <w:szCs w:val="24"/>
    </w:rPr>
  </w:style>
  <w:style w:type="character" w:customStyle="1" w:styleId="171">
    <w:name w:val="脚注文本 字符"/>
    <w:link w:val="41"/>
    <w:qFormat/>
    <w:uiPriority w:val="99"/>
    <w:rPr>
      <w:kern w:val="2"/>
      <w:sz w:val="18"/>
      <w:szCs w:val="18"/>
    </w:rPr>
  </w:style>
  <w:style w:type="character" w:customStyle="1" w:styleId="172">
    <w:name w:val="grame"/>
    <w:basedOn w:val="58"/>
    <w:qFormat/>
    <w:uiPriority w:val="99"/>
  </w:style>
  <w:style w:type="character" w:customStyle="1" w:styleId="173">
    <w:name w:val="一级标题 Char Char"/>
    <w:qFormat/>
    <w:uiPriority w:val="99"/>
    <w:rPr>
      <w:rFonts w:eastAsia="仿宋"/>
      <w:b/>
      <w:kern w:val="44"/>
      <w:sz w:val="28"/>
      <w:lang w:val="en-US" w:eastAsia="zh-CN" w:bidi="ar-SA"/>
    </w:rPr>
  </w:style>
  <w:style w:type="character" w:customStyle="1" w:styleId="174">
    <w:name w:val="加重文字 Char"/>
    <w:link w:val="175"/>
    <w:qFormat/>
    <w:locked/>
    <w:uiPriority w:val="99"/>
    <w:rPr>
      <w:b/>
      <w:bCs/>
      <w:kern w:val="2"/>
      <w:sz w:val="24"/>
      <w:szCs w:val="24"/>
      <w:u w:val="thick"/>
    </w:rPr>
  </w:style>
  <w:style w:type="paragraph" w:customStyle="1" w:styleId="175">
    <w:name w:val="加重文字"/>
    <w:basedOn w:val="170"/>
    <w:link w:val="174"/>
    <w:qFormat/>
    <w:uiPriority w:val="99"/>
    <w:pPr>
      <w:ind w:firstLine="0" w:firstLineChars="0"/>
    </w:pPr>
    <w:rPr>
      <w:b/>
      <w:bCs/>
      <w:u w:val="thick"/>
    </w:rPr>
  </w:style>
  <w:style w:type="character" w:customStyle="1" w:styleId="176">
    <w:name w:val="列表1、 Char"/>
    <w:link w:val="177"/>
    <w:qFormat/>
    <w:locked/>
    <w:uiPriority w:val="99"/>
    <w:rPr>
      <w:rFonts w:ascii="仿宋" w:hAnsi="仿宋" w:eastAsia="仿宋"/>
      <w:kern w:val="2"/>
      <w:sz w:val="28"/>
      <w:szCs w:val="21"/>
    </w:rPr>
  </w:style>
  <w:style w:type="paragraph" w:customStyle="1" w:styleId="177">
    <w:name w:val="列表1、"/>
    <w:basedOn w:val="119"/>
    <w:link w:val="176"/>
    <w:qFormat/>
    <w:uiPriority w:val="99"/>
    <w:pPr>
      <w:tabs>
        <w:tab w:val="left" w:pos="1276"/>
      </w:tabs>
      <w:spacing w:line="360" w:lineRule="auto"/>
      <w:ind w:left="987" w:firstLine="0" w:firstLineChars="0"/>
      <w:jc w:val="left"/>
    </w:pPr>
    <w:rPr>
      <w:rFonts w:ascii="仿宋" w:hAnsi="仿宋" w:eastAsia="仿宋"/>
      <w:sz w:val="28"/>
      <w:szCs w:val="21"/>
    </w:rPr>
  </w:style>
  <w:style w:type="character" w:customStyle="1" w:styleId="178">
    <w:name w:val="paragraph1 Char"/>
    <w:link w:val="179"/>
    <w:qFormat/>
    <w:uiPriority w:val="99"/>
    <w:rPr>
      <w:rFonts w:eastAsia="楷体_GB2312"/>
      <w:kern w:val="2"/>
      <w:sz w:val="24"/>
      <w:lang w:val="en-US" w:eastAsia="zh-CN" w:bidi="ar-SA"/>
    </w:rPr>
  </w:style>
  <w:style w:type="paragraph" w:customStyle="1" w:styleId="179">
    <w:name w:val="paragraph1"/>
    <w:basedOn w:val="1"/>
    <w:link w:val="178"/>
    <w:qFormat/>
    <w:uiPriority w:val="99"/>
    <w:pPr>
      <w:spacing w:afterLines="30" w:line="360" w:lineRule="auto"/>
      <w:ind w:firstLine="420" w:firstLineChars="200"/>
    </w:pPr>
    <w:rPr>
      <w:rFonts w:eastAsia="楷体_GB2312"/>
      <w:sz w:val="24"/>
      <w:szCs w:val="20"/>
    </w:rPr>
  </w:style>
  <w:style w:type="character" w:customStyle="1" w:styleId="180">
    <w:name w:val="样式(-) Char"/>
    <w:link w:val="181"/>
    <w:qFormat/>
    <w:locked/>
    <w:uiPriority w:val="99"/>
    <w:rPr>
      <w:rFonts w:eastAsia="仿宋"/>
      <w:b/>
      <w:kern w:val="2"/>
      <w:sz w:val="28"/>
      <w:szCs w:val="21"/>
    </w:rPr>
  </w:style>
  <w:style w:type="paragraph" w:customStyle="1" w:styleId="181">
    <w:name w:val="样式(-)"/>
    <w:basedOn w:val="119"/>
    <w:link w:val="180"/>
    <w:qFormat/>
    <w:uiPriority w:val="99"/>
    <w:pPr>
      <w:numPr>
        <w:ilvl w:val="0"/>
        <w:numId w:val="4"/>
      </w:numPr>
      <w:spacing w:line="360" w:lineRule="auto"/>
      <w:ind w:firstLine="0" w:firstLineChars="0"/>
      <w:jc w:val="left"/>
    </w:pPr>
    <w:rPr>
      <w:rFonts w:eastAsia="仿宋"/>
      <w:b/>
      <w:sz w:val="28"/>
      <w:szCs w:val="21"/>
    </w:rPr>
  </w:style>
  <w:style w:type="character" w:customStyle="1" w:styleId="182">
    <w:name w:val="我的正文 Char"/>
    <w:link w:val="183"/>
    <w:qFormat/>
    <w:uiPriority w:val="99"/>
    <w:rPr>
      <w:rFonts w:eastAsia="仿宋_GB2312" w:cs="宋体"/>
      <w:kern w:val="2"/>
      <w:sz w:val="24"/>
    </w:rPr>
  </w:style>
  <w:style w:type="paragraph" w:customStyle="1" w:styleId="183">
    <w:name w:val="我的正文"/>
    <w:basedOn w:val="1"/>
    <w:link w:val="182"/>
    <w:qFormat/>
    <w:uiPriority w:val="99"/>
    <w:pPr>
      <w:spacing w:afterLines="100" w:line="360" w:lineRule="auto"/>
      <w:ind w:firstLine="480" w:firstLineChars="200"/>
    </w:pPr>
    <w:rPr>
      <w:rFonts w:eastAsia="仿宋_GB2312"/>
      <w:sz w:val="24"/>
      <w:szCs w:val="20"/>
    </w:rPr>
  </w:style>
  <w:style w:type="character" w:customStyle="1" w:styleId="184">
    <w:name w:val="apple-converted-space"/>
    <w:qFormat/>
    <w:uiPriority w:val="99"/>
  </w:style>
  <w:style w:type="character" w:customStyle="1" w:styleId="185">
    <w:name w:val="Char Char141"/>
    <w:qFormat/>
    <w:locked/>
    <w:uiPriority w:val="99"/>
    <w:rPr>
      <w:rFonts w:ascii="楷体_GB2312" w:eastAsia="楷体_GB2312"/>
      <w:kern w:val="2"/>
      <w:sz w:val="32"/>
      <w:lang w:val="en-US" w:eastAsia="zh-CN" w:bidi="ar-SA"/>
    </w:rPr>
  </w:style>
  <w:style w:type="character" w:customStyle="1" w:styleId="186">
    <w:name w:val="华电 正文 Char"/>
    <w:link w:val="187"/>
    <w:qFormat/>
    <w:uiPriority w:val="99"/>
    <w:rPr>
      <w:rFonts w:ascii="宋体" w:hAnsi="宋体" w:eastAsia="宋体"/>
      <w:sz w:val="22"/>
      <w:lang w:bidi="ar-SA"/>
    </w:rPr>
  </w:style>
  <w:style w:type="paragraph" w:customStyle="1" w:styleId="187">
    <w:name w:val="华电 正文"/>
    <w:basedOn w:val="1"/>
    <w:link w:val="186"/>
    <w:qFormat/>
    <w:uiPriority w:val="99"/>
    <w:pPr>
      <w:widowControl/>
      <w:spacing w:line="360" w:lineRule="auto"/>
      <w:ind w:firstLine="440" w:firstLineChars="200"/>
      <w:jc w:val="left"/>
    </w:pPr>
    <w:rPr>
      <w:rFonts w:ascii="宋体" w:hAnsi="宋体"/>
      <w:kern w:val="0"/>
      <w:sz w:val="22"/>
      <w:szCs w:val="20"/>
    </w:rPr>
  </w:style>
  <w:style w:type="character" w:customStyle="1" w:styleId="188">
    <w:name w:val="标题 3 Char1"/>
    <w:qFormat/>
    <w:uiPriority w:val="99"/>
    <w:rPr>
      <w:rFonts w:ascii="Calibri" w:hAnsi="Calibri" w:eastAsia="宋体"/>
      <w:b/>
      <w:bCs/>
      <w:kern w:val="2"/>
      <w:sz w:val="32"/>
      <w:szCs w:val="32"/>
      <w:lang w:val="en-US" w:eastAsia="zh-CN" w:bidi="ar-SA"/>
    </w:rPr>
  </w:style>
  <w:style w:type="character" w:customStyle="1" w:styleId="189">
    <w:name w:val="mark"/>
    <w:qFormat/>
    <w:uiPriority w:val="99"/>
    <w:rPr>
      <w:rFonts w:cs="Times New Roman"/>
    </w:rPr>
  </w:style>
  <w:style w:type="character" w:customStyle="1" w:styleId="190">
    <w:name w:val="页脚 Char"/>
    <w:qFormat/>
    <w:uiPriority w:val="99"/>
    <w:rPr>
      <w:kern w:val="2"/>
      <w:sz w:val="18"/>
      <w:szCs w:val="18"/>
      <w:lang w:bidi="ar-SA"/>
    </w:rPr>
  </w:style>
  <w:style w:type="character" w:customStyle="1" w:styleId="191">
    <w:name w:val="正文文本缩进 字符"/>
    <w:link w:val="22"/>
    <w:qFormat/>
    <w:uiPriority w:val="99"/>
    <w:rPr>
      <w:rFonts w:ascii="宋体" w:hAnsi="Courier New" w:eastAsia="宋体"/>
      <w:spacing w:val="-4"/>
      <w:kern w:val="2"/>
      <w:sz w:val="18"/>
      <w:lang w:val="en-US" w:eastAsia="zh-CN" w:bidi="ar-SA"/>
    </w:rPr>
  </w:style>
  <w:style w:type="character" w:customStyle="1" w:styleId="192">
    <w:name w:val="Char Char51"/>
    <w:qFormat/>
    <w:uiPriority w:val="99"/>
    <w:rPr>
      <w:rFonts w:ascii="Calibri" w:hAnsi="Calibri" w:eastAsia="宋体"/>
      <w:sz w:val="18"/>
      <w:szCs w:val="18"/>
      <w:lang w:bidi="ar-SA"/>
    </w:rPr>
  </w:style>
  <w:style w:type="character" w:customStyle="1" w:styleId="193">
    <w:name w:val="表格文字 Char"/>
    <w:link w:val="194"/>
    <w:qFormat/>
    <w:uiPriority w:val="99"/>
    <w:rPr>
      <w:rFonts w:ascii="Times New Roman" w:hAnsi="Times New Roman"/>
      <w:kern w:val="2"/>
      <w:sz w:val="18"/>
      <w:szCs w:val="24"/>
    </w:rPr>
  </w:style>
  <w:style w:type="paragraph" w:customStyle="1" w:styleId="194">
    <w:name w:val="表格文字"/>
    <w:basedOn w:val="1"/>
    <w:link w:val="193"/>
    <w:qFormat/>
    <w:uiPriority w:val="99"/>
    <w:pPr>
      <w:jc w:val="left"/>
      <w:textAlignment w:val="top"/>
    </w:pPr>
    <w:rPr>
      <w:sz w:val="18"/>
      <w:szCs w:val="24"/>
    </w:rPr>
  </w:style>
  <w:style w:type="character" w:customStyle="1" w:styleId="195">
    <w:name w:val="Char Char12"/>
    <w:qFormat/>
    <w:uiPriority w:val="99"/>
    <w:rPr>
      <w:rFonts w:ascii="宋体" w:hAnsi="Courier New" w:eastAsia="宋体" w:cs="Times New Roman"/>
      <w:spacing w:val="-4"/>
      <w:sz w:val="18"/>
      <w:szCs w:val="20"/>
    </w:rPr>
  </w:style>
  <w:style w:type="character" w:customStyle="1" w:styleId="196">
    <w:name w:val="正文首行缩进 字符"/>
    <w:link w:val="51"/>
    <w:qFormat/>
    <w:uiPriority w:val="99"/>
    <w:rPr>
      <w:rFonts w:ascii="Calibri" w:hAnsi="Calibri" w:eastAsia="宋体"/>
      <w:kern w:val="2"/>
      <w:sz w:val="21"/>
      <w:szCs w:val="22"/>
      <w:lang w:val="en-US" w:eastAsia="zh-CN" w:bidi="ar-SA"/>
    </w:rPr>
  </w:style>
  <w:style w:type="character" w:customStyle="1" w:styleId="197">
    <w:name w:val="maywed421"/>
    <w:qFormat/>
    <w:uiPriority w:val="99"/>
    <w:rPr>
      <w:color w:val="366FB6"/>
      <w:u w:val="none"/>
    </w:rPr>
  </w:style>
  <w:style w:type="character" w:customStyle="1" w:styleId="198">
    <w:name w:val="正文2 Char Char"/>
    <w:link w:val="199"/>
    <w:qFormat/>
    <w:uiPriority w:val="99"/>
    <w:rPr>
      <w:rFonts w:ascii="Times New Roman" w:hAnsi="Times New Roman"/>
      <w:kern w:val="2"/>
      <w:sz w:val="24"/>
    </w:rPr>
  </w:style>
  <w:style w:type="paragraph" w:customStyle="1" w:styleId="199">
    <w:name w:val="正文2"/>
    <w:basedOn w:val="1"/>
    <w:link w:val="198"/>
    <w:qFormat/>
    <w:uiPriority w:val="99"/>
    <w:pPr>
      <w:spacing w:before="156" w:line="360" w:lineRule="auto"/>
      <w:ind w:firstLine="510" w:firstLineChars="200"/>
    </w:pPr>
    <w:rPr>
      <w:sz w:val="24"/>
      <w:szCs w:val="20"/>
    </w:rPr>
  </w:style>
  <w:style w:type="character" w:customStyle="1" w:styleId="200">
    <w:name w:val="样式 小四"/>
    <w:qFormat/>
    <w:uiPriority w:val="99"/>
    <w:rPr>
      <w:sz w:val="21"/>
    </w:rPr>
  </w:style>
  <w:style w:type="character" w:customStyle="1" w:styleId="201">
    <w:name w:val="List Paragraph Char"/>
    <w:link w:val="202"/>
    <w:qFormat/>
    <w:locked/>
    <w:uiPriority w:val="99"/>
    <w:rPr>
      <w:rFonts w:ascii="Times New Roman" w:hAnsi="Times New Roman"/>
      <w:kern w:val="2"/>
      <w:sz w:val="21"/>
      <w:szCs w:val="24"/>
    </w:rPr>
  </w:style>
  <w:style w:type="paragraph" w:customStyle="1" w:styleId="202">
    <w:name w:val="列出段落1"/>
    <w:basedOn w:val="1"/>
    <w:link w:val="201"/>
    <w:qFormat/>
    <w:uiPriority w:val="99"/>
    <w:pPr>
      <w:ind w:firstLine="420" w:firstLineChars="200"/>
    </w:pPr>
    <w:rPr>
      <w:szCs w:val="24"/>
    </w:rPr>
  </w:style>
  <w:style w:type="character" w:customStyle="1" w:styleId="203">
    <w:name w:val="fontdz1"/>
    <w:qFormat/>
    <w:uiPriority w:val="99"/>
    <w:rPr>
      <w:sz w:val="18"/>
      <w:szCs w:val="18"/>
    </w:rPr>
  </w:style>
  <w:style w:type="character" w:customStyle="1" w:styleId="204">
    <w:name w:val="H1 Char2"/>
    <w:qFormat/>
    <w:uiPriority w:val="99"/>
    <w:rPr>
      <w:rFonts w:eastAsia="隶书"/>
      <w:b/>
      <w:bCs/>
      <w:sz w:val="36"/>
      <w:szCs w:val="36"/>
      <w:lang w:val="en-US" w:eastAsia="zh-CN" w:bidi="ar-SA"/>
    </w:rPr>
  </w:style>
  <w:style w:type="character" w:customStyle="1" w:styleId="205">
    <w:name w:val="文档结构图 字符"/>
    <w:link w:val="17"/>
    <w:qFormat/>
    <w:uiPriority w:val="99"/>
    <w:rPr>
      <w:rFonts w:ascii="宋体"/>
      <w:kern w:val="2"/>
      <w:sz w:val="18"/>
      <w:szCs w:val="18"/>
    </w:rPr>
  </w:style>
  <w:style w:type="character" w:customStyle="1" w:styleId="206">
    <w:name w:val="black10"/>
    <w:basedOn w:val="58"/>
    <w:qFormat/>
    <w:uiPriority w:val="99"/>
  </w:style>
  <w:style w:type="character" w:customStyle="1" w:styleId="207">
    <w:name w:val="样式 首行缩进:  2 字符 Char"/>
    <w:link w:val="208"/>
    <w:qFormat/>
    <w:uiPriority w:val="99"/>
    <w:rPr>
      <w:rFonts w:ascii="宋体" w:hAnsi="宋体" w:cs="宋体"/>
      <w:bCs/>
      <w:color w:val="000000"/>
      <w:sz w:val="24"/>
      <w:szCs w:val="24"/>
    </w:rPr>
  </w:style>
  <w:style w:type="paragraph" w:customStyle="1" w:styleId="208">
    <w:name w:val="样式 首行缩进:  2 字符"/>
    <w:basedOn w:val="1"/>
    <w:link w:val="207"/>
    <w:qFormat/>
    <w:uiPriority w:val="99"/>
    <w:pPr>
      <w:widowControl/>
      <w:numPr>
        <w:ilvl w:val="0"/>
        <w:numId w:val="5"/>
      </w:numPr>
    </w:pPr>
    <w:rPr>
      <w:rFonts w:ascii="宋体" w:hAnsi="宋体"/>
      <w:bCs/>
      <w:color w:val="000000"/>
      <w:kern w:val="0"/>
      <w:sz w:val="24"/>
      <w:szCs w:val="24"/>
    </w:rPr>
  </w:style>
  <w:style w:type="character" w:customStyle="1" w:styleId="209">
    <w:name w:val="正文文字 Char"/>
    <w:qFormat/>
    <w:uiPriority w:val="99"/>
    <w:rPr>
      <w:rFonts w:ascii="Arial" w:hAnsi="Arial" w:eastAsia="宋体"/>
      <w:kern w:val="2"/>
      <w:sz w:val="24"/>
      <w:lang w:val="en-US" w:eastAsia="zh-CN"/>
    </w:rPr>
  </w:style>
  <w:style w:type="character" w:customStyle="1" w:styleId="210">
    <w:name w:val="日期 字符"/>
    <w:link w:val="31"/>
    <w:qFormat/>
    <w:uiPriority w:val="0"/>
    <w:rPr>
      <w:rFonts w:eastAsia="楷体_GB2312"/>
      <w:kern w:val="2"/>
      <w:sz w:val="32"/>
      <w:lang w:val="en-US" w:eastAsia="zh-CN" w:bidi="ar-SA"/>
    </w:rPr>
  </w:style>
  <w:style w:type="character" w:customStyle="1" w:styleId="211">
    <w:name w:val="mark8"/>
    <w:qFormat/>
    <w:uiPriority w:val="99"/>
    <w:rPr>
      <w:b/>
      <w:bCs/>
      <w:sz w:val="21"/>
      <w:szCs w:val="21"/>
    </w:rPr>
  </w:style>
  <w:style w:type="character" w:customStyle="1" w:styleId="212">
    <w:name w:val="页眉 字符"/>
    <w:basedOn w:val="58"/>
    <w:link w:val="36"/>
    <w:qFormat/>
    <w:uiPriority w:val="99"/>
    <w:rPr>
      <w:kern w:val="2"/>
      <w:sz w:val="18"/>
      <w:szCs w:val="18"/>
    </w:rPr>
  </w:style>
  <w:style w:type="character" w:customStyle="1" w:styleId="213">
    <w:name w:val="正文文本 2 字符"/>
    <w:link w:val="45"/>
    <w:qFormat/>
    <w:uiPriority w:val="99"/>
    <w:rPr>
      <w:rFonts w:ascii="宋体" w:hAnsi="宋体" w:eastAsia="宋体"/>
      <w:color w:val="000000"/>
      <w:kern w:val="2"/>
      <w:sz w:val="24"/>
      <w:szCs w:val="24"/>
      <w:lang w:val="en-US" w:eastAsia="zh-CN" w:bidi="ar-SA"/>
    </w:rPr>
  </w:style>
  <w:style w:type="character" w:customStyle="1" w:styleId="214">
    <w:name w:val="批注主题 Char"/>
    <w:link w:val="215"/>
    <w:qFormat/>
    <w:uiPriority w:val="99"/>
    <w:rPr>
      <w:b/>
      <w:bCs/>
    </w:rPr>
  </w:style>
  <w:style w:type="paragraph" w:customStyle="1" w:styleId="215">
    <w:name w:val="批注主题2"/>
    <w:basedOn w:val="18"/>
    <w:next w:val="18"/>
    <w:link w:val="214"/>
    <w:qFormat/>
    <w:uiPriority w:val="99"/>
    <w:rPr>
      <w:b/>
      <w:bCs/>
      <w:kern w:val="0"/>
      <w:sz w:val="20"/>
      <w:szCs w:val="20"/>
    </w:rPr>
  </w:style>
  <w:style w:type="character" w:customStyle="1" w:styleId="216">
    <w:name w:val="Char Char91"/>
    <w:qFormat/>
    <w:uiPriority w:val="99"/>
    <w:rPr>
      <w:rFonts w:eastAsia="宋体"/>
      <w:b/>
      <w:kern w:val="44"/>
      <w:sz w:val="44"/>
      <w:lang w:bidi="ar-SA"/>
    </w:rPr>
  </w:style>
  <w:style w:type="character" w:customStyle="1" w:styleId="217">
    <w:name w:val="二级标题 Char Char"/>
    <w:qFormat/>
    <w:uiPriority w:val="99"/>
    <w:rPr>
      <w:rFonts w:eastAsia="仿宋"/>
      <w:b/>
      <w:sz w:val="28"/>
      <w:lang w:val="en-US" w:eastAsia="zh-CN" w:bidi="ar-SA"/>
    </w:rPr>
  </w:style>
  <w:style w:type="character" w:customStyle="1" w:styleId="218">
    <w:name w:val="font9_black_line14"/>
    <w:basedOn w:val="58"/>
    <w:qFormat/>
    <w:uiPriority w:val="99"/>
  </w:style>
  <w:style w:type="character" w:customStyle="1" w:styleId="219">
    <w:name w:val="Char Char4"/>
    <w:qFormat/>
    <w:uiPriority w:val="99"/>
    <w:rPr>
      <w:rFonts w:ascii="Calibri" w:hAnsi="Calibri" w:eastAsia="宋体"/>
      <w:sz w:val="18"/>
      <w:szCs w:val="18"/>
      <w:lang w:bidi="ar-SA"/>
    </w:rPr>
  </w:style>
  <w:style w:type="character" w:customStyle="1" w:styleId="220">
    <w:name w:val="中等深浅网格 11"/>
    <w:semiHidden/>
    <w:qFormat/>
    <w:uiPriority w:val="99"/>
    <w:rPr>
      <w:color w:val="808080"/>
    </w:rPr>
  </w:style>
  <w:style w:type="character" w:customStyle="1" w:styleId="221">
    <w:name w:val="tw4winJump"/>
    <w:qFormat/>
    <w:uiPriority w:val="99"/>
    <w:rPr>
      <w:rFonts w:ascii="Courier New" w:hAnsi="Courier New"/>
      <w:color w:val="008080"/>
    </w:rPr>
  </w:style>
  <w:style w:type="character" w:customStyle="1" w:styleId="222">
    <w:name w:val="flname7"/>
    <w:basedOn w:val="58"/>
    <w:qFormat/>
    <w:uiPriority w:val="99"/>
  </w:style>
  <w:style w:type="character" w:customStyle="1" w:styleId="223">
    <w:name w:val="正文文本缩进 2 字符"/>
    <w:link w:val="32"/>
    <w:qFormat/>
    <w:uiPriority w:val="99"/>
    <w:rPr>
      <w:rFonts w:ascii="仿宋_GB2312" w:hAnsi="宋体" w:cs="Arial"/>
      <w:b/>
      <w:bCs/>
      <w:color w:val="000000"/>
      <w:kern w:val="2"/>
      <w:sz w:val="24"/>
      <w:szCs w:val="24"/>
    </w:rPr>
  </w:style>
  <w:style w:type="character" w:customStyle="1" w:styleId="224">
    <w:name w:val="header odd Char Char1"/>
    <w:qFormat/>
    <w:uiPriority w:val="99"/>
    <w:rPr>
      <w:rFonts w:eastAsia="宋体"/>
      <w:kern w:val="2"/>
      <w:sz w:val="18"/>
      <w:szCs w:val="18"/>
      <w:lang w:val="en-US" w:eastAsia="zh-CN" w:bidi="ar-SA"/>
    </w:rPr>
  </w:style>
  <w:style w:type="character" w:customStyle="1" w:styleId="225">
    <w:name w:val="封面日期 Char Char1"/>
    <w:qFormat/>
    <w:uiPriority w:val="99"/>
    <w:rPr>
      <w:rFonts w:ascii="Calibri" w:hAnsi="Calibri" w:eastAsia="楷体_GB2312"/>
      <w:kern w:val="2"/>
      <w:sz w:val="32"/>
      <w:lang w:val="en-US" w:eastAsia="zh-CN" w:bidi="ar-SA"/>
    </w:rPr>
  </w:style>
  <w:style w:type="character" w:customStyle="1" w:styleId="226">
    <w:name w:val="css21"/>
    <w:qFormat/>
    <w:uiPriority w:val="99"/>
    <w:rPr>
      <w:sz w:val="18"/>
    </w:rPr>
  </w:style>
  <w:style w:type="character" w:customStyle="1" w:styleId="227">
    <w:name w:val="标题 5 字符"/>
    <w:link w:val="6"/>
    <w:qFormat/>
    <w:uiPriority w:val="99"/>
    <w:rPr>
      <w:rFonts w:eastAsia="宋体"/>
      <w:b/>
      <w:bCs/>
      <w:kern w:val="2"/>
      <w:sz w:val="28"/>
      <w:szCs w:val="28"/>
      <w:lang w:bidi="ar-SA"/>
    </w:rPr>
  </w:style>
  <w:style w:type="character" w:customStyle="1" w:styleId="228">
    <w:name w:val="huide001"/>
    <w:qFormat/>
    <w:uiPriority w:val="99"/>
    <w:rPr>
      <w:rFonts w:hint="default" w:ascii="Arial" w:hAnsi="Arial" w:cs="Arial"/>
      <w:color w:val="666666"/>
      <w:sz w:val="18"/>
      <w:szCs w:val="18"/>
    </w:rPr>
  </w:style>
  <w:style w:type="character" w:customStyle="1" w:styleId="229">
    <w:name w:val="title_emph1"/>
    <w:qFormat/>
    <w:uiPriority w:val="99"/>
    <w:rPr>
      <w:rFonts w:hint="default" w:ascii="Arial" w:hAnsi="Arial" w:cs="Arial"/>
      <w:b/>
      <w:bCs/>
      <w:sz w:val="18"/>
      <w:szCs w:val="18"/>
    </w:rPr>
  </w:style>
  <w:style w:type="character" w:customStyle="1" w:styleId="230">
    <w:name w:val="tw4winPopup"/>
    <w:qFormat/>
    <w:uiPriority w:val="99"/>
    <w:rPr>
      <w:rFonts w:ascii="Courier New" w:hAnsi="Courier New"/>
      <w:color w:val="008000"/>
    </w:rPr>
  </w:style>
  <w:style w:type="character" w:customStyle="1" w:styleId="231">
    <w:name w:val="数据小节格式"/>
    <w:qFormat/>
    <w:uiPriority w:val="99"/>
    <w:rPr>
      <w:rFonts w:ascii="新宋体" w:hAnsi="新宋体" w:eastAsia="华文中宋"/>
      <w:b/>
      <w:bCs/>
      <w:sz w:val="27"/>
      <w:szCs w:val="26"/>
      <w:shd w:val="clear" w:color="auto" w:fill="auto"/>
    </w:rPr>
  </w:style>
  <w:style w:type="character" w:customStyle="1" w:styleId="232">
    <w:name w:val="Indent Normal Char"/>
    <w:link w:val="233"/>
    <w:qFormat/>
    <w:uiPriority w:val="99"/>
    <w:rPr>
      <w:kern w:val="2"/>
      <w:sz w:val="21"/>
      <w:lang w:bidi="ar-SA"/>
    </w:rPr>
  </w:style>
  <w:style w:type="paragraph" w:customStyle="1" w:styleId="233">
    <w:name w:val="Indent Normal"/>
    <w:basedOn w:val="1"/>
    <w:link w:val="232"/>
    <w:qFormat/>
    <w:uiPriority w:val="99"/>
    <w:pPr>
      <w:ind w:firstLine="420"/>
    </w:pPr>
    <w:rPr>
      <w:szCs w:val="20"/>
    </w:rPr>
  </w:style>
  <w:style w:type="character" w:customStyle="1" w:styleId="234">
    <w:name w:val="副标题 字符"/>
    <w:link w:val="39"/>
    <w:qFormat/>
    <w:uiPriority w:val="99"/>
    <w:rPr>
      <w:rFonts w:ascii="Times New Roman" w:hAnsi="Times New Roman" w:eastAsia="Times New Roman"/>
      <w:kern w:val="2"/>
      <w:sz w:val="18"/>
      <w:szCs w:val="18"/>
      <w:lang w:val="en-US" w:eastAsia="zh-CN"/>
    </w:rPr>
  </w:style>
  <w:style w:type="character" w:customStyle="1" w:styleId="235">
    <w:name w:val="标题 2 Char"/>
    <w:qFormat/>
    <w:uiPriority w:val="99"/>
    <w:rPr>
      <w:rFonts w:ascii="Arial" w:hAnsi="Arial" w:eastAsia="黑体"/>
      <w:b/>
      <w:kern w:val="2"/>
      <w:sz w:val="32"/>
      <w:lang w:val="en-US" w:eastAsia="zh-CN"/>
    </w:rPr>
  </w:style>
  <w:style w:type="character" w:customStyle="1" w:styleId="236">
    <w:name w:val="标题 6 字符"/>
    <w:link w:val="7"/>
    <w:qFormat/>
    <w:uiPriority w:val="99"/>
    <w:rPr>
      <w:rFonts w:ascii="Arial" w:hAnsi="Arial" w:eastAsia="黑体"/>
      <w:b/>
      <w:bCs/>
      <w:kern w:val="2"/>
      <w:sz w:val="24"/>
      <w:szCs w:val="24"/>
      <w:lang w:val="en-US" w:eastAsia="zh-CN" w:bidi="ar-SA"/>
    </w:rPr>
  </w:style>
  <w:style w:type="character" w:customStyle="1" w:styleId="237">
    <w:name w:val="Char Char121"/>
    <w:qFormat/>
    <w:uiPriority w:val="99"/>
    <w:rPr>
      <w:rFonts w:ascii="宋体" w:hAnsi="Courier New" w:eastAsia="宋体" w:cs="Times New Roman"/>
      <w:spacing w:val="-4"/>
      <w:sz w:val="18"/>
      <w:szCs w:val="20"/>
    </w:rPr>
  </w:style>
  <w:style w:type="character" w:customStyle="1" w:styleId="238">
    <w:name w:val="标准正文格式 Char"/>
    <w:link w:val="239"/>
    <w:qFormat/>
    <w:uiPriority w:val="99"/>
    <w:rPr>
      <w:rFonts w:ascii="宋体" w:eastAsia="仿宋_GB2312" w:cs="宋体"/>
      <w:color w:val="000000"/>
      <w:sz w:val="24"/>
      <w:lang w:val="en-US" w:eastAsia="zh-CN" w:bidi="ar-SA"/>
    </w:rPr>
  </w:style>
  <w:style w:type="paragraph" w:customStyle="1" w:styleId="239">
    <w:name w:val="标准正文格式"/>
    <w:basedOn w:val="1"/>
    <w:link w:val="238"/>
    <w:qFormat/>
    <w:uiPriority w:val="99"/>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character" w:customStyle="1" w:styleId="240">
    <w:name w:val="H1 Char3"/>
    <w:qFormat/>
    <w:uiPriority w:val="99"/>
    <w:rPr>
      <w:rFonts w:eastAsia="隶书"/>
      <w:b/>
      <w:bCs/>
      <w:sz w:val="36"/>
      <w:szCs w:val="36"/>
      <w:lang w:val="en-US" w:eastAsia="zh-CN" w:bidi="ar-SA"/>
    </w:rPr>
  </w:style>
  <w:style w:type="character" w:customStyle="1" w:styleId="241">
    <w:name w:val="大标题 Char"/>
    <w:link w:val="242"/>
    <w:qFormat/>
    <w:uiPriority w:val="99"/>
    <w:rPr>
      <w:b/>
      <w:sz w:val="28"/>
      <w:lang w:val="en-US" w:eastAsia="zh-CN" w:bidi="ar-SA"/>
    </w:rPr>
  </w:style>
  <w:style w:type="paragraph" w:customStyle="1" w:styleId="242">
    <w:name w:val="大标题"/>
    <w:next w:val="1"/>
    <w:link w:val="241"/>
    <w:qFormat/>
    <w:uiPriority w:val="99"/>
    <w:pPr>
      <w:spacing w:before="120" w:after="120" w:line="360" w:lineRule="auto"/>
    </w:pPr>
    <w:rPr>
      <w:rFonts w:ascii="Times New Roman" w:hAnsi="Times New Roman" w:eastAsia="宋体" w:cs="Times New Roman"/>
      <w:b/>
      <w:sz w:val="28"/>
      <w:lang w:val="en-US" w:eastAsia="zh-CN" w:bidi="ar-SA"/>
    </w:rPr>
  </w:style>
  <w:style w:type="character" w:customStyle="1" w:styleId="243">
    <w:name w:val="apple-style-span"/>
    <w:basedOn w:val="58"/>
    <w:qFormat/>
    <w:uiPriority w:val="99"/>
  </w:style>
  <w:style w:type="character" w:customStyle="1" w:styleId="244">
    <w:name w:val="h Char"/>
    <w:qFormat/>
    <w:uiPriority w:val="99"/>
    <w:rPr>
      <w:rFonts w:ascii="Calibri" w:hAnsi="Calibri" w:eastAsia="宋体" w:cs="Times New Roman"/>
      <w:sz w:val="18"/>
      <w:szCs w:val="18"/>
    </w:rPr>
  </w:style>
  <w:style w:type="character" w:customStyle="1" w:styleId="245">
    <w:name w:val="样式 小四1"/>
    <w:qFormat/>
    <w:uiPriority w:val="99"/>
    <w:rPr>
      <w:rFonts w:ascii="Tahoma" w:hAnsi="Tahoma" w:eastAsia="仿宋_GB2312"/>
      <w:kern w:val="2"/>
      <w:sz w:val="24"/>
      <w:lang w:val="en-US" w:eastAsia="zh-CN" w:bidi="ar-SA"/>
    </w:rPr>
  </w:style>
  <w:style w:type="character" w:customStyle="1" w:styleId="246">
    <w:name w:val="表格中文字 Char"/>
    <w:link w:val="247"/>
    <w:qFormat/>
    <w:uiPriority w:val="99"/>
    <w:rPr>
      <w:rFonts w:ascii="新宋体" w:hAnsi="新宋体" w:eastAsia="新宋体"/>
      <w:sz w:val="24"/>
      <w:szCs w:val="24"/>
      <w:lang w:bidi="ar-SA"/>
    </w:rPr>
  </w:style>
  <w:style w:type="paragraph" w:customStyle="1" w:styleId="247">
    <w:name w:val="表格中文字"/>
    <w:basedOn w:val="1"/>
    <w:link w:val="246"/>
    <w:qFormat/>
    <w:uiPriority w:val="99"/>
    <w:pPr>
      <w:spacing w:line="288" w:lineRule="auto"/>
    </w:pPr>
    <w:rPr>
      <w:rFonts w:ascii="新宋体" w:hAnsi="新宋体" w:eastAsia="新宋体"/>
      <w:kern w:val="0"/>
      <w:sz w:val="24"/>
      <w:szCs w:val="24"/>
    </w:rPr>
  </w:style>
  <w:style w:type="character" w:customStyle="1" w:styleId="248">
    <w:name w:val="普通文字 Char Char2"/>
    <w:qFormat/>
    <w:uiPriority w:val="99"/>
    <w:rPr>
      <w:rFonts w:ascii="宋体" w:hAnsi="Courier New" w:eastAsia="宋体"/>
      <w:sz w:val="21"/>
      <w:lang w:val="en-US" w:eastAsia="zh-CN" w:bidi="ar-SA"/>
    </w:rPr>
  </w:style>
  <w:style w:type="character" w:customStyle="1" w:styleId="249">
    <w:name w:val="Char Char31"/>
    <w:qFormat/>
    <w:uiPriority w:val="99"/>
    <w:rPr>
      <w:rFonts w:ascii="Arial" w:hAnsi="Arial" w:eastAsia="黑体"/>
      <w:b/>
      <w:kern w:val="2"/>
      <w:sz w:val="32"/>
      <w:lang w:val="en-US" w:eastAsia="zh-CN" w:bidi="ar-SA"/>
    </w:rPr>
  </w:style>
  <w:style w:type="character" w:customStyle="1" w:styleId="250">
    <w:name w:val="HTML 预设格式 字符"/>
    <w:link w:val="46"/>
    <w:qFormat/>
    <w:uiPriority w:val="99"/>
    <w:rPr>
      <w:rFonts w:ascii="Courier New" w:hAnsi="Courier New" w:cs="Courier New"/>
      <w:kern w:val="2"/>
    </w:rPr>
  </w:style>
  <w:style w:type="character" w:customStyle="1" w:styleId="251">
    <w:name w:val="正文文本 3 字符"/>
    <w:link w:val="20"/>
    <w:qFormat/>
    <w:uiPriority w:val="99"/>
    <w:rPr>
      <w:rFonts w:ascii="Times New Roman" w:hAnsi="宋体" w:eastAsia="仿宋_GB2312"/>
      <w:b/>
      <w:bCs/>
      <w:kern w:val="2"/>
      <w:sz w:val="24"/>
    </w:rPr>
  </w:style>
  <w:style w:type="character" w:customStyle="1" w:styleId="252">
    <w:name w:val="title14"/>
    <w:basedOn w:val="58"/>
    <w:qFormat/>
    <w:uiPriority w:val="99"/>
  </w:style>
  <w:style w:type="character" w:customStyle="1" w:styleId="253">
    <w:name w:val="z-窗体底端 字符"/>
    <w:link w:val="254"/>
    <w:qFormat/>
    <w:uiPriority w:val="99"/>
    <w:rPr>
      <w:rFonts w:ascii="Arial" w:hAnsi="Arial" w:cs="Arial"/>
      <w:vanish/>
      <w:sz w:val="16"/>
      <w:szCs w:val="16"/>
    </w:rPr>
  </w:style>
  <w:style w:type="paragraph" w:customStyle="1" w:styleId="254">
    <w:name w:val="z-窗体底端1"/>
    <w:basedOn w:val="1"/>
    <w:next w:val="1"/>
    <w:link w:val="253"/>
    <w:qFormat/>
    <w:uiPriority w:val="99"/>
    <w:pPr>
      <w:widowControl/>
      <w:pBdr>
        <w:top w:val="single" w:color="auto" w:sz="6" w:space="1"/>
      </w:pBdr>
      <w:jc w:val="center"/>
    </w:pPr>
    <w:rPr>
      <w:rFonts w:ascii="Arial" w:hAnsi="Arial"/>
      <w:vanish/>
      <w:kern w:val="0"/>
      <w:sz w:val="16"/>
      <w:szCs w:val="16"/>
    </w:rPr>
  </w:style>
  <w:style w:type="character" w:customStyle="1" w:styleId="255">
    <w:name w:val="称呼 字符"/>
    <w:link w:val="19"/>
    <w:qFormat/>
    <w:uiPriority w:val="99"/>
    <w:rPr>
      <w:rFonts w:ascii="宋体" w:hAnsi="Times New Roman"/>
      <w:b/>
      <w:kern w:val="2"/>
      <w:sz w:val="28"/>
    </w:rPr>
  </w:style>
  <w:style w:type="character" w:customStyle="1" w:styleId="256">
    <w:name w:val="Char Char13"/>
    <w:qFormat/>
    <w:uiPriority w:val="99"/>
    <w:rPr>
      <w:rFonts w:ascii="Calibri" w:hAnsi="Calibri" w:eastAsia="宋体" w:cs="Times New Roman"/>
      <w:sz w:val="18"/>
      <w:szCs w:val="18"/>
    </w:rPr>
  </w:style>
  <w:style w:type="character" w:customStyle="1" w:styleId="257">
    <w:name w:val="a Char"/>
    <w:link w:val="258"/>
    <w:qFormat/>
    <w:uiPriority w:val="99"/>
    <w:rPr>
      <w:rFonts w:ascii="宋体" w:hAnsi="宋体" w:eastAsia="仿宋_GB2312"/>
      <w:sz w:val="24"/>
      <w:lang w:val="en-US" w:eastAsia="zh-CN" w:bidi="ar-SA"/>
    </w:rPr>
  </w:style>
  <w:style w:type="paragraph" w:customStyle="1" w:styleId="258">
    <w:name w:val="a"/>
    <w:basedOn w:val="1"/>
    <w:link w:val="257"/>
    <w:qFormat/>
    <w:uiPriority w:val="99"/>
    <w:pPr>
      <w:widowControl/>
      <w:spacing w:before="100" w:beforeAutospacing="1" w:after="100" w:afterAutospacing="1"/>
      <w:jc w:val="left"/>
    </w:pPr>
    <w:rPr>
      <w:rFonts w:ascii="宋体" w:hAnsi="宋体" w:eastAsia="仿宋_GB2312"/>
      <w:kern w:val="0"/>
      <w:sz w:val="24"/>
      <w:szCs w:val="20"/>
    </w:rPr>
  </w:style>
  <w:style w:type="character" w:customStyle="1" w:styleId="259">
    <w:name w:val="tw4winTerm"/>
    <w:qFormat/>
    <w:uiPriority w:val="99"/>
    <w:rPr>
      <w:color w:val="0000FF"/>
    </w:rPr>
  </w:style>
  <w:style w:type="character" w:customStyle="1" w:styleId="260">
    <w:name w:val="标题 3 字符"/>
    <w:link w:val="4"/>
    <w:qFormat/>
    <w:uiPriority w:val="99"/>
    <w:rPr>
      <w:rFonts w:ascii="Calibri" w:hAnsi="Calibri" w:eastAsia="宋体"/>
      <w:b/>
      <w:bCs/>
      <w:kern w:val="2"/>
      <w:sz w:val="32"/>
      <w:szCs w:val="32"/>
      <w:lang w:val="en-US" w:eastAsia="zh-CN" w:bidi="ar-SA"/>
    </w:rPr>
  </w:style>
  <w:style w:type="character" w:customStyle="1" w:styleId="261">
    <w:name w:val="ca-7"/>
    <w:basedOn w:val="58"/>
    <w:qFormat/>
    <w:uiPriority w:val="99"/>
  </w:style>
  <w:style w:type="character" w:customStyle="1" w:styleId="262">
    <w:name w:val="b titlename wangputoptitle"/>
    <w:basedOn w:val="58"/>
    <w:qFormat/>
    <w:uiPriority w:val="99"/>
  </w:style>
  <w:style w:type="character" w:customStyle="1" w:styleId="263">
    <w:name w:val="表正文 Char2"/>
    <w:qFormat/>
    <w:uiPriority w:val="99"/>
    <w:rPr>
      <w:rFonts w:eastAsia="宋体"/>
      <w:kern w:val="2"/>
      <w:sz w:val="21"/>
      <w:lang w:val="en-US" w:eastAsia="zh-CN" w:bidi="ar-SA"/>
    </w:rPr>
  </w:style>
  <w:style w:type="character" w:customStyle="1" w:styleId="264">
    <w:name w:val="ca-8"/>
    <w:basedOn w:val="58"/>
    <w:qFormat/>
    <w:uiPriority w:val="99"/>
  </w:style>
  <w:style w:type="character" w:customStyle="1" w:styleId="265">
    <w:name w:val="line1"/>
    <w:qFormat/>
    <w:uiPriority w:val="99"/>
    <w:rPr>
      <w:spacing w:val="360"/>
      <w:u w:val="none"/>
    </w:rPr>
  </w:style>
  <w:style w:type="character" w:customStyle="1" w:styleId="266">
    <w:name w:val="自定义正文 Char"/>
    <w:link w:val="267"/>
    <w:qFormat/>
    <w:uiPriority w:val="99"/>
    <w:rPr>
      <w:rFonts w:ascii="仿宋_GB2312" w:eastAsia="仿宋_GB2312"/>
      <w:kern w:val="2"/>
      <w:sz w:val="28"/>
      <w:szCs w:val="24"/>
    </w:rPr>
  </w:style>
  <w:style w:type="paragraph" w:customStyle="1" w:styleId="267">
    <w:name w:val="自定义正文"/>
    <w:basedOn w:val="1"/>
    <w:link w:val="266"/>
    <w:qFormat/>
    <w:uiPriority w:val="99"/>
    <w:pPr>
      <w:spacing w:before="120" w:after="120" w:line="480" w:lineRule="exact"/>
      <w:ind w:firstLine="200" w:firstLineChars="200"/>
      <w:jc w:val="left"/>
    </w:pPr>
    <w:rPr>
      <w:rFonts w:ascii="仿宋_GB2312" w:eastAsia="仿宋_GB2312"/>
      <w:sz w:val="28"/>
      <w:szCs w:val="24"/>
    </w:rPr>
  </w:style>
  <w:style w:type="character" w:customStyle="1" w:styleId="268">
    <w:name w:val="text_show1"/>
    <w:qFormat/>
    <w:uiPriority w:val="99"/>
    <w:rPr>
      <w:color w:val="000000"/>
      <w:sz w:val="21"/>
      <w:szCs w:val="21"/>
      <w:u w:val="none"/>
    </w:rPr>
  </w:style>
  <w:style w:type="character" w:customStyle="1" w:styleId="269">
    <w:name w:val="inf1"/>
    <w:qFormat/>
    <w:uiPriority w:val="99"/>
    <w:rPr>
      <w:rFonts w:hint="eastAsia" w:ascii="宋体" w:hAnsi="宋体" w:eastAsia="宋体"/>
      <w:color w:val="000000"/>
      <w:sz w:val="20"/>
      <w:szCs w:val="20"/>
    </w:rPr>
  </w:style>
  <w:style w:type="character" w:customStyle="1" w:styleId="270">
    <w:name w:val="Char Char131"/>
    <w:qFormat/>
    <w:uiPriority w:val="99"/>
    <w:rPr>
      <w:rFonts w:ascii="Calibri" w:hAnsi="Calibri" w:eastAsia="宋体" w:cs="Times New Roman"/>
      <w:sz w:val="18"/>
      <w:szCs w:val="18"/>
    </w:rPr>
  </w:style>
  <w:style w:type="character" w:customStyle="1" w:styleId="271">
    <w:name w:val="info4"/>
    <w:basedOn w:val="58"/>
    <w:qFormat/>
    <w:uiPriority w:val="99"/>
  </w:style>
  <w:style w:type="character" w:customStyle="1" w:styleId="272">
    <w:name w:val="页眉 Char"/>
    <w:qFormat/>
    <w:uiPriority w:val="99"/>
    <w:rPr>
      <w:kern w:val="2"/>
      <w:sz w:val="18"/>
      <w:szCs w:val="18"/>
      <w:lang w:bidi="ar-SA"/>
    </w:rPr>
  </w:style>
  <w:style w:type="character" w:customStyle="1" w:styleId="273">
    <w:name w:val="纯文本 字符"/>
    <w:link w:val="28"/>
    <w:qFormat/>
    <w:uiPriority w:val="99"/>
    <w:rPr>
      <w:rFonts w:ascii="宋体" w:hAnsi="Courier New"/>
      <w:kern w:val="2"/>
      <w:sz w:val="24"/>
      <w:szCs w:val="24"/>
    </w:rPr>
  </w:style>
  <w:style w:type="character" w:customStyle="1" w:styleId="274">
    <w:name w:val="Char Char41"/>
    <w:qFormat/>
    <w:uiPriority w:val="99"/>
    <w:rPr>
      <w:rFonts w:ascii="Calibri" w:hAnsi="Calibri" w:eastAsia="宋体"/>
      <w:sz w:val="18"/>
      <w:szCs w:val="18"/>
      <w:lang w:bidi="ar-SA"/>
    </w:rPr>
  </w:style>
  <w:style w:type="character" w:customStyle="1" w:styleId="275">
    <w:name w:val="大汉方案正文 Char1"/>
    <w:link w:val="276"/>
    <w:qFormat/>
    <w:uiPriority w:val="99"/>
    <w:rPr>
      <w:rFonts w:ascii="Arial" w:hAnsi="Arial" w:eastAsia="宋体"/>
      <w:sz w:val="24"/>
      <w:szCs w:val="24"/>
      <w:lang w:bidi="ar-SA"/>
    </w:rPr>
  </w:style>
  <w:style w:type="paragraph" w:customStyle="1" w:styleId="276">
    <w:name w:val="大汉方案正文"/>
    <w:basedOn w:val="1"/>
    <w:link w:val="275"/>
    <w:qFormat/>
    <w:uiPriority w:val="99"/>
    <w:pPr>
      <w:spacing w:line="360" w:lineRule="auto"/>
      <w:ind w:firstLine="200" w:firstLineChars="200"/>
    </w:pPr>
    <w:rPr>
      <w:rFonts w:ascii="Arial" w:hAnsi="Arial"/>
      <w:kern w:val="0"/>
      <w:sz w:val="24"/>
      <w:szCs w:val="24"/>
    </w:rPr>
  </w:style>
  <w:style w:type="character" w:customStyle="1" w:styleId="277">
    <w:name w:val="tw4winInternal"/>
    <w:qFormat/>
    <w:uiPriority w:val="99"/>
    <w:rPr>
      <w:rFonts w:ascii="Courier New" w:hAnsi="Courier New"/>
      <w:color w:val="FF0000"/>
    </w:rPr>
  </w:style>
  <w:style w:type="character" w:customStyle="1" w:styleId="278">
    <w:name w:val="封面日期 Char Char"/>
    <w:qFormat/>
    <w:uiPriority w:val="99"/>
    <w:rPr>
      <w:rFonts w:eastAsia="楷体_GB2312"/>
      <w:kern w:val="2"/>
      <w:sz w:val="32"/>
      <w:lang w:val="en-US" w:eastAsia="zh-CN" w:bidi="ar-SA"/>
    </w:rPr>
  </w:style>
  <w:style w:type="character" w:customStyle="1" w:styleId="279">
    <w:name w:val="p71"/>
    <w:qFormat/>
    <w:uiPriority w:val="99"/>
    <w:rPr>
      <w:sz w:val="21"/>
    </w:rPr>
  </w:style>
  <w:style w:type="character" w:customStyle="1" w:styleId="280">
    <w:name w:val="批注文字 Char"/>
    <w:semiHidden/>
    <w:qFormat/>
    <w:uiPriority w:val="99"/>
    <w:rPr>
      <w:kern w:val="2"/>
      <w:sz w:val="21"/>
      <w:szCs w:val="24"/>
      <w:lang w:bidi="ar-SA"/>
    </w:rPr>
  </w:style>
  <w:style w:type="character" w:customStyle="1" w:styleId="281">
    <w:name w:val="普通文字 Char Char1"/>
    <w:qFormat/>
    <w:uiPriority w:val="99"/>
    <w:rPr>
      <w:rFonts w:ascii="宋体" w:hAnsi="Courier New" w:eastAsia="宋体" w:cs="Times New Roman"/>
      <w:szCs w:val="20"/>
    </w:rPr>
  </w:style>
  <w:style w:type="character" w:customStyle="1" w:styleId="282">
    <w:name w:val="标题1 Char"/>
    <w:link w:val="283"/>
    <w:qFormat/>
    <w:uiPriority w:val="99"/>
    <w:rPr>
      <w:rFonts w:ascii="宋体" w:hAnsi="Courier New" w:eastAsia="宋体"/>
      <w:b/>
      <w:kern w:val="2"/>
      <w:sz w:val="30"/>
      <w:lang w:val="en-US" w:eastAsia="zh-CN" w:bidi="ar-SA"/>
    </w:rPr>
  </w:style>
  <w:style w:type="paragraph" w:customStyle="1" w:styleId="283">
    <w:name w:val="标题1"/>
    <w:basedOn w:val="28"/>
    <w:link w:val="282"/>
    <w:qFormat/>
    <w:uiPriority w:val="99"/>
    <w:pPr>
      <w:spacing w:beforeLines="0" w:afterLines="0" w:line="360" w:lineRule="auto"/>
    </w:pPr>
    <w:rPr>
      <w:b/>
      <w:sz w:val="30"/>
      <w:szCs w:val="20"/>
    </w:rPr>
  </w:style>
  <w:style w:type="character" w:customStyle="1" w:styleId="284">
    <w:name w:val="标题3 Char"/>
    <w:link w:val="285"/>
    <w:qFormat/>
    <w:uiPriority w:val="99"/>
    <w:rPr>
      <w:rFonts w:eastAsia="方正仿宋"/>
      <w:kern w:val="2"/>
      <w:sz w:val="32"/>
      <w:szCs w:val="32"/>
      <w:lang w:val="en-US" w:eastAsia="zh-CN" w:bidi="ar-SA"/>
    </w:rPr>
  </w:style>
  <w:style w:type="paragraph" w:customStyle="1" w:styleId="285">
    <w:name w:val="标题3"/>
    <w:basedOn w:val="1"/>
    <w:link w:val="284"/>
    <w:qFormat/>
    <w:uiPriority w:val="99"/>
    <w:pPr>
      <w:ind w:firstLine="200" w:firstLineChars="200"/>
      <w:outlineLvl w:val="2"/>
    </w:pPr>
    <w:rPr>
      <w:rFonts w:eastAsia="方正仿宋"/>
      <w:sz w:val="32"/>
      <w:szCs w:val="32"/>
    </w:rPr>
  </w:style>
  <w:style w:type="character" w:customStyle="1" w:styleId="286">
    <w:name w:val="标题2 Char"/>
    <w:link w:val="287"/>
    <w:qFormat/>
    <w:uiPriority w:val="99"/>
    <w:rPr>
      <w:rFonts w:eastAsia="方正楷体"/>
      <w:kern w:val="2"/>
      <w:sz w:val="32"/>
      <w:szCs w:val="32"/>
      <w:lang w:val="en-US" w:eastAsia="zh-CN" w:bidi="ar-SA"/>
    </w:rPr>
  </w:style>
  <w:style w:type="paragraph" w:customStyle="1" w:styleId="287">
    <w:name w:val="标题2"/>
    <w:basedOn w:val="1"/>
    <w:link w:val="286"/>
    <w:qFormat/>
    <w:uiPriority w:val="99"/>
    <w:pPr>
      <w:ind w:firstLine="200" w:firstLineChars="200"/>
      <w:outlineLvl w:val="1"/>
    </w:pPr>
    <w:rPr>
      <w:rFonts w:eastAsia="方正楷体"/>
      <w:sz w:val="32"/>
      <w:szCs w:val="32"/>
    </w:rPr>
  </w:style>
  <w:style w:type="character" w:customStyle="1" w:styleId="288">
    <w:name w:val="标题正文 Char"/>
    <w:link w:val="289"/>
    <w:qFormat/>
    <w:uiPriority w:val="99"/>
    <w:rPr>
      <w:rFonts w:eastAsia="方正仿宋"/>
      <w:kern w:val="2"/>
      <w:sz w:val="32"/>
      <w:szCs w:val="30"/>
      <w:lang w:val="en-US" w:eastAsia="zh-CN" w:bidi="ar-SA"/>
    </w:rPr>
  </w:style>
  <w:style w:type="paragraph" w:customStyle="1" w:styleId="289">
    <w:name w:val="标题正文"/>
    <w:basedOn w:val="1"/>
    <w:link w:val="288"/>
    <w:qFormat/>
    <w:uiPriority w:val="99"/>
    <w:pPr>
      <w:ind w:firstLine="200" w:firstLineChars="200"/>
    </w:pPr>
    <w:rPr>
      <w:rFonts w:eastAsia="方正仿宋"/>
      <w:sz w:val="32"/>
      <w:szCs w:val="30"/>
    </w:rPr>
  </w:style>
  <w:style w:type="character" w:customStyle="1" w:styleId="290">
    <w:name w:val="Footer-Even Char1"/>
    <w:qFormat/>
    <w:uiPriority w:val="99"/>
    <w:rPr>
      <w:kern w:val="2"/>
      <w:sz w:val="18"/>
      <w:szCs w:val="18"/>
    </w:rPr>
  </w:style>
  <w:style w:type="character" w:customStyle="1" w:styleId="291">
    <w:name w:val="_正文段落 Char"/>
    <w:link w:val="292"/>
    <w:qFormat/>
    <w:uiPriority w:val="99"/>
    <w:rPr>
      <w:rFonts w:ascii="Calibri" w:hAnsi="Calibri" w:eastAsia="宋体"/>
      <w:kern w:val="2"/>
      <w:sz w:val="21"/>
      <w:szCs w:val="24"/>
      <w:lang w:bidi="ar-SA"/>
    </w:rPr>
  </w:style>
  <w:style w:type="paragraph" w:customStyle="1" w:styleId="292">
    <w:name w:val="_正文段落"/>
    <w:basedOn w:val="1"/>
    <w:link w:val="291"/>
    <w:qFormat/>
    <w:uiPriority w:val="99"/>
    <w:pPr>
      <w:spacing w:beforeLines="15" w:afterLines="15" w:line="360" w:lineRule="auto"/>
      <w:ind w:firstLine="200" w:firstLineChars="200"/>
    </w:pPr>
    <w:rPr>
      <w:rFonts w:ascii="Calibri" w:hAnsi="Calibri"/>
      <w:szCs w:val="24"/>
    </w:rPr>
  </w:style>
  <w:style w:type="character" w:customStyle="1" w:styleId="293">
    <w:name w:val="正文首行缩进2字符 Char"/>
    <w:link w:val="294"/>
    <w:qFormat/>
    <w:locked/>
    <w:uiPriority w:val="99"/>
    <w:rPr>
      <w:rFonts w:eastAsia="宋体"/>
      <w:kern w:val="2"/>
      <w:sz w:val="24"/>
      <w:lang w:val="en-US" w:eastAsia="zh-CN" w:bidi="ar-SA"/>
    </w:rPr>
  </w:style>
  <w:style w:type="paragraph" w:customStyle="1" w:styleId="294">
    <w:name w:val="正文首行缩进2字符"/>
    <w:basedOn w:val="1"/>
    <w:link w:val="293"/>
    <w:qFormat/>
    <w:uiPriority w:val="99"/>
    <w:pPr>
      <w:spacing w:line="360" w:lineRule="auto"/>
      <w:ind w:firstLine="482"/>
    </w:pPr>
    <w:rPr>
      <w:sz w:val="24"/>
      <w:szCs w:val="20"/>
    </w:rPr>
  </w:style>
  <w:style w:type="paragraph" w:customStyle="1" w:styleId="295">
    <w:name w:val="样式 样式 标题 3Chapter X.X.X. + 段后: 0.5 行 + 段后: 0.5 行"/>
    <w:basedOn w:val="296"/>
    <w:qFormat/>
    <w:uiPriority w:val="99"/>
  </w:style>
  <w:style w:type="paragraph" w:customStyle="1" w:styleId="296">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297">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298">
    <w:name w:val="P1"/>
    <w:basedOn w:val="1"/>
    <w:qFormat/>
    <w:uiPriority w:val="99"/>
    <w:pPr>
      <w:widowControl/>
      <w:spacing w:before="240" w:line="240" w:lineRule="atLeast"/>
      <w:jc w:val="left"/>
    </w:pPr>
    <w:rPr>
      <w:b/>
      <w:kern w:val="0"/>
      <w:szCs w:val="21"/>
      <w:lang w:val="en-AU" w:eastAsia="en-US"/>
    </w:rPr>
  </w:style>
  <w:style w:type="paragraph" w:customStyle="1" w:styleId="299">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paragraph" w:customStyle="1" w:styleId="300">
    <w:name w:val="正文首行缩进两字"/>
    <w:qFormat/>
    <w:uiPriority w:val="99"/>
    <w:pPr>
      <w:tabs>
        <w:tab w:val="left" w:pos="840"/>
      </w:tabs>
      <w:spacing w:afterLines="50" w:line="360" w:lineRule="auto"/>
      <w:ind w:right="240"/>
      <w:jc w:val="both"/>
    </w:pPr>
    <w:rPr>
      <w:rFonts w:ascii="Times New Roman" w:hAnsi="Times New Roman" w:eastAsia="宋体" w:cs="Times New Roman"/>
      <w:sz w:val="21"/>
      <w:szCs w:val="21"/>
      <w:lang w:val="en-US" w:eastAsia="zh-CN" w:bidi="ar-SA"/>
    </w:rPr>
  </w:style>
  <w:style w:type="paragraph" w:customStyle="1" w:styleId="301">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02">
    <w:name w:val="mod_selection1"/>
    <w:basedOn w:val="1"/>
    <w:qFormat/>
    <w:uiPriority w:val="99"/>
    <w:pPr>
      <w:widowControl/>
      <w:ind w:left="75"/>
      <w:jc w:val="left"/>
    </w:pPr>
    <w:rPr>
      <w:rFonts w:ascii="Arial" w:hAnsi="Arial" w:cs="Arial"/>
      <w:b/>
      <w:bCs/>
      <w:kern w:val="0"/>
      <w:sz w:val="20"/>
      <w:szCs w:val="20"/>
    </w:rPr>
  </w:style>
  <w:style w:type="paragraph" w:customStyle="1" w:styleId="303">
    <w:name w:val="样式 标题 2 + 五号"/>
    <w:basedOn w:val="3"/>
    <w:qFormat/>
    <w:uiPriority w:val="99"/>
    <w:pPr>
      <w:spacing w:before="0" w:after="0" w:line="240" w:lineRule="auto"/>
    </w:pPr>
    <w:rPr>
      <w:rFonts w:ascii="宋体" w:hAnsi="宋体" w:eastAsia="宋体"/>
      <w:sz w:val="21"/>
    </w:rPr>
  </w:style>
  <w:style w:type="paragraph" w:customStyle="1" w:styleId="304">
    <w:name w:val="Bullet2"/>
    <w:basedOn w:val="1"/>
    <w:qFormat/>
    <w:uiPriority w:val="99"/>
    <w:pPr>
      <w:spacing w:afterLines="50"/>
      <w:ind w:left="1440" w:hanging="360"/>
      <w:jc w:val="left"/>
    </w:pPr>
    <w:rPr>
      <w:rFonts w:ascii="宋体"/>
      <w:snapToGrid w:val="0"/>
      <w:color w:val="000080"/>
      <w:kern w:val="0"/>
      <w:szCs w:val="20"/>
    </w:rPr>
  </w:style>
  <w:style w:type="paragraph" w:customStyle="1" w:styleId="305">
    <w:name w:val="正文段落"/>
    <w:basedOn w:val="1"/>
    <w:qFormat/>
    <w:uiPriority w:val="99"/>
    <w:pPr>
      <w:spacing w:line="300" w:lineRule="auto"/>
      <w:ind w:firstLine="510"/>
    </w:pPr>
    <w:rPr>
      <w:sz w:val="24"/>
      <w:szCs w:val="20"/>
    </w:rPr>
  </w:style>
  <w:style w:type="paragraph" w:customStyle="1" w:styleId="306">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307">
    <w:name w:val="样式 标题 4Chapter X.X.X. + 段后: 0.5 行1 + 段后: 0.5 行"/>
    <w:basedOn w:val="308"/>
    <w:qFormat/>
    <w:uiPriority w:val="99"/>
    <w:pPr>
      <w:numPr>
        <w:numId w:val="0"/>
      </w:numPr>
      <w:tabs>
        <w:tab w:val="left" w:pos="864"/>
      </w:tabs>
      <w:ind w:left="425" w:hanging="425"/>
    </w:pPr>
    <w:rPr>
      <w:szCs w:val="21"/>
    </w:rPr>
  </w:style>
  <w:style w:type="paragraph" w:customStyle="1" w:styleId="308">
    <w:name w:val="样式 标题 4Chapter X.X.X. + 段后: 0.5 行1"/>
    <w:basedOn w:val="5"/>
    <w:next w:val="5"/>
    <w:qFormat/>
    <w:uiPriority w:val="99"/>
    <w:pPr>
      <w:keepLines w:val="0"/>
      <w:numPr>
        <w:ilvl w:val="3"/>
        <w:numId w:val="2"/>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309">
    <w:name w:val="列表内容"/>
    <w:basedOn w:val="1"/>
    <w:next w:val="1"/>
    <w:qFormat/>
    <w:uiPriority w:val="99"/>
    <w:pPr>
      <w:widowControl/>
      <w:numPr>
        <w:ilvl w:val="0"/>
        <w:numId w:val="6"/>
      </w:numPr>
      <w:jc w:val="left"/>
    </w:pPr>
    <w:rPr>
      <w:kern w:val="0"/>
      <w:sz w:val="18"/>
      <w:szCs w:val="24"/>
    </w:rPr>
  </w:style>
  <w:style w:type="paragraph" w:customStyle="1" w:styleId="310">
    <w:name w:val="Style-正文"/>
    <w:basedOn w:val="1"/>
    <w:qFormat/>
    <w:uiPriority w:val="99"/>
    <w:pPr>
      <w:spacing w:line="360" w:lineRule="auto"/>
      <w:ind w:firstLine="420"/>
    </w:pPr>
    <w:rPr>
      <w:rFonts w:ascii="宋体" w:hAnsi="宋体"/>
      <w:sz w:val="24"/>
      <w:szCs w:val="24"/>
    </w:rPr>
  </w:style>
  <w:style w:type="paragraph" w:customStyle="1" w:styleId="311">
    <w:name w:val="标准标题2"/>
    <w:basedOn w:val="3"/>
    <w:qFormat/>
    <w:uiPriority w:val="99"/>
    <w:pPr>
      <w:spacing w:line="360" w:lineRule="auto"/>
    </w:pPr>
    <w:rPr>
      <w:rFonts w:eastAsia="仿宋_GB2312"/>
      <w:bCs w:val="0"/>
      <w:sz w:val="28"/>
    </w:rPr>
  </w:style>
  <w:style w:type="paragraph" w:customStyle="1" w:styleId="312">
    <w:name w:val="5级"/>
    <w:basedOn w:val="1"/>
    <w:next w:val="14"/>
    <w:qFormat/>
    <w:uiPriority w:val="99"/>
    <w:pPr>
      <w:numPr>
        <w:ilvl w:val="4"/>
        <w:numId w:val="7"/>
      </w:numPr>
    </w:pPr>
    <w:rPr>
      <w:rFonts w:eastAsia="黑体"/>
      <w:kern w:val="0"/>
      <w:sz w:val="24"/>
      <w:szCs w:val="20"/>
    </w:rPr>
  </w:style>
  <w:style w:type="paragraph" w:customStyle="1" w:styleId="313">
    <w:name w:val="Paragraph1"/>
    <w:basedOn w:val="1"/>
    <w:qFormat/>
    <w:uiPriority w:val="99"/>
    <w:pPr>
      <w:spacing w:before="80" w:afterLines="50"/>
    </w:pPr>
    <w:rPr>
      <w:rFonts w:ascii="宋体"/>
      <w:snapToGrid w:val="0"/>
      <w:kern w:val="0"/>
      <w:szCs w:val="20"/>
    </w:rPr>
  </w:style>
  <w:style w:type="paragraph" w:customStyle="1" w:styleId="314">
    <w:name w:val="招标文件－紧缩表格用正文"/>
    <w:basedOn w:val="1"/>
    <w:next w:val="1"/>
    <w:qFormat/>
    <w:uiPriority w:val="99"/>
    <w:pPr>
      <w:spacing w:beforeLines="30" w:afterLines="30"/>
      <w:jc w:val="center"/>
    </w:pPr>
    <w:rPr>
      <w:kern w:val="0"/>
      <w:sz w:val="24"/>
      <w:szCs w:val="20"/>
    </w:rPr>
  </w:style>
  <w:style w:type="paragraph" w:customStyle="1" w:styleId="315">
    <w:name w:val="S4-I-L15-U"/>
    <w:basedOn w:val="1"/>
    <w:qFormat/>
    <w:uiPriority w:val="99"/>
    <w:pPr>
      <w:spacing w:line="360" w:lineRule="auto"/>
    </w:pPr>
    <w:rPr>
      <w:b/>
      <w:i/>
      <w:sz w:val="24"/>
      <w:szCs w:val="24"/>
      <w:u w:val="single"/>
    </w:rPr>
  </w:style>
  <w:style w:type="paragraph" w:customStyle="1" w:styleId="316">
    <w:name w:val="大表 mt"/>
    <w:basedOn w:val="1"/>
    <w:qFormat/>
    <w:uiPriority w:val="99"/>
    <w:pPr>
      <w:widowControl/>
      <w:jc w:val="left"/>
    </w:pPr>
    <w:rPr>
      <w:rFonts w:ascii="宋体" w:hAnsi="宋体" w:cs="宋体"/>
      <w:kern w:val="0"/>
      <w:szCs w:val="21"/>
    </w:rPr>
  </w:style>
  <w:style w:type="paragraph" w:customStyle="1" w:styleId="317">
    <w:name w:val="左对齐的表内文字"/>
    <w:basedOn w:val="1"/>
    <w:qFormat/>
    <w:uiPriority w:val="99"/>
    <w:rPr>
      <w:rFonts w:eastAsia="仿宋_GB2312" w:cs="宋体"/>
      <w:szCs w:val="20"/>
    </w:rPr>
  </w:style>
  <w:style w:type="paragraph" w:customStyle="1" w:styleId="318">
    <w:name w:val="Paragraph2"/>
    <w:basedOn w:val="1"/>
    <w:qFormat/>
    <w:uiPriority w:val="99"/>
    <w:pPr>
      <w:spacing w:before="80" w:afterLines="50"/>
      <w:ind w:left="720"/>
    </w:pPr>
    <w:rPr>
      <w:rFonts w:ascii="宋体"/>
      <w:snapToGrid w:val="0"/>
      <w:color w:val="000000"/>
      <w:kern w:val="0"/>
      <w:szCs w:val="20"/>
      <w:lang w:val="en-AU"/>
    </w:rPr>
  </w:style>
  <w:style w:type="paragraph" w:customStyle="1" w:styleId="319">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320">
    <w:name w:val="Body"/>
    <w:basedOn w:val="1"/>
    <w:qFormat/>
    <w:uiPriority w:val="99"/>
    <w:pPr>
      <w:widowControl/>
      <w:spacing w:before="120" w:afterLines="50"/>
    </w:pPr>
    <w:rPr>
      <w:rFonts w:ascii="宋体"/>
      <w:snapToGrid w:val="0"/>
      <w:kern w:val="0"/>
      <w:szCs w:val="20"/>
    </w:rPr>
  </w:style>
  <w:style w:type="paragraph" w:customStyle="1" w:styleId="321">
    <w:name w:val="一级项目符号"/>
    <w:basedOn w:val="1"/>
    <w:qFormat/>
    <w:uiPriority w:val="99"/>
    <w:pPr>
      <w:widowControl/>
      <w:numPr>
        <w:ilvl w:val="0"/>
        <w:numId w:val="8"/>
      </w:numPr>
      <w:spacing w:line="360" w:lineRule="auto"/>
    </w:pPr>
    <w:rPr>
      <w:kern w:val="0"/>
      <w:sz w:val="24"/>
      <w:szCs w:val="20"/>
    </w:rPr>
  </w:style>
  <w:style w:type="paragraph" w:customStyle="1" w:styleId="322">
    <w:name w:val="pa-30"/>
    <w:basedOn w:val="1"/>
    <w:qFormat/>
    <w:uiPriority w:val="99"/>
    <w:pPr>
      <w:widowControl/>
      <w:spacing w:before="150" w:after="150"/>
      <w:jc w:val="left"/>
    </w:pPr>
    <w:rPr>
      <w:rFonts w:ascii="宋体" w:hAnsi="宋体" w:cs="宋体"/>
      <w:kern w:val="0"/>
      <w:sz w:val="24"/>
      <w:szCs w:val="24"/>
    </w:rPr>
  </w:style>
  <w:style w:type="paragraph" w:customStyle="1" w:styleId="323">
    <w:name w:val="彩色列表 - 强调文字颜色 111"/>
    <w:basedOn w:val="1"/>
    <w:qFormat/>
    <w:uiPriority w:val="99"/>
    <w:pPr>
      <w:ind w:firstLine="420" w:firstLineChars="200"/>
    </w:pPr>
  </w:style>
  <w:style w:type="paragraph" w:customStyle="1" w:styleId="324">
    <w:name w:val="Paragraph4"/>
    <w:basedOn w:val="1"/>
    <w:qFormat/>
    <w:uiPriority w:val="99"/>
    <w:pPr>
      <w:spacing w:before="80" w:afterLines="50"/>
      <w:ind w:left="2250"/>
    </w:pPr>
    <w:rPr>
      <w:rFonts w:ascii="宋体"/>
      <w:snapToGrid w:val="0"/>
      <w:kern w:val="0"/>
      <w:szCs w:val="20"/>
    </w:rPr>
  </w:style>
  <w:style w:type="paragraph" w:customStyle="1" w:styleId="325">
    <w:name w:val="_Style 148"/>
    <w:next w:val="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26">
    <w:name w:val="样式 标题 4 + 段后: 0.5 行"/>
    <w:basedOn w:val="5"/>
    <w:qFormat/>
    <w:uiPriority w:val="99"/>
    <w:pPr>
      <w:keepLines w:val="0"/>
      <w:numPr>
        <w:ilvl w:val="3"/>
        <w:numId w:val="1"/>
      </w:numPr>
      <w:spacing w:before="120" w:afterLines="50" w:line="240" w:lineRule="auto"/>
      <w:jc w:val="left"/>
    </w:pPr>
    <w:rPr>
      <w:rFonts w:ascii="宋体" w:hAnsi="Times New Roman" w:eastAsia="宋体" w:cs="宋体"/>
      <w:snapToGrid w:val="0"/>
      <w:kern w:val="0"/>
      <w:sz w:val="21"/>
      <w:szCs w:val="20"/>
    </w:rPr>
  </w:style>
  <w:style w:type="paragraph" w:customStyle="1" w:styleId="327">
    <w:name w:val="Char Char Char Char Char Char Char Char Char Char"/>
    <w:basedOn w:val="1"/>
    <w:qFormat/>
    <w:uiPriority w:val="99"/>
    <w:pPr>
      <w:tabs>
        <w:tab w:val="left" w:pos="360"/>
      </w:tabs>
      <w:ind w:left="480" w:hanging="480" w:hangingChars="200"/>
    </w:pPr>
    <w:rPr>
      <w:rFonts w:ascii="仿宋_GB2312" w:eastAsia="仿宋_GB2312"/>
      <w:b/>
      <w:sz w:val="24"/>
      <w:szCs w:val="24"/>
    </w:rPr>
  </w:style>
  <w:style w:type="paragraph" w:customStyle="1" w:styleId="328">
    <w:name w:val="_Style 164"/>
    <w:basedOn w:val="1"/>
    <w:qFormat/>
    <w:uiPriority w:val="99"/>
    <w:rPr>
      <w:szCs w:val="20"/>
    </w:rPr>
  </w:style>
  <w:style w:type="paragraph" w:customStyle="1" w:styleId="329">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330">
    <w:name w:val="a8"/>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31">
    <w:name w:val="MM Title"/>
    <w:basedOn w:val="49"/>
    <w:qFormat/>
    <w:uiPriority w:val="99"/>
    <w:rPr>
      <w:rFonts w:ascii="Calibri" w:hAnsi="Calibri" w:cs="Arial"/>
      <w:b w:val="0"/>
      <w:sz w:val="18"/>
    </w:rPr>
  </w:style>
  <w:style w:type="paragraph" w:customStyle="1" w:styleId="332">
    <w:name w:val="默认段落字体 Para Char Char Char"/>
    <w:basedOn w:val="1"/>
    <w:qFormat/>
    <w:uiPriority w:val="99"/>
    <w:rPr>
      <w:szCs w:val="24"/>
    </w:rPr>
  </w:style>
  <w:style w:type="paragraph" w:customStyle="1" w:styleId="333">
    <w:name w:val="文档结构图1"/>
    <w:basedOn w:val="1"/>
    <w:qFormat/>
    <w:uiPriority w:val="99"/>
    <w:rPr>
      <w:rFonts w:ascii="宋体"/>
      <w:kern w:val="0"/>
      <w:sz w:val="18"/>
      <w:szCs w:val="18"/>
    </w:rPr>
  </w:style>
  <w:style w:type="paragraph" w:customStyle="1" w:styleId="334">
    <w:name w:val="中等深浅列表 2 - 强调文字颜色 21"/>
    <w:semiHidden/>
    <w:qFormat/>
    <w:uiPriority w:val="99"/>
    <w:rPr>
      <w:rFonts w:ascii="Times New Roman" w:hAnsi="Times New Roman" w:eastAsia="宋体" w:cs="Times New Roman"/>
      <w:kern w:val="2"/>
      <w:sz w:val="21"/>
      <w:szCs w:val="22"/>
      <w:lang w:val="en-US" w:eastAsia="zh-CN" w:bidi="ar-SA"/>
    </w:rPr>
  </w:style>
  <w:style w:type="paragraph" w:customStyle="1" w:styleId="335">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336">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337">
    <w:name w:val="表内文字"/>
    <w:basedOn w:val="1"/>
    <w:qFormat/>
    <w:uiPriority w:val="99"/>
    <w:pPr>
      <w:tabs>
        <w:tab w:val="left" w:pos="1418"/>
      </w:tabs>
      <w:spacing w:line="360" w:lineRule="auto"/>
      <w:jc w:val="center"/>
    </w:pPr>
    <w:rPr>
      <w:rFonts w:ascii="仿宋_GB2312" w:eastAsia="仿宋_GB2312"/>
      <w:spacing w:val="-20"/>
      <w:kern w:val="0"/>
      <w:sz w:val="24"/>
      <w:szCs w:val="24"/>
    </w:rPr>
  </w:style>
  <w:style w:type="paragraph" w:customStyle="1" w:styleId="338">
    <w:name w:val="Char Char1 Char Char Char Char Char Char"/>
    <w:basedOn w:val="1"/>
    <w:qFormat/>
    <w:uiPriority w:val="99"/>
    <w:rPr>
      <w:sz w:val="36"/>
      <w:szCs w:val="24"/>
    </w:rPr>
  </w:style>
  <w:style w:type="paragraph" w:customStyle="1" w:styleId="339">
    <w:name w:val="Char3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40">
    <w:name w:val="A正文小四"/>
    <w:basedOn w:val="1"/>
    <w:qFormat/>
    <w:uiPriority w:val="99"/>
    <w:pPr>
      <w:spacing w:line="360" w:lineRule="auto"/>
      <w:ind w:firstLine="200" w:firstLineChars="200"/>
    </w:pPr>
    <w:rPr>
      <w:sz w:val="24"/>
      <w:szCs w:val="24"/>
    </w:rPr>
  </w:style>
  <w:style w:type="paragraph" w:customStyle="1" w:styleId="341">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342">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343">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344">
    <w:name w:val="msolistparagraph"/>
    <w:basedOn w:val="1"/>
    <w:qFormat/>
    <w:uiPriority w:val="99"/>
    <w:pPr>
      <w:ind w:firstLine="420" w:firstLineChars="200"/>
    </w:pPr>
  </w:style>
  <w:style w:type="paragraph" w:customStyle="1" w:styleId="345">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6">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47">
    <w:name w:val="样式 标题 4Chapter X.X.X.X. + 段后: 0.5 行1"/>
    <w:basedOn w:val="326"/>
    <w:qFormat/>
    <w:uiPriority w:val="99"/>
    <w:pPr>
      <w:numPr>
        <w:numId w:val="0"/>
      </w:numPr>
      <w:tabs>
        <w:tab w:val="left" w:pos="864"/>
      </w:tabs>
      <w:ind w:left="864" w:hanging="864"/>
    </w:pPr>
  </w:style>
  <w:style w:type="paragraph" w:customStyle="1" w:styleId="348">
    <w:name w:val="样式 左侧:  1 厘米 段后: 0.5 行"/>
    <w:basedOn w:val="1"/>
    <w:qFormat/>
    <w:uiPriority w:val="99"/>
    <w:pPr>
      <w:spacing w:afterLines="50"/>
      <w:ind w:firstLine="425"/>
      <w:jc w:val="left"/>
    </w:pPr>
    <w:rPr>
      <w:rFonts w:ascii="宋体" w:cs="宋体"/>
      <w:snapToGrid w:val="0"/>
      <w:kern w:val="0"/>
      <w:szCs w:val="20"/>
    </w:rPr>
  </w:style>
  <w:style w:type="paragraph" w:customStyle="1" w:styleId="349">
    <w:name w:val="样式 标题 4"/>
    <w:basedOn w:val="347"/>
    <w:next w:val="350"/>
    <w:qFormat/>
    <w:uiPriority w:val="99"/>
    <w:pPr>
      <w:numPr>
        <w:ilvl w:val="0"/>
      </w:numPr>
      <w:tabs>
        <w:tab w:val="left" w:pos="2100"/>
        <w:tab w:val="clear" w:pos="864"/>
      </w:tabs>
      <w:ind w:left="2100" w:hanging="420"/>
    </w:pPr>
  </w:style>
  <w:style w:type="paragraph" w:customStyle="1" w:styleId="350">
    <w:name w:val="样式 正文"/>
    <w:basedOn w:val="1"/>
    <w:next w:val="1"/>
    <w:qFormat/>
    <w:uiPriority w:val="99"/>
    <w:pPr>
      <w:numPr>
        <w:ilvl w:val="2"/>
        <w:numId w:val="2"/>
      </w:numPr>
      <w:spacing w:afterLines="50"/>
      <w:jc w:val="left"/>
    </w:pPr>
    <w:rPr>
      <w:rFonts w:ascii="宋体" w:cs="宋体"/>
      <w:snapToGrid w:val="0"/>
      <w:kern w:val="0"/>
      <w:szCs w:val="20"/>
    </w:rPr>
  </w:style>
  <w:style w:type="paragraph" w:customStyle="1" w:styleId="351">
    <w:name w:val="最新标题4"/>
    <w:basedOn w:val="349"/>
    <w:next w:val="1"/>
    <w:qFormat/>
    <w:uiPriority w:val="99"/>
    <w:pPr>
      <w:tabs>
        <w:tab w:val="clear" w:pos="2100"/>
      </w:tabs>
      <w:ind w:left="0" w:firstLine="0"/>
    </w:pPr>
  </w:style>
  <w:style w:type="paragraph" w:customStyle="1" w:styleId="352">
    <w:name w:val="CM12"/>
    <w:basedOn w:val="353"/>
    <w:next w:val="353"/>
    <w:qFormat/>
    <w:uiPriority w:val="99"/>
    <w:pPr>
      <w:spacing w:line="468" w:lineRule="atLeast"/>
    </w:pPr>
    <w:rPr>
      <w:rFonts w:ascii="宋体" w:eastAsia="宋体" w:cs="Times New Roman"/>
      <w:color w:val="auto"/>
    </w:rPr>
  </w:style>
  <w:style w:type="paragraph" w:customStyle="1" w:styleId="353">
    <w:name w:val="Default"/>
    <w:qFormat/>
    <w:uiPriority w:val="99"/>
    <w:pPr>
      <w:widowControl w:val="0"/>
      <w:autoSpaceDE w:val="0"/>
      <w:autoSpaceDN w:val="0"/>
      <w:adjustRightInd w:val="0"/>
    </w:pPr>
    <w:rPr>
      <w:rFonts w:ascii="楷体" w:hAnsi="Times New Roman" w:eastAsia="楷体" w:cs="楷体"/>
      <w:color w:val="000000"/>
      <w:sz w:val="24"/>
      <w:szCs w:val="24"/>
      <w:lang w:val="en-US" w:eastAsia="zh-CN" w:bidi="ar-SA"/>
    </w:rPr>
  </w:style>
  <w:style w:type="paragraph" w:customStyle="1" w:styleId="354">
    <w:name w:val="样式 样式 样式 标题 3Chapter X.X.X. + 段后: 0.5 行 + 段后: 0.5 行 + 段后: 0.5 行"/>
    <w:basedOn w:val="295"/>
    <w:qFormat/>
    <w:uiPriority w:val="99"/>
    <w:pPr>
      <w:spacing w:afterLines="0"/>
    </w:pPr>
  </w:style>
  <w:style w:type="paragraph" w:customStyle="1" w:styleId="355">
    <w:name w:val="默认段落字体 Para Char Char Char Char Char Char Char Char Char1 Char Char Char Char"/>
    <w:basedOn w:val="1"/>
    <w:qFormat/>
    <w:uiPriority w:val="99"/>
    <w:rPr>
      <w:rFonts w:ascii="Tahoma" w:hAnsi="Tahoma"/>
      <w:sz w:val="24"/>
      <w:szCs w:val="20"/>
    </w:rPr>
  </w:style>
  <w:style w:type="paragraph" w:customStyle="1" w:styleId="356">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357">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358">
    <w:name w:val="Char1 Char Char Char"/>
    <w:basedOn w:val="1"/>
    <w:qFormat/>
    <w:uiPriority w:val="99"/>
    <w:rPr>
      <w:rFonts w:ascii="Tahoma" w:hAnsi="Tahoma"/>
      <w:sz w:val="24"/>
      <w:szCs w:val="20"/>
    </w:rPr>
  </w:style>
  <w:style w:type="paragraph" w:customStyle="1" w:styleId="359">
    <w:name w:val="缺省文本"/>
    <w:basedOn w:val="1"/>
    <w:qFormat/>
    <w:uiPriority w:val="99"/>
    <w:pPr>
      <w:autoSpaceDE w:val="0"/>
      <w:autoSpaceDN w:val="0"/>
      <w:adjustRightInd w:val="0"/>
      <w:jc w:val="left"/>
    </w:pPr>
    <w:rPr>
      <w:kern w:val="0"/>
      <w:sz w:val="24"/>
      <w:szCs w:val="20"/>
    </w:rPr>
  </w:style>
  <w:style w:type="paragraph" w:customStyle="1" w:styleId="360">
    <w:name w:val="Char1"/>
    <w:basedOn w:val="1"/>
    <w:qFormat/>
    <w:uiPriority w:val="99"/>
    <w:pPr>
      <w:spacing w:beforeLines="20" w:afterLines="20"/>
    </w:pPr>
    <w:rPr>
      <w:rFonts w:ascii="楷体_GB2312" w:hAnsi="宋体" w:eastAsia="楷体_GB2312" w:cs="Arial"/>
      <w:kern w:val="0"/>
      <w:sz w:val="24"/>
      <w:szCs w:val="24"/>
    </w:rPr>
  </w:style>
  <w:style w:type="paragraph" w:customStyle="1" w:styleId="361">
    <w:name w:val="正文文本 New New"/>
    <w:basedOn w:val="362"/>
    <w:qFormat/>
    <w:uiPriority w:val="99"/>
    <w:pPr>
      <w:spacing w:after="120"/>
    </w:pPr>
    <w:rPr>
      <w:sz w:val="28"/>
      <w:szCs w:val="24"/>
    </w:rPr>
  </w:style>
  <w:style w:type="paragraph" w:customStyle="1" w:styleId="362">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63">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364">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365">
    <w:name w:val="aa"/>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66">
    <w:name w:val="标题6"/>
    <w:basedOn w:val="1"/>
    <w:next w:val="2"/>
    <w:qFormat/>
    <w:uiPriority w:val="99"/>
    <w:pPr>
      <w:widowControl/>
      <w:snapToGrid w:val="0"/>
      <w:spacing w:beforeLines="50" w:afterLines="50" w:line="520" w:lineRule="atLeast"/>
      <w:ind w:firstLine="200" w:firstLineChars="200"/>
    </w:pPr>
    <w:rPr>
      <w:rFonts w:cs="Arial"/>
      <w:b/>
      <w:sz w:val="24"/>
      <w:szCs w:val="24"/>
    </w:rPr>
  </w:style>
  <w:style w:type="paragraph" w:customStyle="1" w:styleId="367">
    <w:name w:val="正文段"/>
    <w:basedOn w:val="1"/>
    <w:qFormat/>
    <w:uiPriority w:val="99"/>
    <w:pPr>
      <w:widowControl/>
      <w:snapToGrid w:val="0"/>
      <w:spacing w:afterLines="50"/>
      <w:ind w:firstLine="200" w:firstLineChars="200"/>
    </w:pPr>
    <w:rPr>
      <w:kern w:val="0"/>
      <w:sz w:val="24"/>
      <w:szCs w:val="20"/>
    </w:rPr>
  </w:style>
  <w:style w:type="paragraph" w:customStyle="1" w:styleId="368">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369">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70">
    <w:name w:val="Char"/>
    <w:basedOn w:val="1"/>
    <w:qFormat/>
    <w:uiPriority w:val="99"/>
    <w:rPr>
      <w:rFonts w:ascii="仿宋_GB2312" w:eastAsia="仿宋_GB2312"/>
      <w:b/>
      <w:sz w:val="32"/>
      <w:szCs w:val="32"/>
    </w:rPr>
  </w:style>
  <w:style w:type="paragraph" w:customStyle="1" w:styleId="371">
    <w:name w:val="flType"/>
    <w:basedOn w:val="1"/>
    <w:qFormat/>
    <w:uiPriority w:val="99"/>
    <w:pPr>
      <w:adjustRightInd w:val="0"/>
      <w:spacing w:before="560" w:after="120" w:line="360" w:lineRule="atLeast"/>
      <w:jc w:val="center"/>
      <w:textAlignment w:val="baseline"/>
    </w:pPr>
    <w:rPr>
      <w:rFonts w:ascii="Arial" w:eastAsia="黑体"/>
      <w:kern w:val="0"/>
      <w:sz w:val="28"/>
      <w:szCs w:val="20"/>
    </w:rPr>
  </w:style>
  <w:style w:type="paragraph" w:customStyle="1" w:styleId="372">
    <w:name w:val="小四正文"/>
    <w:basedOn w:val="1"/>
    <w:qFormat/>
    <w:uiPriority w:val="99"/>
    <w:pPr>
      <w:spacing w:line="360" w:lineRule="auto"/>
      <w:ind w:firstLine="200" w:firstLineChars="200"/>
    </w:pPr>
    <w:rPr>
      <w:rFonts w:eastAsia="仿宋_GB2312" w:cs="宋体"/>
      <w:sz w:val="24"/>
      <w:szCs w:val="24"/>
    </w:rPr>
  </w:style>
  <w:style w:type="paragraph" w:customStyle="1" w:styleId="373">
    <w:name w:val="Char Char1 Char"/>
    <w:basedOn w:val="1"/>
    <w:qFormat/>
    <w:uiPriority w:val="99"/>
    <w:rPr>
      <w:rFonts w:ascii="仿宋_GB2312" w:eastAsia="仿宋_GB2312"/>
      <w:b/>
      <w:sz w:val="32"/>
      <w:szCs w:val="32"/>
    </w:rPr>
  </w:style>
  <w:style w:type="paragraph" w:customStyle="1" w:styleId="374">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375">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376">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377">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378">
    <w:name w:val="样式 标题 3"/>
    <w:basedOn w:val="4"/>
    <w:next w:val="351"/>
    <w:qFormat/>
    <w:uiPriority w:val="99"/>
    <w:pPr>
      <w:keepLines w:val="0"/>
      <w:spacing w:before="120" w:afterLines="50" w:line="240" w:lineRule="auto"/>
      <w:jc w:val="left"/>
    </w:pPr>
    <w:rPr>
      <w:rFonts w:ascii="宋体" w:cs="宋体"/>
      <w:snapToGrid w:val="0"/>
      <w:kern w:val="0"/>
      <w:sz w:val="24"/>
      <w:szCs w:val="20"/>
    </w:rPr>
  </w:style>
  <w:style w:type="paragraph" w:customStyle="1" w:styleId="379">
    <w:name w:val="Bullet"/>
    <w:basedOn w:val="1"/>
    <w:qFormat/>
    <w:uiPriority w:val="99"/>
    <w:pPr>
      <w:widowControl/>
      <w:tabs>
        <w:tab w:val="left" w:pos="720"/>
        <w:tab w:val="left" w:pos="964"/>
      </w:tabs>
      <w:spacing w:before="120" w:afterLines="50"/>
      <w:ind w:left="720" w:right="360" w:hanging="482"/>
    </w:pPr>
    <w:rPr>
      <w:rFonts w:ascii="宋体"/>
      <w:snapToGrid w:val="0"/>
      <w:kern w:val="0"/>
      <w:szCs w:val="20"/>
    </w:rPr>
  </w:style>
  <w:style w:type="paragraph" w:customStyle="1" w:styleId="380">
    <w:name w:val="文档正文 Char"/>
    <w:basedOn w:val="1"/>
    <w:qFormat/>
    <w:uiPriority w:val="99"/>
    <w:pPr>
      <w:adjustRightInd w:val="0"/>
      <w:spacing w:line="500" w:lineRule="atLeast"/>
      <w:ind w:firstLine="567"/>
    </w:pPr>
    <w:rPr>
      <w:rFonts w:hint="eastAsia" w:ascii="仿宋_GB2312" w:eastAsia="仿宋_GB2312"/>
      <w:sz w:val="28"/>
      <w:szCs w:val="24"/>
    </w:rPr>
  </w:style>
  <w:style w:type="paragraph" w:customStyle="1" w:styleId="381">
    <w:name w:val="Char Char1 Char Char Char Char Char Char Char Char Char Char Char Char Char Char"/>
    <w:basedOn w:val="1"/>
    <w:qFormat/>
    <w:uiPriority w:val="99"/>
    <w:pPr>
      <w:widowControl/>
      <w:spacing w:after="160" w:line="240" w:lineRule="exact"/>
      <w:jc w:val="left"/>
    </w:pPr>
    <w:rPr>
      <w:szCs w:val="20"/>
    </w:rPr>
  </w:style>
  <w:style w:type="paragraph" w:customStyle="1" w:styleId="382">
    <w:name w:val="样式 三号 加粗 段后: 0.5 行"/>
    <w:basedOn w:val="1"/>
    <w:qFormat/>
    <w:uiPriority w:val="99"/>
    <w:pPr>
      <w:spacing w:afterLines="50"/>
      <w:jc w:val="left"/>
    </w:pPr>
    <w:rPr>
      <w:rFonts w:ascii="宋体" w:cs="宋体"/>
      <w:b/>
      <w:bCs/>
      <w:snapToGrid w:val="0"/>
      <w:kern w:val="0"/>
      <w:sz w:val="32"/>
      <w:szCs w:val="20"/>
    </w:rPr>
  </w:style>
  <w:style w:type="paragraph" w:customStyle="1" w:styleId="383">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384">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385">
    <w:name w:val="S4-L15-C"/>
    <w:basedOn w:val="1"/>
    <w:qFormat/>
    <w:uiPriority w:val="99"/>
    <w:pPr>
      <w:spacing w:after="120" w:line="360" w:lineRule="auto"/>
      <w:jc w:val="center"/>
    </w:pPr>
    <w:rPr>
      <w:szCs w:val="21"/>
    </w:rPr>
  </w:style>
  <w:style w:type="paragraph" w:customStyle="1" w:styleId="386">
    <w:name w:val="正文1"/>
    <w:basedOn w:val="17"/>
    <w:next w:val="1"/>
    <w:qFormat/>
    <w:uiPriority w:val="99"/>
    <w:pPr>
      <w:shd w:val="clear" w:color="auto" w:fill="000080"/>
    </w:pPr>
    <w:rPr>
      <w:rFonts w:ascii="Tahoma" w:hAnsi="Tahoma" w:cs="Tahoma"/>
      <w:kern w:val="0"/>
      <w:szCs w:val="24"/>
    </w:rPr>
  </w:style>
  <w:style w:type="paragraph" w:customStyle="1" w:styleId="387">
    <w:name w:val="Figure Description"/>
    <w:next w:val="1"/>
    <w:qFormat/>
    <w:uiPriority w:val="99"/>
    <w:pPr>
      <w:numPr>
        <w:ilvl w:val="4"/>
        <w:numId w:val="9"/>
      </w:numPr>
      <w:tabs>
        <w:tab w:val="clear" w:pos="2040"/>
      </w:tabs>
      <w:snapToGrid w:val="0"/>
      <w:spacing w:before="80" w:after="320"/>
      <w:ind w:left="1701" w:firstLine="0"/>
      <w:jc w:val="center"/>
    </w:pPr>
    <w:rPr>
      <w:rFonts w:ascii="Arial" w:hAnsi="Arial" w:eastAsia="黑体" w:cs="Times New Roman"/>
      <w:sz w:val="18"/>
      <w:lang w:val="en-US" w:eastAsia="en-US" w:bidi="ar-SA"/>
    </w:rPr>
  </w:style>
  <w:style w:type="paragraph" w:customStyle="1" w:styleId="388">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389">
    <w:name w:val="正文缩进1"/>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390">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391">
    <w:name w:val="段落文字"/>
    <w:basedOn w:val="51"/>
    <w:qFormat/>
    <w:uiPriority w:val="99"/>
    <w:pPr>
      <w:spacing w:after="60"/>
      <w:ind w:left="420" w:firstLine="200" w:firstLineChars="200"/>
    </w:pPr>
    <w:rPr>
      <w:rFonts w:ascii="Times New Roman" w:hAnsi="Times New Roman"/>
      <w:szCs w:val="24"/>
    </w:rPr>
  </w:style>
  <w:style w:type="paragraph" w:customStyle="1" w:styleId="392">
    <w:name w:val="S4-B-L15"/>
    <w:basedOn w:val="1"/>
    <w:qFormat/>
    <w:uiPriority w:val="99"/>
    <w:pPr>
      <w:spacing w:line="360" w:lineRule="auto"/>
    </w:pPr>
    <w:rPr>
      <w:b/>
      <w:bCs/>
      <w:sz w:val="24"/>
      <w:szCs w:val="24"/>
    </w:rPr>
  </w:style>
  <w:style w:type="paragraph" w:customStyle="1" w:styleId="393">
    <w:name w:val="批注主题1"/>
    <w:basedOn w:val="18"/>
    <w:next w:val="18"/>
    <w:qFormat/>
    <w:uiPriority w:val="99"/>
    <w:rPr>
      <w:b/>
      <w:bCs/>
      <w:kern w:val="0"/>
      <w:sz w:val="20"/>
      <w:szCs w:val="20"/>
    </w:rPr>
  </w:style>
  <w:style w:type="paragraph" w:customStyle="1" w:styleId="394">
    <w:name w:val="Table Description"/>
    <w:next w:val="1"/>
    <w:qFormat/>
    <w:uiPriority w:val="99"/>
    <w:pPr>
      <w:keepNext/>
      <w:snapToGrid w:val="0"/>
      <w:spacing w:before="160" w:after="80"/>
      <w:ind w:left="1701"/>
      <w:jc w:val="center"/>
    </w:pPr>
    <w:rPr>
      <w:rFonts w:ascii="Arial" w:hAnsi="Arial" w:eastAsia="黑体" w:cs="Times New Roman"/>
      <w:sz w:val="18"/>
      <w:lang w:val="en-US" w:eastAsia="en-US" w:bidi="ar-SA"/>
    </w:rPr>
  </w:style>
  <w:style w:type="paragraph" w:customStyle="1" w:styleId="395">
    <w:name w:val="样式 标题1"/>
    <w:basedOn w:val="396"/>
    <w:next w:val="397"/>
    <w:qFormat/>
    <w:uiPriority w:val="99"/>
    <w:pPr>
      <w:tabs>
        <w:tab w:val="left" w:pos="1140"/>
      </w:tabs>
      <w:ind w:left="1140" w:hanging="720"/>
    </w:pPr>
    <w:rPr>
      <w:bCs w:val="0"/>
      <w:sz w:val="32"/>
    </w:rPr>
  </w:style>
  <w:style w:type="paragraph" w:customStyle="1" w:styleId="396">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397">
    <w:name w:val="最新标题2"/>
    <w:basedOn w:val="398"/>
    <w:next w:val="399"/>
    <w:qFormat/>
    <w:uiPriority w:val="99"/>
  </w:style>
  <w:style w:type="paragraph" w:customStyle="1" w:styleId="398">
    <w:name w:val="样式 标题 2"/>
    <w:basedOn w:val="3"/>
    <w:next w:val="399"/>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399">
    <w:name w:val="最新标题3"/>
    <w:basedOn w:val="378"/>
    <w:next w:val="351"/>
    <w:qFormat/>
    <w:uiPriority w:val="99"/>
  </w:style>
  <w:style w:type="paragraph" w:customStyle="1" w:styleId="400">
    <w:name w:val="Char2"/>
    <w:basedOn w:val="1"/>
    <w:qFormat/>
    <w:uiPriority w:val="99"/>
    <w:rPr>
      <w:rFonts w:ascii="仿宋_GB2312" w:eastAsia="仿宋_GB2312"/>
      <w:b/>
      <w:sz w:val="32"/>
      <w:szCs w:val="20"/>
    </w:rPr>
  </w:style>
  <w:style w:type="paragraph" w:customStyle="1" w:styleId="401">
    <w:name w:val="Char Char Char Char Char Char Char"/>
    <w:basedOn w:val="1"/>
    <w:qFormat/>
    <w:uiPriority w:val="99"/>
    <w:pPr>
      <w:tabs>
        <w:tab w:val="left" w:pos="432"/>
      </w:tabs>
      <w:ind w:left="432" w:hanging="432"/>
    </w:pPr>
    <w:rPr>
      <w:rFonts w:ascii="Tahoma" w:hAnsi="Tahoma"/>
      <w:sz w:val="24"/>
      <w:szCs w:val="20"/>
    </w:rPr>
  </w:style>
  <w:style w:type="paragraph" w:customStyle="1" w:styleId="402">
    <w:name w:val="正文 1.1.1"/>
    <w:basedOn w:val="1"/>
    <w:next w:val="1"/>
    <w:qFormat/>
    <w:uiPriority w:val="99"/>
    <w:pPr>
      <w:numPr>
        <w:ilvl w:val="2"/>
        <w:numId w:val="10"/>
      </w:numPr>
      <w:outlineLvl w:val="2"/>
    </w:pPr>
    <w:rPr>
      <w:rFonts w:hAnsi="宋体"/>
      <w:color w:val="FF0000"/>
    </w:rPr>
  </w:style>
  <w:style w:type="paragraph" w:customStyle="1" w:styleId="403">
    <w:name w:val="样式 正文文本缩进 + 仿宋_GB2312 小四 首行缩进:  0 厘米 行距: 1.5 倍行距"/>
    <w:basedOn w:val="22"/>
    <w:qFormat/>
    <w:uiPriority w:val="99"/>
    <w:pPr>
      <w:spacing w:line="360" w:lineRule="auto"/>
      <w:ind w:firstLine="0"/>
    </w:pPr>
    <w:rPr>
      <w:rFonts w:ascii="仿宋_GB2312" w:hAnsi="Times New Roman" w:eastAsia="新宋体"/>
      <w:spacing w:val="0"/>
      <w:sz w:val="24"/>
    </w:rPr>
  </w:style>
  <w:style w:type="paragraph" w:customStyle="1" w:styleId="404">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405">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406">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07">
    <w:name w:val="IBM 正文"/>
    <w:basedOn w:val="1"/>
    <w:qFormat/>
    <w:uiPriority w:val="99"/>
    <w:pPr>
      <w:spacing w:line="360" w:lineRule="atLeast"/>
    </w:pPr>
    <w:rPr>
      <w:sz w:val="24"/>
      <w:szCs w:val="20"/>
    </w:rPr>
  </w:style>
  <w:style w:type="paragraph" w:customStyle="1" w:styleId="408">
    <w:name w:val="正文 1.1"/>
    <w:basedOn w:val="1"/>
    <w:next w:val="402"/>
    <w:qFormat/>
    <w:uiPriority w:val="99"/>
    <w:pPr>
      <w:numPr>
        <w:ilvl w:val="1"/>
        <w:numId w:val="10"/>
      </w:numPr>
      <w:tabs>
        <w:tab w:val="clear" w:pos="851"/>
      </w:tabs>
      <w:ind w:left="980" w:hanging="980" w:hangingChars="350"/>
      <w:outlineLvl w:val="1"/>
    </w:pPr>
    <w:rPr>
      <w:rFonts w:ascii="仿宋" w:hAnsi="仿宋"/>
      <w:b/>
    </w:rPr>
  </w:style>
  <w:style w:type="paragraph" w:customStyle="1" w:styleId="409">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10">
    <w:name w:val="表格内文"/>
    <w:qFormat/>
    <w:uiPriority w:val="99"/>
    <w:pPr>
      <w:widowControl w:val="0"/>
      <w:spacing w:line="360" w:lineRule="auto"/>
      <w:jc w:val="both"/>
    </w:pPr>
    <w:rPr>
      <w:rFonts w:ascii="宋体" w:hAnsi="Times New Roman" w:eastAsia="宋体" w:cs="宋体"/>
      <w:color w:val="000000"/>
      <w:kern w:val="2"/>
      <w:sz w:val="21"/>
      <w:lang w:val="en-US" w:eastAsia="zh-CN" w:bidi="ar-SA"/>
    </w:rPr>
  </w:style>
  <w:style w:type="paragraph" w:customStyle="1" w:styleId="411">
    <w:name w:val="表格内容"/>
    <w:basedOn w:val="21"/>
    <w:qFormat/>
    <w:uiPriority w:val="99"/>
    <w:pPr>
      <w:suppressLineNumbers/>
      <w:suppressAutoHyphens/>
    </w:pPr>
    <w:rPr>
      <w:kern w:val="1"/>
      <w:sz w:val="21"/>
      <w:lang w:eastAsia="ar-SA"/>
    </w:rPr>
  </w:style>
  <w:style w:type="paragraph" w:customStyle="1" w:styleId="412">
    <w:name w:val="浅色列表 - 强调文字颜色 31"/>
    <w:qFormat/>
    <w:uiPriority w:val="99"/>
    <w:rPr>
      <w:rFonts w:ascii="Times New Roman" w:hAnsi="Times New Roman" w:eastAsia="宋体" w:cs="Times New Roman"/>
      <w:kern w:val="2"/>
      <w:sz w:val="21"/>
      <w:szCs w:val="22"/>
      <w:lang w:val="en-US" w:eastAsia="zh-CN" w:bidi="ar-SA"/>
    </w:rPr>
  </w:style>
  <w:style w:type="paragraph" w:customStyle="1" w:styleId="413">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14">
    <w:name w:val="Char11"/>
    <w:basedOn w:val="1"/>
    <w:qFormat/>
    <w:uiPriority w:val="99"/>
    <w:rPr>
      <w:rFonts w:ascii="仿宋_GB2312" w:eastAsia="仿宋_GB2312"/>
      <w:b/>
      <w:sz w:val="32"/>
      <w:szCs w:val="32"/>
    </w:rPr>
  </w:style>
  <w:style w:type="paragraph" w:customStyle="1" w:styleId="415">
    <w:name w:val="pbullet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16">
    <w:name w:val="aff5"/>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17">
    <w:name w:val="注意事项"/>
    <w:basedOn w:val="1"/>
    <w:qFormat/>
    <w:uiPriority w:val="99"/>
    <w:pPr>
      <w:spacing w:beforeLines="50" w:afterLines="50" w:line="360" w:lineRule="auto"/>
      <w:ind w:firstLine="600" w:firstLineChars="200"/>
    </w:pPr>
    <w:rPr>
      <w:rFonts w:ascii="仿宋_GB2312" w:eastAsia="仿宋_GB2312" w:cs="Latha"/>
      <w:bCs/>
      <w:color w:val="000000"/>
      <w:sz w:val="30"/>
      <w:szCs w:val="30"/>
    </w:rPr>
  </w:style>
  <w:style w:type="paragraph" w:customStyle="1" w:styleId="418">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9">
    <w:name w:val="Blockquote"/>
    <w:basedOn w:val="1"/>
    <w:qFormat/>
    <w:uiPriority w:val="99"/>
    <w:pPr>
      <w:widowControl/>
      <w:spacing w:before="100" w:afterLines="50"/>
      <w:ind w:left="360" w:right="360"/>
      <w:jc w:val="left"/>
    </w:pPr>
    <w:rPr>
      <w:rFonts w:ascii="宋体"/>
      <w:snapToGrid w:val="0"/>
      <w:kern w:val="0"/>
      <w:sz w:val="24"/>
      <w:szCs w:val="20"/>
      <w:lang w:val="en-CA"/>
    </w:rPr>
  </w:style>
  <w:style w:type="paragraph" w:customStyle="1" w:styleId="420">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421">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22">
    <w:name w:val="正文样式 首行缩进:  0.74 厘米"/>
    <w:basedOn w:val="1"/>
    <w:qFormat/>
    <w:uiPriority w:val="99"/>
    <w:pPr>
      <w:widowControl/>
      <w:tabs>
        <w:tab w:val="right" w:pos="8640"/>
      </w:tabs>
      <w:spacing w:beforeLines="50" w:line="360" w:lineRule="auto"/>
      <w:ind w:firstLine="420"/>
    </w:pPr>
    <w:rPr>
      <w:kern w:val="0"/>
      <w:sz w:val="24"/>
      <w:szCs w:val="20"/>
      <w:lang w:bidi="he-IL"/>
    </w:rPr>
  </w:style>
  <w:style w:type="paragraph" w:customStyle="1" w:styleId="423">
    <w:name w:val="Char Char1 Char1"/>
    <w:basedOn w:val="1"/>
    <w:qFormat/>
    <w:uiPriority w:val="99"/>
    <w:rPr>
      <w:rFonts w:ascii="仿宋_GB2312" w:eastAsia="仿宋_GB2312"/>
      <w:b/>
      <w:sz w:val="32"/>
      <w:szCs w:val="32"/>
    </w:rPr>
  </w:style>
  <w:style w:type="paragraph" w:customStyle="1" w:styleId="424">
    <w:name w:val="红日标题"/>
    <w:basedOn w:val="49"/>
    <w:next w:val="1"/>
    <w:qFormat/>
    <w:uiPriority w:val="99"/>
    <w:pPr>
      <w:pageBreakBefore/>
      <w:widowControl/>
      <w:numPr>
        <w:ilvl w:val="0"/>
        <w:numId w:val="11"/>
      </w:numPr>
      <w:spacing w:line="276" w:lineRule="auto"/>
      <w:jc w:val="left"/>
    </w:pPr>
    <w:rPr>
      <w:caps/>
      <w:color w:val="4F81BD"/>
      <w:spacing w:val="10"/>
      <w:kern w:val="28"/>
      <w:sz w:val="36"/>
      <w:szCs w:val="36"/>
      <w:lang w:eastAsia="en-US" w:bidi="en-US"/>
    </w:rPr>
  </w:style>
  <w:style w:type="paragraph" w:customStyle="1" w:styleId="425">
    <w:name w:val="pa-17"/>
    <w:basedOn w:val="1"/>
    <w:qFormat/>
    <w:uiPriority w:val="99"/>
    <w:pPr>
      <w:widowControl/>
      <w:spacing w:before="150" w:after="150"/>
      <w:jc w:val="left"/>
    </w:pPr>
    <w:rPr>
      <w:rFonts w:ascii="宋体" w:hAnsi="宋体" w:cs="宋体"/>
      <w:kern w:val="0"/>
      <w:sz w:val="24"/>
      <w:szCs w:val="24"/>
    </w:rPr>
  </w:style>
  <w:style w:type="paragraph" w:customStyle="1" w:styleId="426">
    <w:name w:val="文本框内文字"/>
    <w:basedOn w:val="1"/>
    <w:qFormat/>
    <w:uiPriority w:val="99"/>
    <w:pPr>
      <w:spacing w:line="0" w:lineRule="atLeast"/>
    </w:pPr>
    <w:rPr>
      <w:rFonts w:eastAsia="仿宋_GB2312"/>
      <w:sz w:val="22"/>
      <w:szCs w:val="24"/>
    </w:rPr>
  </w:style>
  <w:style w:type="paragraph" w:customStyle="1" w:styleId="427">
    <w:name w:val="psubhead2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28">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29">
    <w:name w:val="正文居中"/>
    <w:qFormat/>
    <w:uiPriority w:val="99"/>
    <w:pPr>
      <w:widowControl w:val="0"/>
      <w:spacing w:line="240" w:lineRule="exact"/>
      <w:ind w:left="-105" w:leftChars="-50" w:right="-105" w:rightChars="-50"/>
      <w:jc w:val="center"/>
    </w:pPr>
    <w:rPr>
      <w:rFonts w:ascii="Times New Roman" w:hAnsi="Times New Roman" w:eastAsia="宋体" w:cs="Times New Roman"/>
      <w:bCs/>
      <w:sz w:val="18"/>
      <w:szCs w:val="18"/>
      <w:lang w:val="en-US" w:eastAsia="zh-CN" w:bidi="ar-SA"/>
    </w:rPr>
  </w:style>
  <w:style w:type="paragraph" w:customStyle="1" w:styleId="430">
    <w:name w:val="要点2"/>
    <w:basedOn w:val="1"/>
    <w:qFormat/>
    <w:uiPriority w:val="99"/>
    <w:pPr>
      <w:spacing w:line="360" w:lineRule="auto"/>
      <w:ind w:left="420" w:hanging="420"/>
    </w:pPr>
    <w:rPr>
      <w:b/>
      <w:szCs w:val="21"/>
      <w:shd w:val="pct10" w:color="auto" w:fill="FFFFFF"/>
      <w14:shadow w14:blurRad="50800" w14:dist="38100" w14:dir="2700000" w14:sx="100000" w14:sy="100000" w14:kx="0" w14:ky="0" w14:algn="tl">
        <w14:srgbClr w14:val="000000">
          <w14:alpha w14:val="60000"/>
        </w14:srgbClr>
      </w14:shadow>
    </w:rPr>
  </w:style>
  <w:style w:type="paragraph" w:customStyle="1" w:styleId="431">
    <w:name w:val="标准标题3"/>
    <w:basedOn w:val="4"/>
    <w:qFormat/>
    <w:uiPriority w:val="99"/>
    <w:pPr>
      <w:tabs>
        <w:tab w:val="left" w:pos="1050"/>
      </w:tabs>
      <w:spacing w:line="240" w:lineRule="auto"/>
      <w:ind w:left="-258" w:leftChars="-258"/>
    </w:pPr>
    <w:rPr>
      <w:rFonts w:eastAsia="仿宋_GB2312"/>
      <w:sz w:val="28"/>
    </w:rPr>
  </w:style>
  <w:style w:type="paragraph" w:customStyle="1" w:styleId="432">
    <w:name w:val="正文居中标题1"/>
    <w:basedOn w:val="1"/>
    <w:qFormat/>
    <w:uiPriority w:val="99"/>
    <w:pPr>
      <w:numPr>
        <w:ilvl w:val="0"/>
        <w:numId w:val="12"/>
      </w:numPr>
      <w:tabs>
        <w:tab w:val="clear" w:pos="987"/>
      </w:tabs>
      <w:spacing w:before="100" w:beforeAutospacing="1" w:after="100" w:afterAutospacing="1"/>
      <w:ind w:left="0" w:firstLine="0"/>
      <w:jc w:val="center"/>
    </w:pPr>
    <w:rPr>
      <w:rFonts w:eastAsia="隶书"/>
      <w:b/>
      <w:bCs/>
      <w:sz w:val="84"/>
      <w:szCs w:val="24"/>
    </w:rPr>
  </w:style>
  <w:style w:type="paragraph" w:customStyle="1" w:styleId="433">
    <w:name w:val="默认段落字体 Para Char Char Char Char"/>
    <w:basedOn w:val="1"/>
    <w:qFormat/>
    <w:uiPriority w:val="99"/>
    <w:pPr>
      <w:adjustRightInd w:val="0"/>
      <w:spacing w:line="360" w:lineRule="auto"/>
    </w:pPr>
    <w:rPr>
      <w:kern w:val="0"/>
      <w:sz w:val="24"/>
      <w:szCs w:val="20"/>
    </w:rPr>
  </w:style>
  <w:style w:type="paragraph" w:customStyle="1" w:styleId="434">
    <w:name w:val="大汉正文"/>
    <w:basedOn w:val="1"/>
    <w:qFormat/>
    <w:uiPriority w:val="99"/>
    <w:pPr>
      <w:spacing w:line="360" w:lineRule="auto"/>
      <w:ind w:firstLine="200" w:firstLineChars="200"/>
      <w:jc w:val="left"/>
    </w:pPr>
    <w:rPr>
      <w:rFonts w:ascii="宋体"/>
      <w:kern w:val="0"/>
      <w:sz w:val="24"/>
      <w:szCs w:val="24"/>
    </w:rPr>
  </w:style>
  <w:style w:type="paragraph" w:customStyle="1" w:styleId="435">
    <w:name w:val="List Paragraph1"/>
    <w:basedOn w:val="1"/>
    <w:qFormat/>
    <w:uiPriority w:val="99"/>
    <w:pPr>
      <w:ind w:firstLine="420" w:firstLineChars="200"/>
    </w:pPr>
    <w:rPr>
      <w:szCs w:val="24"/>
    </w:rPr>
  </w:style>
  <w:style w:type="paragraph" w:customStyle="1" w:styleId="436">
    <w:name w:val="Bullet1"/>
    <w:basedOn w:val="1"/>
    <w:qFormat/>
    <w:uiPriority w:val="99"/>
    <w:pPr>
      <w:spacing w:afterLines="50"/>
      <w:ind w:left="720" w:hanging="432"/>
      <w:jc w:val="left"/>
    </w:pPr>
    <w:rPr>
      <w:rFonts w:ascii="宋体"/>
      <w:snapToGrid w:val="0"/>
      <w:kern w:val="0"/>
      <w:szCs w:val="20"/>
    </w:rPr>
  </w:style>
  <w:style w:type="paragraph" w:customStyle="1" w:styleId="437">
    <w:name w:val="aspnumfaautoadjustrightr"/>
    <w:qFormat/>
    <w:uiPriority w:val="99"/>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438">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439">
    <w:name w:val="正文首行缩进 211"/>
    <w:basedOn w:val="440"/>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440">
    <w:name w:val="正文文本缩进11"/>
    <w:basedOn w:val="1"/>
    <w:qFormat/>
    <w:uiPriority w:val="99"/>
    <w:pPr>
      <w:spacing w:after="120"/>
      <w:ind w:left="420" w:leftChars="200"/>
    </w:pPr>
    <w:rPr>
      <w:rFonts w:cs="黑体"/>
    </w:rPr>
  </w:style>
  <w:style w:type="paragraph" w:customStyle="1" w:styleId="441">
    <w:name w:val="文档结构图11"/>
    <w:basedOn w:val="1"/>
    <w:qFormat/>
    <w:uiPriority w:val="99"/>
    <w:rPr>
      <w:rFonts w:ascii="宋体"/>
      <w:kern w:val="0"/>
      <w:sz w:val="18"/>
      <w:szCs w:val="18"/>
    </w:rPr>
  </w:style>
  <w:style w:type="paragraph" w:customStyle="1" w:styleId="442">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443">
    <w:name w:val="pa-7"/>
    <w:basedOn w:val="1"/>
    <w:qFormat/>
    <w:uiPriority w:val="99"/>
    <w:pPr>
      <w:widowControl/>
      <w:spacing w:before="150" w:after="150"/>
      <w:jc w:val="left"/>
    </w:pPr>
    <w:rPr>
      <w:rFonts w:ascii="宋体" w:hAnsi="宋体" w:cs="宋体"/>
      <w:kern w:val="0"/>
      <w:sz w:val="24"/>
      <w:szCs w:val="24"/>
    </w:rPr>
  </w:style>
  <w:style w:type="paragraph" w:customStyle="1" w:styleId="444">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445">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446">
    <w:name w:val="S4-I-U-L15-No-dot"/>
    <w:basedOn w:val="1"/>
    <w:qFormat/>
    <w:uiPriority w:val="99"/>
    <w:pPr>
      <w:numPr>
        <w:ilvl w:val="1"/>
        <w:numId w:val="13"/>
      </w:numPr>
      <w:tabs>
        <w:tab w:val="left" w:pos="1112"/>
        <w:tab w:val="clear" w:pos="1680"/>
      </w:tabs>
      <w:spacing w:after="120" w:line="360" w:lineRule="auto"/>
      <w:ind w:left="1112"/>
    </w:pPr>
    <w:rPr>
      <w:i/>
      <w:sz w:val="24"/>
      <w:szCs w:val="24"/>
      <w:u w:val="single"/>
    </w:rPr>
  </w:style>
  <w:style w:type="paragraph" w:customStyle="1" w:styleId="447">
    <w:name w:val="正文样式"/>
    <w:basedOn w:val="1"/>
    <w:qFormat/>
    <w:uiPriority w:val="99"/>
    <w:pPr>
      <w:spacing w:line="360" w:lineRule="auto"/>
      <w:ind w:firstLine="200" w:firstLineChars="200"/>
    </w:pPr>
    <w:rPr>
      <w:rFonts w:ascii="宋体"/>
      <w:sz w:val="24"/>
      <w:szCs w:val="24"/>
    </w:rPr>
  </w:style>
  <w:style w:type="paragraph" w:customStyle="1" w:styleId="448">
    <w:name w:val="列表（编号二级）（绿盟科技）"/>
    <w:basedOn w:val="449"/>
    <w:qFormat/>
    <w:uiPriority w:val="99"/>
    <w:pPr>
      <w:numPr>
        <w:ilvl w:val="1"/>
      </w:numPr>
      <w:spacing w:beforeLines="0"/>
      <w:ind w:left="1260"/>
    </w:pPr>
  </w:style>
  <w:style w:type="paragraph" w:customStyle="1" w:styleId="449">
    <w:name w:val="列表（编号一级）（绿盟科技）"/>
    <w:basedOn w:val="1"/>
    <w:qFormat/>
    <w:uiPriority w:val="99"/>
    <w:pPr>
      <w:widowControl/>
      <w:numPr>
        <w:ilvl w:val="0"/>
        <w:numId w:val="14"/>
      </w:numPr>
      <w:spacing w:beforeLines="25" w:line="300" w:lineRule="auto"/>
      <w:jc w:val="left"/>
    </w:pPr>
    <w:rPr>
      <w:rFonts w:ascii="Arial" w:hAnsi="Arial"/>
      <w:kern w:val="0"/>
      <w:szCs w:val="21"/>
    </w:rPr>
  </w:style>
  <w:style w:type="paragraph" w:customStyle="1" w:styleId="450">
    <w:name w:val="目录标题"/>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451">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52">
    <w:name w:val="样式　标题4"/>
    <w:basedOn w:val="308"/>
    <w:next w:val="1"/>
    <w:qFormat/>
    <w:uiPriority w:val="99"/>
    <w:pPr>
      <w:numPr>
        <w:numId w:val="0"/>
      </w:numPr>
      <w:ind w:left="425" w:hanging="425"/>
    </w:pPr>
  </w:style>
  <w:style w:type="paragraph" w:customStyle="1" w:styleId="453">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454">
    <w:name w:val="样式 样式 正文文本缩进 + 仿宋_GB2312 小四 首行缩进:  0 厘米 行距: 1.5 倍行距 + (中文) 仿宋_GB..."/>
    <w:basedOn w:val="403"/>
    <w:qFormat/>
    <w:uiPriority w:val="99"/>
    <w:pPr>
      <w:ind w:firstLine="480" w:firstLineChars="200"/>
    </w:pPr>
  </w:style>
  <w:style w:type="paragraph" w:customStyle="1" w:styleId="455">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456">
    <w:name w:val="aff"/>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57">
    <w:name w:val="Char Char Char Char Char Char Char1"/>
    <w:basedOn w:val="1"/>
    <w:qFormat/>
    <w:uiPriority w:val="99"/>
    <w:pPr>
      <w:tabs>
        <w:tab w:val="left" w:pos="432"/>
      </w:tabs>
      <w:ind w:left="432" w:hanging="432"/>
    </w:pPr>
    <w:rPr>
      <w:rFonts w:ascii="Tahoma" w:hAnsi="Tahoma"/>
      <w:sz w:val="24"/>
      <w:szCs w:val="20"/>
    </w:rPr>
  </w:style>
  <w:style w:type="paragraph" w:customStyle="1" w:styleId="458">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459">
    <w:name w:val="贷方"/>
    <w:basedOn w:val="1"/>
    <w:qFormat/>
    <w:uiPriority w:val="99"/>
    <w:pPr>
      <w:ind w:left="1890" w:leftChars="900"/>
    </w:pPr>
    <w:rPr>
      <w:sz w:val="24"/>
      <w:szCs w:val="24"/>
    </w:rPr>
  </w:style>
  <w:style w:type="paragraph" w:customStyle="1" w:styleId="460">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461">
    <w:name w:val="表格中序号"/>
    <w:basedOn w:val="1"/>
    <w:qFormat/>
    <w:uiPriority w:val="99"/>
    <w:pPr>
      <w:spacing w:line="288" w:lineRule="auto"/>
      <w:jc w:val="center"/>
    </w:pPr>
    <w:rPr>
      <w:rFonts w:ascii="新宋体" w:eastAsia="新宋体"/>
      <w:sz w:val="24"/>
      <w:szCs w:val="24"/>
    </w:rPr>
  </w:style>
  <w:style w:type="paragraph" w:customStyle="1" w:styleId="462">
    <w:name w:val="linyang-正文"/>
    <w:basedOn w:val="1"/>
    <w:qFormat/>
    <w:uiPriority w:val="99"/>
    <w:pPr>
      <w:spacing w:before="120" w:after="120" w:line="400" w:lineRule="exact"/>
      <w:ind w:firstLine="200" w:firstLineChars="200"/>
    </w:pPr>
    <w:rPr>
      <w:sz w:val="24"/>
      <w:szCs w:val="24"/>
    </w:rPr>
  </w:style>
  <w:style w:type="paragraph" w:customStyle="1" w:styleId="463">
    <w:name w:val="_Style 13"/>
    <w:basedOn w:val="1"/>
    <w:qFormat/>
    <w:uiPriority w:val="99"/>
    <w:pPr>
      <w:tabs>
        <w:tab w:val="left" w:pos="360"/>
      </w:tabs>
      <w:ind w:firstLine="420" w:firstLineChars="150"/>
    </w:pPr>
    <w:rPr>
      <w:szCs w:val="20"/>
    </w:rPr>
  </w:style>
  <w:style w:type="paragraph" w:customStyle="1" w:styleId="464">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465">
    <w:name w:val="FA正文+标号"/>
    <w:basedOn w:val="1"/>
    <w:qFormat/>
    <w:uiPriority w:val="99"/>
    <w:pPr>
      <w:tabs>
        <w:tab w:val="left" w:pos="3375"/>
      </w:tabs>
      <w:spacing w:line="400" w:lineRule="exact"/>
    </w:pPr>
    <w:rPr>
      <w:rFonts w:ascii="仿宋_GB2312" w:hAnsi="宋体" w:eastAsia="仿宋_GB2312"/>
      <w:sz w:val="24"/>
      <w:szCs w:val="24"/>
    </w:rPr>
  </w:style>
  <w:style w:type="paragraph" w:customStyle="1" w:styleId="466">
    <w:name w:val="Char Char1 Char Char Char Char Char Char Char Char Char Char Char Char Char Char1"/>
    <w:basedOn w:val="1"/>
    <w:qFormat/>
    <w:uiPriority w:val="99"/>
    <w:pPr>
      <w:widowControl/>
      <w:spacing w:after="160" w:line="240" w:lineRule="exact"/>
      <w:jc w:val="left"/>
    </w:pPr>
    <w:rPr>
      <w:szCs w:val="20"/>
    </w:rPr>
  </w:style>
  <w:style w:type="paragraph" w:customStyle="1" w:styleId="467">
    <w:name w:val="Char1 Char Char Char1"/>
    <w:basedOn w:val="1"/>
    <w:qFormat/>
    <w:uiPriority w:val="99"/>
    <w:rPr>
      <w:rFonts w:ascii="Tahoma" w:hAnsi="Tahoma"/>
      <w:sz w:val="24"/>
      <w:szCs w:val="20"/>
    </w:rPr>
  </w:style>
  <w:style w:type="paragraph" w:customStyle="1" w:styleId="468">
    <w:name w:val="标题 3Chapter X.X.X. + 段后: 0.5 行 + 段后: 0.5 行 + 段后: 0.5 行1"/>
    <w:basedOn w:val="295"/>
    <w:qFormat/>
    <w:uiPriority w:val="99"/>
  </w:style>
  <w:style w:type="paragraph" w:customStyle="1" w:styleId="469">
    <w:name w:val="样式 纯文本 + 首行缩进:  2 字符 Char Char Char Char Char Char Char Char Char Char Char Char Char Char Char Char Char Char Char Char Char Char Char Char"/>
    <w:basedOn w:val="28"/>
    <w:qFormat/>
    <w:uiPriority w:val="99"/>
    <w:pPr>
      <w:spacing w:beforeLines="0" w:afterLines="0" w:line="360" w:lineRule="auto"/>
      <w:jc w:val="left"/>
    </w:pPr>
    <w:rPr>
      <w:rFonts w:eastAsia="仿宋_GB2312" w:cs="Arial"/>
      <w:sz w:val="28"/>
      <w:szCs w:val="20"/>
    </w:rPr>
  </w:style>
  <w:style w:type="paragraph" w:customStyle="1" w:styleId="470">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71">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cs="宋体"/>
      <w:sz w:val="21"/>
      <w:szCs w:val="20"/>
    </w:rPr>
  </w:style>
  <w:style w:type="paragraph" w:customStyle="1" w:styleId="472">
    <w:name w:val="Normal0"/>
    <w:qFormat/>
    <w:uiPriority w:val="99"/>
    <w:rPr>
      <w:rFonts w:ascii="Times New Roman" w:hAnsi="Times New Roman" w:eastAsia="宋体" w:cs="Times New Roman"/>
      <w:lang w:val="en-US" w:eastAsia="en-US" w:bidi="ar-SA"/>
    </w:rPr>
  </w:style>
  <w:style w:type="paragraph" w:customStyle="1" w:styleId="473">
    <w:name w:val="InfoBlue"/>
    <w:basedOn w:val="1"/>
    <w:next w:val="21"/>
    <w:qFormat/>
    <w:uiPriority w:val="99"/>
    <w:pPr>
      <w:spacing w:afterLines="50"/>
      <w:ind w:left="720"/>
      <w:jc w:val="left"/>
    </w:pPr>
    <w:rPr>
      <w:rFonts w:ascii="宋体"/>
      <w:i/>
      <w:snapToGrid w:val="0"/>
      <w:color w:val="0000FF"/>
      <w:kern w:val="0"/>
      <w:szCs w:val="20"/>
    </w:rPr>
  </w:style>
  <w:style w:type="paragraph" w:customStyle="1" w:styleId="474">
    <w:name w:val="二级标题"/>
    <w:basedOn w:val="3"/>
    <w:qFormat/>
    <w:uiPriority w:val="99"/>
    <w:pPr>
      <w:tabs>
        <w:tab w:val="left" w:pos="1116"/>
      </w:tabs>
      <w:ind w:left="1116" w:hanging="576"/>
    </w:pPr>
    <w:rPr>
      <w:rFonts w:ascii="黑体" w:hAnsi="Cambria"/>
      <w:kern w:val="0"/>
    </w:rPr>
  </w:style>
  <w:style w:type="paragraph" w:customStyle="1" w:styleId="475">
    <w:name w:val="正文空4格  1）"/>
    <w:basedOn w:val="1"/>
    <w:qFormat/>
    <w:uiPriority w:val="99"/>
    <w:pPr>
      <w:ind w:firstLine="1120" w:firstLineChars="400"/>
    </w:pPr>
    <w:rPr>
      <w:rFonts w:cs="宋体"/>
      <w:szCs w:val="20"/>
    </w:rPr>
  </w:style>
  <w:style w:type="paragraph" w:customStyle="1" w:styleId="476">
    <w:name w:val="S4-L15"/>
    <w:basedOn w:val="1"/>
    <w:qFormat/>
    <w:uiPriority w:val="99"/>
    <w:pPr>
      <w:spacing w:after="120" w:line="360" w:lineRule="auto"/>
      <w:ind w:left="720" w:firstLine="392"/>
    </w:pPr>
    <w:rPr>
      <w:szCs w:val="21"/>
      <w:lang w:val="fr-FR"/>
    </w:rPr>
  </w:style>
  <w:style w:type="paragraph" w:customStyle="1" w:styleId="477">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478">
    <w:name w:val="正文-带编号1)"/>
    <w:basedOn w:val="1"/>
    <w:qFormat/>
    <w:uiPriority w:val="99"/>
    <w:pPr>
      <w:numPr>
        <w:ilvl w:val="0"/>
        <w:numId w:val="15"/>
      </w:numPr>
      <w:spacing w:line="400" w:lineRule="exact"/>
    </w:pPr>
    <w:rPr>
      <w:rFonts w:ascii="Arial" w:hAnsi="Arial"/>
      <w:szCs w:val="24"/>
    </w:rPr>
  </w:style>
  <w:style w:type="paragraph" w:customStyle="1" w:styleId="479">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480">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81">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482">
    <w:name w:val="图样式"/>
    <w:basedOn w:val="1"/>
    <w:qFormat/>
    <w:uiPriority w:val="99"/>
    <w:pPr>
      <w:keepNext/>
      <w:widowControl/>
      <w:spacing w:before="80" w:after="80"/>
      <w:jc w:val="center"/>
    </w:pPr>
    <w:rPr>
      <w:szCs w:val="20"/>
    </w:rPr>
  </w:style>
  <w:style w:type="paragraph" w:customStyle="1" w:styleId="483">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484">
    <w:name w:val="Char Char Char"/>
    <w:basedOn w:val="1"/>
    <w:qFormat/>
    <w:uiPriority w:val="99"/>
  </w:style>
  <w:style w:type="paragraph" w:customStyle="1" w:styleId="485">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486">
    <w:name w:val="Char Char Char Char Char Char Char Char Char Char1"/>
    <w:basedOn w:val="1"/>
    <w:qFormat/>
    <w:uiPriority w:val="99"/>
    <w:pPr>
      <w:tabs>
        <w:tab w:val="left" w:pos="360"/>
      </w:tabs>
      <w:ind w:left="480" w:hanging="480" w:hangingChars="200"/>
    </w:pPr>
    <w:rPr>
      <w:rFonts w:ascii="仿宋_GB2312" w:eastAsia="仿宋_GB2312"/>
      <w:b/>
      <w:sz w:val="24"/>
      <w:szCs w:val="24"/>
    </w:rPr>
  </w:style>
  <w:style w:type="paragraph" w:customStyle="1" w:styleId="487">
    <w:name w:val="P3"/>
    <w:basedOn w:val="1"/>
    <w:qFormat/>
    <w:uiPriority w:val="99"/>
    <w:pPr>
      <w:widowControl/>
      <w:spacing w:before="240" w:line="240" w:lineRule="atLeast"/>
      <w:ind w:left="1152"/>
      <w:jc w:val="left"/>
    </w:pPr>
    <w:rPr>
      <w:b/>
      <w:kern w:val="0"/>
      <w:szCs w:val="21"/>
      <w:lang w:val="en-AU" w:eastAsia="en-US"/>
    </w:rPr>
  </w:style>
  <w:style w:type="paragraph" w:customStyle="1" w:styleId="488">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489">
    <w:name w:val="此正文"/>
    <w:basedOn w:val="1"/>
    <w:qFormat/>
    <w:uiPriority w:val="99"/>
    <w:pPr>
      <w:spacing w:line="360" w:lineRule="auto"/>
      <w:ind w:firstLine="200" w:firstLineChars="200"/>
    </w:pPr>
    <w:rPr>
      <w:sz w:val="24"/>
      <w:szCs w:val="24"/>
    </w:rPr>
  </w:style>
  <w:style w:type="paragraph" w:customStyle="1" w:styleId="490">
    <w:name w:val="列出段落11"/>
    <w:basedOn w:val="1"/>
    <w:qFormat/>
    <w:uiPriority w:val="99"/>
    <w:pPr>
      <w:ind w:firstLine="420" w:firstLineChars="200"/>
    </w:pPr>
  </w:style>
  <w:style w:type="paragraph" w:customStyle="1" w:styleId="491">
    <w:name w:val="正文文本 New"/>
    <w:basedOn w:val="1"/>
    <w:qFormat/>
    <w:uiPriority w:val="99"/>
    <w:pPr>
      <w:spacing w:after="120"/>
    </w:pPr>
    <w:rPr>
      <w:sz w:val="28"/>
      <w:szCs w:val="24"/>
    </w:rPr>
  </w:style>
  <w:style w:type="paragraph" w:customStyle="1" w:styleId="492">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93">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494">
    <w:name w:val="[Normal]"/>
    <w:qFormat/>
    <w:uiPriority w:val="99"/>
    <w:rPr>
      <w:rFonts w:ascii="宋体" w:hAnsi="宋体" w:eastAsia="宋体" w:cs="Times New Roman"/>
      <w:sz w:val="24"/>
      <w:lang w:val="zh-CN" w:eastAsia="zh-CN" w:bidi="ar-SA"/>
    </w:rPr>
  </w:style>
  <w:style w:type="paragraph" w:customStyle="1" w:styleId="495">
    <w:name w:val="样式 标题 3Chapter X.X.X"/>
    <w:basedOn w:val="468"/>
    <w:qFormat/>
    <w:uiPriority w:val="99"/>
    <w:pPr>
      <w:spacing w:afterLines="0"/>
    </w:pPr>
  </w:style>
  <w:style w:type="paragraph" w:customStyle="1" w:styleId="496">
    <w:name w:val="15"/>
    <w:basedOn w:val="1"/>
    <w:qFormat/>
    <w:uiPriority w:val="99"/>
    <w:pPr>
      <w:widowControl/>
      <w:spacing w:line="312" w:lineRule="auto"/>
      <w:ind w:firstLine="202"/>
    </w:pPr>
    <w:rPr>
      <w:kern w:val="0"/>
      <w:sz w:val="24"/>
      <w:szCs w:val="24"/>
    </w:rPr>
  </w:style>
  <w:style w:type="paragraph" w:customStyle="1" w:styleId="497">
    <w:name w:val="二级项目符号"/>
    <w:basedOn w:val="1"/>
    <w:qFormat/>
    <w:uiPriority w:val="99"/>
    <w:pPr>
      <w:widowControl/>
      <w:tabs>
        <w:tab w:val="left" w:pos="964"/>
      </w:tabs>
      <w:spacing w:line="360" w:lineRule="auto"/>
      <w:ind w:left="964" w:hanging="482"/>
    </w:pPr>
    <w:rPr>
      <w:kern w:val="0"/>
      <w:sz w:val="24"/>
      <w:szCs w:val="20"/>
    </w:rPr>
  </w:style>
  <w:style w:type="paragraph" w:customStyle="1" w:styleId="498">
    <w:name w:val="标准有序列表（L1）"/>
    <w:basedOn w:val="14"/>
    <w:qFormat/>
    <w:uiPriority w:val="99"/>
    <w:pPr>
      <w:tabs>
        <w:tab w:val="left" w:pos="0"/>
      </w:tabs>
      <w:spacing w:line="360" w:lineRule="auto"/>
      <w:ind w:firstLine="0"/>
    </w:pPr>
    <w:rPr>
      <w:rFonts w:ascii="黑体" w:eastAsia="黑体"/>
      <w:color w:val="000000"/>
      <w:sz w:val="24"/>
    </w:rPr>
  </w:style>
  <w:style w:type="paragraph" w:customStyle="1" w:styleId="499">
    <w:name w:val="Item List"/>
    <w:qFormat/>
    <w:uiPriority w:val="99"/>
    <w:pPr>
      <w:tabs>
        <w:tab w:val="left" w:pos="2126"/>
      </w:tabs>
      <w:spacing w:line="300" w:lineRule="auto"/>
      <w:ind w:left="2126" w:hanging="425"/>
      <w:jc w:val="both"/>
    </w:pPr>
    <w:rPr>
      <w:rFonts w:ascii="Arial" w:hAnsi="Arial" w:eastAsia="宋体" w:cs="Times New Roman"/>
      <w:sz w:val="21"/>
      <w:lang w:val="en-US" w:eastAsia="en-US" w:bidi="ar-SA"/>
    </w:rPr>
  </w:style>
  <w:style w:type="paragraph" w:customStyle="1" w:styleId="500">
    <w:name w:val="表格标题"/>
    <w:basedOn w:val="411"/>
    <w:qFormat/>
    <w:uiPriority w:val="99"/>
    <w:pPr>
      <w:numPr>
        <w:ilvl w:val="0"/>
        <w:numId w:val="16"/>
      </w:numPr>
      <w:tabs>
        <w:tab w:val="clear" w:pos="360"/>
      </w:tabs>
      <w:ind w:left="0" w:firstLine="0"/>
      <w:jc w:val="center"/>
    </w:pPr>
    <w:rPr>
      <w:b/>
      <w:bCs/>
      <w:i/>
      <w:iCs/>
    </w:rPr>
  </w:style>
  <w:style w:type="paragraph" w:customStyle="1" w:styleId="501">
    <w:name w:val="内文正文"/>
    <w:basedOn w:val="1"/>
    <w:qFormat/>
    <w:uiPriority w:val="99"/>
    <w:pPr>
      <w:adjustRightInd w:val="0"/>
      <w:snapToGrid w:val="0"/>
      <w:spacing w:line="400" w:lineRule="atLeast"/>
      <w:ind w:firstLine="200" w:firstLineChars="200"/>
    </w:pPr>
    <w:rPr>
      <w:rFonts w:ascii="宋体"/>
      <w:szCs w:val="24"/>
    </w:rPr>
  </w:style>
  <w:style w:type="paragraph" w:customStyle="1" w:styleId="502">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3">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504">
    <w:name w:val="Char2 Char Char Char"/>
    <w:basedOn w:val="1"/>
    <w:qFormat/>
    <w:uiPriority w:val="99"/>
    <w:rPr>
      <w:rFonts w:ascii="仿宋_GB2312" w:eastAsia="仿宋_GB2312"/>
      <w:b/>
      <w:sz w:val="32"/>
      <w:szCs w:val="32"/>
    </w:rPr>
  </w:style>
  <w:style w:type="paragraph" w:customStyle="1" w:styleId="505">
    <w:name w:val="a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06">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507">
    <w:name w:val="样式 正文（首行缩进两字） + 首行缩进:  2 字符 段后: 0.5 行 行距: 1.5 倍行距"/>
    <w:basedOn w:val="14"/>
    <w:qFormat/>
    <w:uiPriority w:val="99"/>
    <w:pPr>
      <w:spacing w:line="360" w:lineRule="auto"/>
    </w:pPr>
    <w:rPr>
      <w:sz w:val="24"/>
      <w:szCs w:val="24"/>
    </w:rPr>
  </w:style>
  <w:style w:type="paragraph" w:customStyle="1" w:styleId="508">
    <w:name w:val="正文缩进2"/>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509">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10">
    <w:name w:val="S4-L15-No"/>
    <w:basedOn w:val="476"/>
    <w:qFormat/>
    <w:uiPriority w:val="99"/>
    <w:pPr>
      <w:tabs>
        <w:tab w:val="left" w:pos="720"/>
      </w:tabs>
      <w:ind w:hanging="720"/>
    </w:pPr>
  </w:style>
  <w:style w:type="paragraph" w:customStyle="1" w:styleId="511">
    <w:name w:val="Char3 Char Char Char1"/>
    <w:basedOn w:val="1"/>
    <w:qFormat/>
    <w:uiPriority w:val="99"/>
    <w:pPr>
      <w:widowControl/>
      <w:spacing w:after="160" w:line="240" w:lineRule="exact"/>
      <w:jc w:val="left"/>
    </w:pPr>
    <w:rPr>
      <w:szCs w:val="20"/>
    </w:rPr>
  </w:style>
  <w:style w:type="paragraph" w:customStyle="1" w:styleId="512">
    <w:name w:val="样式 样式 标题 4 + 段后: 0.5 行1"/>
    <w:basedOn w:val="326"/>
    <w:next w:val="33"/>
    <w:qFormat/>
    <w:uiPriority w:val="99"/>
    <w:pPr>
      <w:numPr>
        <w:ilvl w:val="1"/>
        <w:numId w:val="2"/>
      </w:numPr>
      <w:ind w:left="0" w:firstLine="0"/>
    </w:pPr>
  </w:style>
  <w:style w:type="paragraph" w:customStyle="1" w:styleId="513">
    <w:name w:val="Paragraph3"/>
    <w:basedOn w:val="1"/>
    <w:qFormat/>
    <w:uiPriority w:val="99"/>
    <w:pPr>
      <w:spacing w:before="80" w:afterLines="50"/>
      <w:ind w:left="1530"/>
    </w:pPr>
    <w:rPr>
      <w:rFonts w:ascii="宋体"/>
      <w:snapToGrid w:val="0"/>
      <w:kern w:val="0"/>
      <w:szCs w:val="20"/>
    </w:rPr>
  </w:style>
  <w:style w:type="paragraph" w:customStyle="1" w:styleId="514">
    <w:name w:val="样式 标题 3(A-3)sect1.2.3h3H3level_3PIM 3Level 3 HeadHeading..."/>
    <w:basedOn w:val="4"/>
    <w:qFormat/>
    <w:uiPriority w:val="99"/>
    <w:rPr>
      <w:rFonts w:ascii="Arial" w:hAnsi="Arial"/>
      <w:sz w:val="30"/>
    </w:rPr>
  </w:style>
  <w:style w:type="paragraph" w:customStyle="1" w:styleId="515">
    <w:name w:val="Bullet 2"/>
    <w:basedOn w:val="21"/>
    <w:qFormat/>
    <w:uiPriority w:val="99"/>
    <w:pPr>
      <w:numPr>
        <w:ilvl w:val="0"/>
        <w:numId w:val="17"/>
      </w:numPr>
      <w:spacing w:beforeLines="10" w:afterLines="10" w:line="264" w:lineRule="auto"/>
    </w:pPr>
    <w:rPr>
      <w:rFonts w:ascii="Arial" w:hAnsi="Arial"/>
      <w:sz w:val="21"/>
      <w:szCs w:val="21"/>
    </w:rPr>
  </w:style>
  <w:style w:type="paragraph" w:customStyle="1" w:styleId="516">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517">
    <w:name w:val="样式 模板描述"/>
    <w:basedOn w:val="1"/>
    <w:next w:val="350"/>
    <w:qFormat/>
    <w:uiPriority w:val="99"/>
    <w:pPr>
      <w:spacing w:afterLines="50"/>
      <w:jc w:val="left"/>
    </w:pPr>
    <w:rPr>
      <w:rFonts w:ascii="宋体" w:cs="宋体"/>
      <w:i/>
      <w:iCs/>
      <w:snapToGrid w:val="0"/>
      <w:color w:val="0000FF"/>
      <w:kern w:val="0"/>
      <w:szCs w:val="21"/>
    </w:rPr>
  </w:style>
  <w:style w:type="paragraph" w:customStyle="1" w:styleId="518">
    <w:name w:val="P2"/>
    <w:basedOn w:val="1"/>
    <w:qFormat/>
    <w:uiPriority w:val="99"/>
    <w:pPr>
      <w:widowControl/>
      <w:spacing w:before="240" w:line="240" w:lineRule="atLeast"/>
      <w:ind w:left="578"/>
      <w:jc w:val="left"/>
    </w:pPr>
    <w:rPr>
      <w:b/>
      <w:kern w:val="0"/>
      <w:szCs w:val="21"/>
      <w:lang w:val="en-AU" w:eastAsia="en-US"/>
    </w:rPr>
  </w:style>
  <w:style w:type="paragraph" w:customStyle="1" w:styleId="519">
    <w:name w:val="标书_正文"/>
    <w:basedOn w:val="1"/>
    <w:qFormat/>
    <w:uiPriority w:val="99"/>
    <w:pPr>
      <w:spacing w:line="360" w:lineRule="auto"/>
    </w:pPr>
    <w:rPr>
      <w:rFonts w:ascii="宋体"/>
      <w:b/>
      <w:kern w:val="0"/>
      <w:sz w:val="32"/>
      <w:szCs w:val="32"/>
    </w:rPr>
  </w:style>
  <w:style w:type="paragraph" w:customStyle="1" w:styleId="520">
    <w:name w:val="样式 样式 正文文本缩进 + 仿宋_GB2312 小四 首行缩进:  0 厘米 行距: 1.5 倍行距 + (中文) 仿宋_GB... Char Char"/>
    <w:basedOn w:val="403"/>
    <w:qFormat/>
    <w:uiPriority w:val="99"/>
    <w:pPr>
      <w:ind w:firstLine="480" w:firstLineChars="200"/>
    </w:pPr>
  </w:style>
  <w:style w:type="paragraph" w:customStyle="1" w:styleId="521">
    <w:name w:val="正文空2格  1."/>
    <w:basedOn w:val="1"/>
    <w:qFormat/>
    <w:uiPriority w:val="99"/>
    <w:pPr>
      <w:ind w:firstLine="480" w:firstLineChars="200"/>
    </w:pPr>
    <w:rPr>
      <w:rFonts w:cs="宋体"/>
      <w:sz w:val="28"/>
      <w:szCs w:val="20"/>
    </w:rPr>
  </w:style>
  <w:style w:type="paragraph" w:customStyle="1" w:styleId="522">
    <w:name w:val="Table - Text"/>
    <w:basedOn w:val="1"/>
    <w:qFormat/>
    <w:uiPriority w:val="99"/>
    <w:pPr>
      <w:widowControl/>
      <w:spacing w:before="60" w:afterLines="50"/>
      <w:jc w:val="left"/>
    </w:pPr>
    <w:rPr>
      <w:kern w:val="0"/>
      <w:szCs w:val="20"/>
      <w:lang w:eastAsia="en-US"/>
    </w:rPr>
  </w:style>
  <w:style w:type="paragraph" w:customStyle="1" w:styleId="523">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524">
    <w:name w:val="Proposals body"/>
    <w:basedOn w:val="1"/>
    <w:next w:val="1"/>
    <w:qFormat/>
    <w:uiPriority w:val="99"/>
    <w:pPr>
      <w:widowControl/>
      <w:spacing w:line="360" w:lineRule="auto"/>
      <w:jc w:val="left"/>
    </w:pPr>
    <w:rPr>
      <w:rFonts w:ascii="宋体"/>
      <w:snapToGrid w:val="0"/>
      <w:color w:val="000000"/>
      <w:kern w:val="0"/>
      <w:sz w:val="24"/>
      <w:szCs w:val="20"/>
    </w:rPr>
  </w:style>
  <w:style w:type="paragraph" w:customStyle="1" w:styleId="525">
    <w:name w:val="小标题"/>
    <w:basedOn w:val="21"/>
    <w:qFormat/>
    <w:uiPriority w:val="99"/>
    <w:pPr>
      <w:tabs>
        <w:tab w:val="left" w:pos="840"/>
      </w:tabs>
      <w:spacing w:before="60" w:after="60" w:line="360" w:lineRule="auto"/>
      <w:ind w:left="840" w:hanging="420"/>
    </w:pPr>
    <w:rPr>
      <w:rFonts w:eastAsia="黑体"/>
      <w:sz w:val="24"/>
      <w:szCs w:val="20"/>
    </w:rPr>
  </w:style>
  <w:style w:type="paragraph" w:customStyle="1" w:styleId="526">
    <w:name w:val="首行缩进"/>
    <w:basedOn w:val="1"/>
    <w:qFormat/>
    <w:uiPriority w:val="99"/>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27">
    <w:name w:val="样式 样式 标题 4 + 段后: 0.5 行 + 段后: 0.5 行"/>
    <w:basedOn w:val="326"/>
    <w:qFormat/>
    <w:uiPriority w:val="99"/>
    <w:pPr>
      <w:numPr>
        <w:numId w:val="0"/>
      </w:numPr>
      <w:tabs>
        <w:tab w:val="left" w:pos="864"/>
      </w:tabs>
      <w:ind w:left="864" w:hanging="864"/>
    </w:pPr>
  </w:style>
  <w:style w:type="paragraph" w:customStyle="1" w:styleId="528">
    <w:name w:val="4"/>
    <w:basedOn w:val="1"/>
    <w:qFormat/>
    <w:uiPriority w:val="99"/>
  </w:style>
  <w:style w:type="paragraph" w:customStyle="1" w:styleId="529">
    <w:name w:val="样式 四号 行距: 1.5 倍行距"/>
    <w:basedOn w:val="1"/>
    <w:qFormat/>
    <w:uiPriority w:val="99"/>
    <w:pPr>
      <w:spacing w:line="312" w:lineRule="auto"/>
      <w:ind w:firstLine="202" w:firstLineChars="202"/>
    </w:pPr>
    <w:rPr>
      <w:rFonts w:cs="宋体"/>
      <w:sz w:val="24"/>
      <w:szCs w:val="20"/>
    </w:rPr>
  </w:style>
  <w:style w:type="paragraph" w:customStyle="1" w:styleId="530">
    <w:name w:val="最新标题1"/>
    <w:basedOn w:val="395"/>
    <w:next w:val="397"/>
    <w:qFormat/>
    <w:uiPriority w:val="99"/>
    <w:rPr>
      <w:bCs/>
    </w:rPr>
  </w:style>
  <w:style w:type="paragraph" w:customStyle="1" w:styleId="531">
    <w:name w:val="Main Title"/>
    <w:basedOn w:val="1"/>
    <w:qFormat/>
    <w:uiPriority w:val="99"/>
    <w:pPr>
      <w:spacing w:before="480" w:afterLines="50"/>
      <w:jc w:val="center"/>
    </w:pPr>
    <w:rPr>
      <w:rFonts w:ascii="宋体"/>
      <w:b/>
      <w:snapToGrid w:val="0"/>
      <w:kern w:val="28"/>
      <w:sz w:val="32"/>
      <w:szCs w:val="20"/>
    </w:rPr>
  </w:style>
  <w:style w:type="paragraph" w:customStyle="1" w:styleId="532">
    <w:name w:val="_Style 118"/>
    <w:basedOn w:val="1"/>
    <w:qFormat/>
    <w:uiPriority w:val="99"/>
  </w:style>
  <w:style w:type="paragraph" w:customStyle="1" w:styleId="533">
    <w:name w:val="Tabletext"/>
    <w:basedOn w:val="1"/>
    <w:qFormat/>
    <w:uiPriority w:val="99"/>
    <w:pPr>
      <w:keepLines/>
      <w:spacing w:afterLines="50"/>
      <w:jc w:val="left"/>
    </w:pPr>
    <w:rPr>
      <w:rFonts w:ascii="宋体"/>
      <w:snapToGrid w:val="0"/>
      <w:kern w:val="0"/>
      <w:szCs w:val="20"/>
    </w:rPr>
  </w:style>
  <w:style w:type="table" w:customStyle="1" w:styleId="534">
    <w:name w:val="网格型1"/>
    <w:basedOn w:val="53"/>
    <w:unhideWhenUsed/>
    <w:qFormat/>
    <w:uiPriority w:val="99"/>
    <w:pPr>
      <w:widowControl w:val="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535">
    <w:name w:val="正文5"/>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536">
    <w:name w:val="纯文本1"/>
    <w:basedOn w:val="535"/>
    <w:qFormat/>
    <w:uiPriority w:val="99"/>
    <w:pPr>
      <w:widowControl/>
      <w:jc w:val="left"/>
    </w:pPr>
    <w:rPr>
      <w:rFonts w:ascii="宋体" w:hAnsi="Courier New"/>
    </w:rPr>
  </w:style>
  <w:style w:type="character" w:customStyle="1" w:styleId="537">
    <w:name w:val="批注文字 字符1"/>
    <w:qFormat/>
    <w:uiPriority w:val="0"/>
    <w:rPr>
      <w:kern w:val="2"/>
      <w:sz w:val="21"/>
      <w:szCs w:val="22"/>
    </w:rPr>
  </w:style>
  <w:style w:type="character" w:customStyle="1" w:styleId="538">
    <w:name w:val="标题 字符1"/>
    <w:qFormat/>
    <w:uiPriority w:val="99"/>
    <w:rPr>
      <w:rFonts w:ascii="Arial" w:hAnsi="Arial" w:cs="Arial"/>
      <w:b/>
      <w:bCs/>
      <w:kern w:val="2"/>
      <w:sz w:val="32"/>
      <w:szCs w:val="32"/>
    </w:rPr>
  </w:style>
  <w:style w:type="character" w:customStyle="1" w:styleId="539">
    <w:name w:val="标题 8 字符1"/>
    <w:qFormat/>
    <w:uiPriority w:val="99"/>
    <w:rPr>
      <w:rFonts w:ascii="Cambria" w:hAnsi="Cambria" w:eastAsia="宋体"/>
      <w:kern w:val="2"/>
      <w:sz w:val="24"/>
      <w:szCs w:val="24"/>
      <w:lang w:val="en-US" w:eastAsia="zh-CN" w:bidi="ar-SA"/>
    </w:rPr>
  </w:style>
  <w:style w:type="character" w:customStyle="1" w:styleId="540">
    <w:name w:val="标题 1 字符1"/>
    <w:qFormat/>
    <w:uiPriority w:val="99"/>
    <w:rPr>
      <w:rFonts w:eastAsia="隶书"/>
      <w:b/>
      <w:bCs/>
      <w:sz w:val="36"/>
      <w:szCs w:val="36"/>
      <w:lang w:val="en-US" w:eastAsia="zh-CN" w:bidi="ar-SA"/>
    </w:rPr>
  </w:style>
  <w:style w:type="character" w:customStyle="1" w:styleId="541">
    <w:name w:val="正文文本 字符1"/>
    <w:qFormat/>
    <w:uiPriority w:val="99"/>
    <w:rPr>
      <w:rFonts w:eastAsia="宋体"/>
      <w:kern w:val="2"/>
      <w:sz w:val="28"/>
      <w:szCs w:val="24"/>
      <w:lang w:val="en-US" w:eastAsia="zh-CN" w:bidi="ar-SA"/>
    </w:rPr>
  </w:style>
  <w:style w:type="character" w:customStyle="1" w:styleId="542">
    <w:name w:val="标题 9 字符1"/>
    <w:qFormat/>
    <w:uiPriority w:val="99"/>
    <w:rPr>
      <w:rFonts w:ascii="Cambria" w:hAnsi="Cambria" w:eastAsia="宋体"/>
      <w:kern w:val="2"/>
      <w:sz w:val="21"/>
      <w:szCs w:val="21"/>
      <w:lang w:val="en-US" w:eastAsia="zh-CN" w:bidi="ar-SA"/>
    </w:rPr>
  </w:style>
  <w:style w:type="character" w:customStyle="1" w:styleId="543">
    <w:name w:val="批注框文本 字符1"/>
    <w:semiHidden/>
    <w:qFormat/>
    <w:uiPriority w:val="99"/>
    <w:rPr>
      <w:kern w:val="2"/>
      <w:sz w:val="18"/>
      <w:szCs w:val="18"/>
    </w:rPr>
  </w:style>
  <w:style w:type="character" w:customStyle="1" w:styleId="544">
    <w:name w:val="正文缩进 字符1"/>
    <w:qFormat/>
    <w:uiPriority w:val="99"/>
    <w:rPr>
      <w:rFonts w:eastAsia="宋体"/>
      <w:kern w:val="2"/>
      <w:sz w:val="21"/>
      <w:lang w:val="en-US" w:eastAsia="zh-CN" w:bidi="ar-SA"/>
    </w:rPr>
  </w:style>
  <w:style w:type="character" w:customStyle="1" w:styleId="545">
    <w:name w:val="页脚 字符1"/>
    <w:qFormat/>
    <w:uiPriority w:val="0"/>
    <w:rPr>
      <w:kern w:val="2"/>
      <w:sz w:val="18"/>
      <w:szCs w:val="18"/>
    </w:rPr>
  </w:style>
  <w:style w:type="character" w:customStyle="1" w:styleId="546">
    <w:name w:val="标题 2 字符1"/>
    <w:qFormat/>
    <w:uiPriority w:val="99"/>
    <w:rPr>
      <w:rFonts w:ascii="Arial" w:hAnsi="Arial" w:eastAsia="黑体"/>
      <w:b/>
      <w:bCs/>
      <w:kern w:val="2"/>
      <w:sz w:val="32"/>
      <w:szCs w:val="32"/>
      <w:lang w:val="en-US" w:eastAsia="zh-CN" w:bidi="ar-SA"/>
    </w:rPr>
  </w:style>
  <w:style w:type="character" w:customStyle="1" w:styleId="547">
    <w:name w:val="正文文本缩进 3 字符1"/>
    <w:qFormat/>
    <w:uiPriority w:val="99"/>
    <w:rPr>
      <w:rFonts w:ascii="仿宋_GB2312" w:hAnsi="宋体" w:eastAsia="仿宋_GB2312"/>
      <w:color w:val="000000"/>
      <w:kern w:val="2"/>
      <w:sz w:val="24"/>
      <w:szCs w:val="24"/>
    </w:rPr>
  </w:style>
  <w:style w:type="character" w:customStyle="1" w:styleId="548">
    <w:name w:val="标题 7 字符1"/>
    <w:qFormat/>
    <w:uiPriority w:val="99"/>
    <w:rPr>
      <w:rFonts w:eastAsia="宋体"/>
      <w:b/>
      <w:bCs/>
      <w:kern w:val="2"/>
      <w:sz w:val="24"/>
      <w:szCs w:val="24"/>
      <w:lang w:val="en-US" w:eastAsia="zh-CN" w:bidi="ar-SA"/>
    </w:rPr>
  </w:style>
  <w:style w:type="character" w:customStyle="1" w:styleId="549">
    <w:name w:val="标题 4 字符1"/>
    <w:qFormat/>
    <w:uiPriority w:val="99"/>
    <w:rPr>
      <w:rFonts w:ascii="Arial" w:hAnsi="Arial" w:eastAsia="黑体"/>
      <w:b/>
      <w:bCs/>
      <w:kern w:val="2"/>
      <w:sz w:val="28"/>
      <w:szCs w:val="28"/>
      <w:lang w:val="en-US" w:eastAsia="zh-CN" w:bidi="ar-SA"/>
    </w:rPr>
  </w:style>
  <w:style w:type="character" w:customStyle="1" w:styleId="550">
    <w:name w:val="尾注文本 字符1"/>
    <w:qFormat/>
    <w:uiPriority w:val="99"/>
    <w:rPr>
      <w:rFonts w:ascii="宋体" w:hAnsi="Times New Roman"/>
      <w:snapToGrid w:val="0"/>
      <w:sz w:val="21"/>
    </w:rPr>
  </w:style>
  <w:style w:type="character" w:customStyle="1" w:styleId="551">
    <w:name w:val="脚注文本 字符1"/>
    <w:qFormat/>
    <w:uiPriority w:val="99"/>
    <w:rPr>
      <w:kern w:val="2"/>
      <w:sz w:val="18"/>
      <w:szCs w:val="18"/>
    </w:rPr>
  </w:style>
  <w:style w:type="character" w:customStyle="1" w:styleId="552">
    <w:name w:val="正文文本缩进 字符1"/>
    <w:qFormat/>
    <w:uiPriority w:val="99"/>
    <w:rPr>
      <w:rFonts w:ascii="宋体" w:hAnsi="Courier New" w:eastAsia="宋体"/>
      <w:spacing w:val="-4"/>
      <w:kern w:val="2"/>
      <w:sz w:val="18"/>
      <w:lang w:val="en-US" w:eastAsia="zh-CN" w:bidi="ar-SA"/>
    </w:rPr>
  </w:style>
  <w:style w:type="character" w:customStyle="1" w:styleId="553">
    <w:name w:val="正文首行缩进 字符1"/>
    <w:qFormat/>
    <w:uiPriority w:val="99"/>
    <w:rPr>
      <w:rFonts w:ascii="Calibri" w:hAnsi="Calibri" w:eastAsia="宋体"/>
      <w:kern w:val="2"/>
      <w:sz w:val="21"/>
      <w:szCs w:val="22"/>
      <w:lang w:val="en-US" w:eastAsia="zh-CN" w:bidi="ar-SA"/>
    </w:rPr>
  </w:style>
  <w:style w:type="character" w:customStyle="1" w:styleId="554">
    <w:name w:val="文档结构图 字符1"/>
    <w:qFormat/>
    <w:uiPriority w:val="99"/>
    <w:rPr>
      <w:rFonts w:ascii="宋体"/>
      <w:kern w:val="2"/>
      <w:sz w:val="18"/>
      <w:szCs w:val="18"/>
    </w:rPr>
  </w:style>
  <w:style w:type="character" w:customStyle="1" w:styleId="555">
    <w:name w:val="日期 字符1"/>
    <w:qFormat/>
    <w:uiPriority w:val="99"/>
    <w:rPr>
      <w:rFonts w:eastAsia="楷体_GB2312"/>
      <w:kern w:val="2"/>
      <w:sz w:val="32"/>
      <w:lang w:val="en-US" w:eastAsia="zh-CN" w:bidi="ar-SA"/>
    </w:rPr>
  </w:style>
  <w:style w:type="character" w:customStyle="1" w:styleId="556">
    <w:name w:val="页眉 字符1"/>
    <w:qFormat/>
    <w:uiPriority w:val="99"/>
    <w:rPr>
      <w:kern w:val="2"/>
      <w:sz w:val="18"/>
      <w:szCs w:val="18"/>
    </w:rPr>
  </w:style>
  <w:style w:type="character" w:customStyle="1" w:styleId="557">
    <w:name w:val="正文文本 2 字符1"/>
    <w:qFormat/>
    <w:uiPriority w:val="99"/>
    <w:rPr>
      <w:rFonts w:ascii="宋体" w:hAnsi="宋体" w:eastAsia="宋体"/>
      <w:color w:val="000000"/>
      <w:kern w:val="2"/>
      <w:sz w:val="24"/>
      <w:szCs w:val="24"/>
      <w:lang w:val="en-US" w:eastAsia="zh-CN" w:bidi="ar-SA"/>
    </w:rPr>
  </w:style>
  <w:style w:type="character" w:customStyle="1" w:styleId="558">
    <w:name w:val="正文文本缩进 2 字符1"/>
    <w:qFormat/>
    <w:uiPriority w:val="99"/>
    <w:rPr>
      <w:rFonts w:ascii="仿宋_GB2312" w:hAnsi="宋体" w:cs="Arial"/>
      <w:b/>
      <w:bCs/>
      <w:color w:val="000000"/>
      <w:kern w:val="2"/>
      <w:sz w:val="24"/>
      <w:szCs w:val="24"/>
    </w:rPr>
  </w:style>
  <w:style w:type="character" w:customStyle="1" w:styleId="559">
    <w:name w:val="标题 5 字符1"/>
    <w:qFormat/>
    <w:uiPriority w:val="99"/>
    <w:rPr>
      <w:rFonts w:eastAsia="宋体"/>
      <w:b/>
      <w:bCs/>
      <w:kern w:val="2"/>
      <w:sz w:val="28"/>
      <w:szCs w:val="28"/>
      <w:lang w:bidi="ar-SA"/>
    </w:rPr>
  </w:style>
  <w:style w:type="character" w:customStyle="1" w:styleId="560">
    <w:name w:val="副标题 字符1"/>
    <w:qFormat/>
    <w:uiPriority w:val="99"/>
    <w:rPr>
      <w:rFonts w:ascii="Times New Roman" w:hAnsi="Times New Roman" w:eastAsia="Times New Roman"/>
      <w:kern w:val="2"/>
      <w:sz w:val="18"/>
      <w:szCs w:val="18"/>
      <w:lang w:val="en-US" w:eastAsia="zh-CN"/>
    </w:rPr>
  </w:style>
  <w:style w:type="character" w:customStyle="1" w:styleId="561">
    <w:name w:val="标题 6 字符1"/>
    <w:qFormat/>
    <w:uiPriority w:val="99"/>
    <w:rPr>
      <w:rFonts w:ascii="Arial" w:hAnsi="Arial" w:eastAsia="黑体"/>
      <w:b/>
      <w:bCs/>
      <w:kern w:val="2"/>
      <w:sz w:val="24"/>
      <w:szCs w:val="24"/>
      <w:lang w:val="en-US" w:eastAsia="zh-CN" w:bidi="ar-SA"/>
    </w:rPr>
  </w:style>
  <w:style w:type="character" w:customStyle="1" w:styleId="562">
    <w:name w:val="HTML 预设格式 字符1"/>
    <w:qFormat/>
    <w:uiPriority w:val="99"/>
    <w:rPr>
      <w:rFonts w:ascii="Courier New" w:hAnsi="Courier New" w:cs="Courier New"/>
      <w:kern w:val="2"/>
    </w:rPr>
  </w:style>
  <w:style w:type="character" w:customStyle="1" w:styleId="563">
    <w:name w:val="正文文本 3 字符1"/>
    <w:qFormat/>
    <w:uiPriority w:val="99"/>
    <w:rPr>
      <w:rFonts w:ascii="Times New Roman" w:hAnsi="宋体" w:eastAsia="仿宋_GB2312"/>
      <w:b/>
      <w:bCs/>
      <w:kern w:val="2"/>
      <w:sz w:val="24"/>
    </w:rPr>
  </w:style>
  <w:style w:type="character" w:customStyle="1" w:styleId="564">
    <w:name w:val="称呼 字符1"/>
    <w:qFormat/>
    <w:uiPriority w:val="99"/>
    <w:rPr>
      <w:rFonts w:ascii="宋体" w:hAnsi="Times New Roman"/>
      <w:b/>
      <w:kern w:val="2"/>
      <w:sz w:val="28"/>
    </w:rPr>
  </w:style>
  <w:style w:type="character" w:customStyle="1" w:styleId="565">
    <w:name w:val="标题 3 字符1"/>
    <w:qFormat/>
    <w:uiPriority w:val="99"/>
    <w:rPr>
      <w:rFonts w:ascii="Calibri" w:hAnsi="Calibri" w:eastAsia="宋体"/>
      <w:b/>
      <w:bCs/>
      <w:kern w:val="2"/>
      <w:sz w:val="32"/>
      <w:szCs w:val="32"/>
      <w:lang w:val="en-US" w:eastAsia="zh-CN" w:bidi="ar-SA"/>
    </w:rPr>
  </w:style>
  <w:style w:type="character" w:customStyle="1" w:styleId="566">
    <w:name w:val="纯文本 字符1"/>
    <w:qFormat/>
    <w:uiPriority w:val="99"/>
    <w:rPr>
      <w:rFonts w:ascii="宋体" w:hAnsi="Courier New"/>
      <w:kern w:val="2"/>
      <w:sz w:val="24"/>
      <w:szCs w:val="24"/>
    </w:rPr>
  </w:style>
  <w:style w:type="character" w:customStyle="1" w:styleId="567">
    <w:name w:val="批注主题 字符"/>
    <w:basedOn w:val="537"/>
    <w:link w:val="50"/>
    <w:semiHidden/>
    <w:qFormat/>
    <w:uiPriority w:val="99"/>
    <w:rPr>
      <w:b/>
      <w:bCs/>
      <w:kern w:val="2"/>
      <w:sz w:val="21"/>
      <w:szCs w:val="22"/>
    </w:rPr>
  </w:style>
  <w:style w:type="character" w:customStyle="1" w:styleId="568">
    <w:name w:val="正文首行缩进 2 字符"/>
    <w:basedOn w:val="552"/>
    <w:link w:val="52"/>
    <w:qFormat/>
    <w:uiPriority w:val="99"/>
    <w:rPr>
      <w:rFonts w:ascii="宋体" w:hAnsi="Courier New" w:eastAsia="宋体"/>
      <w:spacing w:val="-4"/>
      <w:kern w:val="2"/>
      <w:sz w:val="21"/>
      <w:lang w:val="en-US" w:eastAsia="zh-CN" w:bidi="ar-SA"/>
    </w:rPr>
  </w:style>
  <w:style w:type="paragraph" w:customStyle="1" w:styleId="569">
    <w:name w:val="批注主题11"/>
    <w:basedOn w:val="18"/>
    <w:next w:val="18"/>
    <w:qFormat/>
    <w:uiPriority w:val="99"/>
    <w:rPr>
      <w:b/>
      <w:bCs/>
      <w:kern w:val="0"/>
      <w:sz w:val="20"/>
      <w:szCs w:val="20"/>
    </w:rPr>
  </w:style>
  <w:style w:type="paragraph" w:customStyle="1" w:styleId="570">
    <w:name w:val="文档结构图2"/>
    <w:basedOn w:val="1"/>
    <w:qFormat/>
    <w:uiPriority w:val="99"/>
    <w:rPr>
      <w:rFonts w:ascii="宋体"/>
      <w:kern w:val="0"/>
      <w:sz w:val="18"/>
      <w:szCs w:val="18"/>
    </w:rPr>
  </w:style>
  <w:style w:type="paragraph" w:customStyle="1" w:styleId="571">
    <w:name w:val="无间隔3"/>
    <w:qFormat/>
    <w:uiPriority w:val="99"/>
    <w:rPr>
      <w:rFonts w:ascii="Times New Roman" w:hAnsi="Times New Roman" w:eastAsia="宋体" w:cs="Times New Roman"/>
      <w:sz w:val="22"/>
      <w:lang w:val="en-US" w:eastAsia="zh-CN" w:bidi="ar-SA"/>
    </w:rPr>
  </w:style>
  <w:style w:type="paragraph" w:customStyle="1" w:styleId="572">
    <w:name w:val="Char Char1 Char2"/>
    <w:basedOn w:val="1"/>
    <w:qFormat/>
    <w:uiPriority w:val="99"/>
    <w:rPr>
      <w:rFonts w:ascii="仿宋_GB2312" w:eastAsia="Times New Roman"/>
      <w:b/>
      <w:sz w:val="32"/>
      <w:szCs w:val="32"/>
    </w:rPr>
  </w:style>
  <w:style w:type="paragraph" w:customStyle="1" w:styleId="573">
    <w:name w:val="Char3"/>
    <w:basedOn w:val="1"/>
    <w:qFormat/>
    <w:uiPriority w:val="99"/>
    <w:rPr>
      <w:rFonts w:ascii="仿宋_GB2312" w:eastAsia="Times New Roman"/>
      <w:b/>
      <w:sz w:val="32"/>
      <w:szCs w:val="32"/>
    </w:rPr>
  </w:style>
  <w:style w:type="paragraph" w:customStyle="1" w:styleId="574">
    <w:name w:val="_Style 11811"/>
    <w:basedOn w:val="1"/>
    <w:qFormat/>
    <w:uiPriority w:val="99"/>
    <w:rPr>
      <w:rFonts w:ascii="Calibri" w:hAnsi="Calibri"/>
    </w:rPr>
  </w:style>
  <w:style w:type="paragraph" w:customStyle="1" w:styleId="575">
    <w:name w:val="Char Char1 Char Char Char Char Char Char1"/>
    <w:basedOn w:val="1"/>
    <w:qFormat/>
    <w:uiPriority w:val="99"/>
    <w:rPr>
      <w:sz w:val="36"/>
      <w:szCs w:val="24"/>
    </w:rPr>
  </w:style>
  <w:style w:type="paragraph" w:customStyle="1" w:styleId="576">
    <w:name w:val="Char Char Char Char Char Char Char2"/>
    <w:basedOn w:val="1"/>
    <w:qFormat/>
    <w:uiPriority w:val="99"/>
    <w:pPr>
      <w:tabs>
        <w:tab w:val="left" w:pos="432"/>
      </w:tabs>
      <w:ind w:left="432" w:hanging="432"/>
    </w:pPr>
    <w:rPr>
      <w:rFonts w:ascii="Tahoma" w:hAnsi="Tahoma"/>
      <w:sz w:val="24"/>
      <w:szCs w:val="20"/>
    </w:rPr>
  </w:style>
  <w:style w:type="paragraph" w:customStyle="1" w:styleId="577">
    <w:name w:val="Char3 Char Char Char2"/>
    <w:basedOn w:val="1"/>
    <w:qFormat/>
    <w:uiPriority w:val="99"/>
    <w:pPr>
      <w:widowControl/>
      <w:spacing w:line="240" w:lineRule="exact"/>
      <w:jc w:val="left"/>
    </w:pPr>
    <w:rPr>
      <w:rFonts w:ascii="Verdana" w:hAnsi="Verdana"/>
      <w:kern w:val="0"/>
      <w:sz w:val="20"/>
      <w:szCs w:val="20"/>
      <w:lang w:eastAsia="en-US"/>
    </w:rPr>
  </w:style>
  <w:style w:type="paragraph" w:customStyle="1" w:styleId="578">
    <w:name w:val="Char Char1 Char Char Char Char Char Char Char Char Char Char Char Char Char Char2"/>
    <w:basedOn w:val="1"/>
    <w:qFormat/>
    <w:uiPriority w:val="99"/>
    <w:pPr>
      <w:widowControl/>
      <w:spacing w:line="240" w:lineRule="exact"/>
      <w:jc w:val="left"/>
    </w:pPr>
    <w:rPr>
      <w:szCs w:val="20"/>
    </w:rPr>
  </w:style>
  <w:style w:type="paragraph" w:customStyle="1" w:styleId="579">
    <w:name w:val="_Style 543"/>
    <w:basedOn w:val="2"/>
    <w:next w:val="1"/>
    <w:qFormat/>
    <w:uiPriority w:val="99"/>
    <w:pPr>
      <w:keepNext/>
      <w:keepLines/>
      <w:widowControl/>
      <w:autoSpaceDE/>
      <w:autoSpaceDN/>
      <w:adjustRightInd/>
      <w:spacing w:line="276" w:lineRule="auto"/>
      <w:jc w:val="left"/>
      <w:outlineLvl w:val="9"/>
    </w:pPr>
    <w:rPr>
      <w:rFonts w:ascii="Cambria" w:hAnsi="Cambria" w:eastAsia="宋体"/>
      <w:b w:val="0"/>
      <w:bCs w:val="0"/>
      <w:color w:val="365F91"/>
      <w:sz w:val="28"/>
      <w:szCs w:val="28"/>
    </w:rPr>
  </w:style>
  <w:style w:type="paragraph" w:customStyle="1" w:styleId="580">
    <w:name w:val="正文首行缩进 22"/>
    <w:basedOn w:val="581"/>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581">
    <w:name w:val="正文文本缩进2"/>
    <w:basedOn w:val="1"/>
    <w:qFormat/>
    <w:uiPriority w:val="99"/>
    <w:pPr>
      <w:ind w:left="420" w:leftChars="200"/>
    </w:pPr>
    <w:rPr>
      <w:rFonts w:cs="黑体"/>
    </w:rPr>
  </w:style>
  <w:style w:type="paragraph" w:customStyle="1" w:styleId="582">
    <w:name w:val="_Style 546"/>
    <w:basedOn w:val="1"/>
    <w:link w:val="617"/>
    <w:qFormat/>
    <w:uiPriority w:val="99"/>
    <w:pPr>
      <w:ind w:firstLine="420" w:firstLineChars="200"/>
    </w:pPr>
  </w:style>
  <w:style w:type="paragraph" w:customStyle="1" w:styleId="583">
    <w:name w:val="_Style 547"/>
    <w:basedOn w:val="1"/>
    <w:next w:val="1"/>
    <w:link w:val="621"/>
    <w:qFormat/>
    <w:uiPriority w:val="99"/>
    <w:pPr>
      <w:widowControl/>
      <w:pBdr>
        <w:top w:val="single" w:color="auto" w:sz="6" w:space="1"/>
      </w:pBdr>
      <w:jc w:val="center"/>
    </w:pPr>
    <w:rPr>
      <w:rFonts w:ascii="Arial" w:hAnsi="Arial"/>
      <w:vanish/>
      <w:kern w:val="0"/>
      <w:sz w:val="16"/>
      <w:szCs w:val="16"/>
    </w:rPr>
  </w:style>
  <w:style w:type="paragraph" w:customStyle="1" w:styleId="584">
    <w:name w:val="Char1 Char Char Char2"/>
    <w:basedOn w:val="1"/>
    <w:qFormat/>
    <w:uiPriority w:val="99"/>
    <w:rPr>
      <w:rFonts w:ascii="Tahoma" w:hAnsi="Tahoma"/>
      <w:sz w:val="24"/>
      <w:szCs w:val="20"/>
    </w:rPr>
  </w:style>
  <w:style w:type="paragraph" w:customStyle="1" w:styleId="585">
    <w:name w:val="Char Char Char Char2"/>
    <w:basedOn w:val="1"/>
    <w:qFormat/>
    <w:uiPriority w:val="99"/>
    <w:pPr>
      <w:widowControl/>
      <w:spacing w:line="240" w:lineRule="exact"/>
      <w:jc w:val="left"/>
    </w:pPr>
    <w:rPr>
      <w:rFonts w:ascii="Arial" w:hAnsi="Arial" w:cs="Verdana"/>
      <w:b/>
      <w:kern w:val="0"/>
      <w:sz w:val="24"/>
      <w:szCs w:val="20"/>
      <w:lang w:eastAsia="en-US"/>
    </w:rPr>
  </w:style>
  <w:style w:type="paragraph" w:customStyle="1" w:styleId="586">
    <w:name w:val="Char12"/>
    <w:basedOn w:val="1"/>
    <w:qFormat/>
    <w:uiPriority w:val="99"/>
    <w:pPr>
      <w:spacing w:beforeLines="20" w:afterLines="20"/>
    </w:pPr>
    <w:rPr>
      <w:rFonts w:ascii="楷体_GB2312" w:hAnsi="宋体" w:eastAsia="楷体_GB2312" w:cs="Arial"/>
      <w:kern w:val="0"/>
      <w:sz w:val="24"/>
      <w:szCs w:val="24"/>
    </w:rPr>
  </w:style>
  <w:style w:type="paragraph" w:customStyle="1" w:styleId="587">
    <w:name w:val="_Style 551"/>
    <w:basedOn w:val="1"/>
    <w:next w:val="1"/>
    <w:link w:val="626"/>
    <w:qFormat/>
    <w:uiPriority w:val="99"/>
    <w:pPr>
      <w:widowControl/>
      <w:pBdr>
        <w:bottom w:val="single" w:color="auto" w:sz="6" w:space="1"/>
      </w:pBdr>
      <w:jc w:val="center"/>
    </w:pPr>
    <w:rPr>
      <w:rFonts w:ascii="Arial" w:hAnsi="Arial"/>
      <w:vanish/>
      <w:kern w:val="0"/>
      <w:sz w:val="16"/>
      <w:szCs w:val="16"/>
    </w:rPr>
  </w:style>
  <w:style w:type="paragraph" w:customStyle="1" w:styleId="588">
    <w:name w:val="列出段落2"/>
    <w:basedOn w:val="1"/>
    <w:qFormat/>
    <w:uiPriority w:val="99"/>
    <w:pPr>
      <w:ind w:firstLine="420" w:firstLineChars="200"/>
    </w:pPr>
    <w:rPr>
      <w:szCs w:val="24"/>
    </w:rPr>
  </w:style>
  <w:style w:type="paragraph" w:customStyle="1" w:styleId="589">
    <w:name w:val="Char Char Char Char Char Char Char Char Char Char2"/>
    <w:basedOn w:val="1"/>
    <w:qFormat/>
    <w:uiPriority w:val="99"/>
    <w:pPr>
      <w:tabs>
        <w:tab w:val="left" w:pos="360"/>
      </w:tabs>
      <w:ind w:left="480" w:hanging="480" w:hangingChars="200"/>
    </w:pPr>
    <w:rPr>
      <w:rFonts w:ascii="仿宋_GB2312" w:eastAsia="Times New Roman"/>
      <w:b/>
      <w:sz w:val="24"/>
      <w:szCs w:val="24"/>
    </w:rPr>
  </w:style>
  <w:style w:type="paragraph" w:customStyle="1" w:styleId="590">
    <w:name w:val="_Style 554"/>
    <w:semiHidden/>
    <w:qFormat/>
    <w:uiPriority w:val="99"/>
    <w:rPr>
      <w:rFonts w:ascii="Times New Roman" w:hAnsi="Times New Roman" w:eastAsia="宋体" w:cs="Times New Roman"/>
      <w:kern w:val="2"/>
      <w:sz w:val="21"/>
      <w:szCs w:val="22"/>
      <w:lang w:val="en-US" w:eastAsia="zh-CN" w:bidi="ar-SA"/>
    </w:rPr>
  </w:style>
  <w:style w:type="paragraph" w:customStyle="1" w:styleId="591">
    <w:name w:val="Char Char1 Char Char Char Char1 Char Char Char2"/>
    <w:basedOn w:val="1"/>
    <w:qFormat/>
    <w:uiPriority w:val="99"/>
    <w:pPr>
      <w:adjustRightInd w:val="0"/>
      <w:spacing w:line="360" w:lineRule="atLeast"/>
      <w:textAlignment w:val="baseline"/>
    </w:pPr>
    <w:rPr>
      <w:rFonts w:ascii="Tahoma" w:hAnsi="Tahoma"/>
      <w:sz w:val="24"/>
      <w:szCs w:val="20"/>
    </w:rPr>
  </w:style>
  <w:style w:type="paragraph" w:customStyle="1" w:styleId="592">
    <w:name w:val="正文缩进3"/>
    <w:basedOn w:val="1"/>
    <w:qFormat/>
    <w:uiPriority w:val="99"/>
    <w:pPr>
      <w:autoSpaceDE w:val="0"/>
      <w:autoSpaceDN w:val="0"/>
      <w:adjustRightInd w:val="0"/>
      <w:spacing w:line="310" w:lineRule="auto"/>
      <w:ind w:firstLine="420"/>
      <w:jc w:val="left"/>
    </w:pPr>
    <w:rPr>
      <w:kern w:val="0"/>
      <w:sz w:val="20"/>
      <w:szCs w:val="20"/>
    </w:rPr>
  </w:style>
  <w:style w:type="character" w:customStyle="1" w:styleId="593">
    <w:name w:val="正文文字 Char1"/>
    <w:qFormat/>
    <w:uiPriority w:val="99"/>
    <w:rPr>
      <w:rFonts w:ascii="Arial" w:hAnsi="Arial" w:eastAsia="宋体"/>
      <w:kern w:val="2"/>
      <w:sz w:val="24"/>
      <w:lang w:val="en-US" w:eastAsia="zh-CN"/>
    </w:rPr>
  </w:style>
  <w:style w:type="character" w:customStyle="1" w:styleId="594">
    <w:name w:val="Char Char132"/>
    <w:qFormat/>
    <w:uiPriority w:val="99"/>
    <w:rPr>
      <w:rFonts w:ascii="Calibri" w:hAnsi="Calibri" w:eastAsia="宋体"/>
      <w:sz w:val="18"/>
    </w:rPr>
  </w:style>
  <w:style w:type="character" w:customStyle="1" w:styleId="595">
    <w:name w:val="H1 Char31"/>
    <w:qFormat/>
    <w:uiPriority w:val="99"/>
    <w:rPr>
      <w:rFonts w:ascii="Times New Roman" w:hAnsi="Times New Roman" w:eastAsia="隶书"/>
      <w:b/>
      <w:sz w:val="36"/>
      <w:lang w:val="en-US" w:eastAsia="zh-CN"/>
    </w:rPr>
  </w:style>
  <w:style w:type="character" w:customStyle="1" w:styleId="596">
    <w:name w:val="页脚 Char11"/>
    <w:qFormat/>
    <w:uiPriority w:val="99"/>
    <w:rPr>
      <w:rFonts w:ascii="Times New Roman" w:hAnsi="Times New Roman" w:eastAsia="宋体"/>
      <w:kern w:val="2"/>
      <w:sz w:val="18"/>
    </w:rPr>
  </w:style>
  <w:style w:type="character" w:customStyle="1" w:styleId="597">
    <w:name w:val="Char Char92"/>
    <w:qFormat/>
    <w:uiPriority w:val="99"/>
    <w:rPr>
      <w:rFonts w:ascii="Times New Roman" w:hAnsi="Times New Roman" w:eastAsia="宋体"/>
      <w:b/>
      <w:kern w:val="44"/>
      <w:sz w:val="44"/>
    </w:rPr>
  </w:style>
  <w:style w:type="character" w:customStyle="1" w:styleId="598">
    <w:name w:val="表正文 Char11"/>
    <w:qFormat/>
    <w:uiPriority w:val="99"/>
    <w:rPr>
      <w:rFonts w:ascii="Times New Roman" w:hAnsi="Times New Roman" w:eastAsia="宋体"/>
      <w:kern w:val="2"/>
      <w:sz w:val="24"/>
      <w:lang w:val="en-US" w:eastAsia="zh-CN"/>
    </w:rPr>
  </w:style>
  <w:style w:type="character" w:customStyle="1" w:styleId="599">
    <w:name w:val="H2 Char31"/>
    <w:qFormat/>
    <w:uiPriority w:val="99"/>
    <w:rPr>
      <w:rFonts w:ascii="Arial" w:hAnsi="Arial" w:eastAsia="黑体"/>
      <w:b/>
      <w:kern w:val="2"/>
      <w:sz w:val="32"/>
      <w:lang w:val="en-US" w:eastAsia="zh-CN"/>
    </w:rPr>
  </w:style>
  <w:style w:type="character" w:customStyle="1" w:styleId="600">
    <w:name w:val="h4 Char21"/>
    <w:qFormat/>
    <w:uiPriority w:val="99"/>
    <w:rPr>
      <w:rFonts w:ascii="Arial" w:hAnsi="Arial" w:eastAsia="黑体"/>
      <w:b/>
      <w:kern w:val="2"/>
      <w:sz w:val="28"/>
      <w:lang w:val="en-US" w:eastAsia="zh-CN"/>
    </w:rPr>
  </w:style>
  <w:style w:type="character" w:customStyle="1" w:styleId="601">
    <w:name w:val="h3 Char1"/>
    <w:qFormat/>
    <w:uiPriority w:val="99"/>
    <w:rPr>
      <w:rFonts w:ascii="Times New Roman" w:hAnsi="Times New Roman" w:eastAsia="宋体"/>
      <w:b/>
      <w:kern w:val="2"/>
      <w:sz w:val="32"/>
    </w:rPr>
  </w:style>
  <w:style w:type="character" w:customStyle="1" w:styleId="602">
    <w:name w:val="页眉 Char11"/>
    <w:qFormat/>
    <w:uiPriority w:val="99"/>
    <w:rPr>
      <w:rFonts w:ascii="Times New Roman" w:hAnsi="Times New Roman" w:eastAsia="宋体"/>
      <w:kern w:val="2"/>
      <w:sz w:val="18"/>
    </w:rPr>
  </w:style>
  <w:style w:type="character" w:customStyle="1" w:styleId="603">
    <w:name w:val="表正文 Char21"/>
    <w:qFormat/>
    <w:uiPriority w:val="99"/>
    <w:rPr>
      <w:rFonts w:ascii="Times New Roman" w:hAnsi="Times New Roman" w:eastAsia="宋体"/>
      <w:kern w:val="2"/>
      <w:sz w:val="21"/>
      <w:lang w:val="en-US" w:eastAsia="zh-CN"/>
    </w:rPr>
  </w:style>
  <w:style w:type="character" w:customStyle="1" w:styleId="604">
    <w:name w:val="Char Char82"/>
    <w:qFormat/>
    <w:uiPriority w:val="99"/>
    <w:rPr>
      <w:rFonts w:ascii="Arial" w:hAnsi="Arial" w:eastAsia="黑体"/>
      <w:b/>
      <w:kern w:val="2"/>
      <w:sz w:val="32"/>
      <w:lang w:val="en-US" w:eastAsia="zh-CN"/>
    </w:rPr>
  </w:style>
  <w:style w:type="character" w:customStyle="1" w:styleId="605">
    <w:name w:val="h Char1"/>
    <w:qFormat/>
    <w:uiPriority w:val="99"/>
    <w:rPr>
      <w:rFonts w:ascii="Calibri" w:hAnsi="Calibri" w:eastAsia="宋体"/>
      <w:sz w:val="18"/>
    </w:rPr>
  </w:style>
  <w:style w:type="character" w:customStyle="1" w:styleId="606">
    <w:name w:val="Char Char122"/>
    <w:qFormat/>
    <w:uiPriority w:val="99"/>
    <w:rPr>
      <w:rFonts w:ascii="宋体" w:hAnsi="Courier New" w:eastAsia="宋体"/>
      <w:spacing w:val="-4"/>
      <w:sz w:val="20"/>
    </w:rPr>
  </w:style>
  <w:style w:type="character" w:customStyle="1" w:styleId="607">
    <w:name w:val="Char Char42"/>
    <w:qFormat/>
    <w:uiPriority w:val="99"/>
    <w:rPr>
      <w:rFonts w:ascii="Calibri" w:hAnsi="Calibri" w:eastAsia="宋体"/>
      <w:sz w:val="18"/>
    </w:rPr>
  </w:style>
  <w:style w:type="character" w:customStyle="1" w:styleId="608">
    <w:name w:val="Char Char52"/>
    <w:qFormat/>
    <w:uiPriority w:val="99"/>
    <w:rPr>
      <w:rFonts w:ascii="Calibri" w:hAnsi="Calibri" w:eastAsia="宋体"/>
      <w:sz w:val="18"/>
    </w:rPr>
  </w:style>
  <w:style w:type="character" w:customStyle="1" w:styleId="609">
    <w:name w:val="标题 3 Char11"/>
    <w:qFormat/>
    <w:uiPriority w:val="99"/>
    <w:rPr>
      <w:rFonts w:ascii="Calibri" w:hAnsi="Calibri" w:eastAsia="宋体"/>
      <w:b/>
      <w:kern w:val="2"/>
      <w:sz w:val="32"/>
      <w:lang w:val="en-US" w:eastAsia="zh-CN"/>
    </w:rPr>
  </w:style>
  <w:style w:type="character" w:customStyle="1" w:styleId="610">
    <w:name w:val="标题 2 Char11"/>
    <w:qFormat/>
    <w:uiPriority w:val="99"/>
    <w:rPr>
      <w:rFonts w:ascii="Arial" w:hAnsi="Arial" w:eastAsia="黑体"/>
      <w:b/>
      <w:kern w:val="2"/>
      <w:sz w:val="32"/>
      <w:lang w:val="en-US" w:eastAsia="zh-CN"/>
    </w:rPr>
  </w:style>
  <w:style w:type="character" w:customStyle="1" w:styleId="611">
    <w:name w:val="Char Char142"/>
    <w:qFormat/>
    <w:uiPriority w:val="99"/>
    <w:rPr>
      <w:rFonts w:ascii="Calibri" w:hAnsi="Calibri" w:eastAsia="宋体"/>
      <w:b/>
      <w:sz w:val="28"/>
    </w:rPr>
  </w:style>
  <w:style w:type="character" w:customStyle="1" w:styleId="612">
    <w:name w:val="Char Char72"/>
    <w:qFormat/>
    <w:uiPriority w:val="99"/>
    <w:rPr>
      <w:rFonts w:ascii="Times New Roman" w:hAnsi="Times New Roman" w:eastAsia="宋体"/>
      <w:b/>
      <w:kern w:val="2"/>
      <w:sz w:val="32"/>
    </w:rPr>
  </w:style>
  <w:style w:type="character" w:customStyle="1" w:styleId="613">
    <w:name w:val="Normal Indent Char Char1"/>
    <w:qFormat/>
    <w:uiPriority w:val="99"/>
    <w:rPr>
      <w:rFonts w:ascii="Times New Roman" w:hAnsi="Times New Roman" w:eastAsia="宋体"/>
      <w:kern w:val="2"/>
      <w:sz w:val="24"/>
      <w:lang w:val="en-US" w:eastAsia="zh-CN"/>
    </w:rPr>
  </w:style>
  <w:style w:type="character" w:customStyle="1" w:styleId="614">
    <w:name w:val="普通文字 Char Char21"/>
    <w:qFormat/>
    <w:uiPriority w:val="99"/>
    <w:rPr>
      <w:rFonts w:ascii="宋体" w:hAnsi="Courier New" w:eastAsia="宋体"/>
      <w:sz w:val="21"/>
      <w:lang w:val="en-US" w:eastAsia="zh-CN"/>
    </w:rPr>
  </w:style>
  <w:style w:type="character" w:customStyle="1" w:styleId="615">
    <w:name w:val="标题 4 Char11"/>
    <w:qFormat/>
    <w:uiPriority w:val="99"/>
    <w:rPr>
      <w:rFonts w:ascii="Cambria" w:hAnsi="Cambria" w:eastAsia="宋体"/>
      <w:b/>
      <w:kern w:val="2"/>
      <w:sz w:val="28"/>
    </w:rPr>
  </w:style>
  <w:style w:type="character" w:customStyle="1" w:styleId="616">
    <w:name w:val="Char Char62"/>
    <w:qFormat/>
    <w:uiPriority w:val="99"/>
    <w:rPr>
      <w:rFonts w:ascii="Calibri" w:hAnsi="Calibri" w:eastAsia="宋体"/>
      <w:b/>
      <w:kern w:val="2"/>
      <w:sz w:val="28"/>
    </w:rPr>
  </w:style>
  <w:style w:type="character" w:customStyle="1" w:styleId="617">
    <w:name w:val="列出段落 Char"/>
    <w:link w:val="582"/>
    <w:qFormat/>
    <w:locked/>
    <w:uiPriority w:val="99"/>
    <w:rPr>
      <w:kern w:val="2"/>
      <w:sz w:val="21"/>
      <w:szCs w:val="22"/>
    </w:rPr>
  </w:style>
  <w:style w:type="character" w:customStyle="1" w:styleId="618">
    <w:name w:val="H1 Char21"/>
    <w:qFormat/>
    <w:uiPriority w:val="99"/>
    <w:rPr>
      <w:rFonts w:ascii="Times New Roman" w:hAnsi="Times New Roman" w:eastAsia="隶书"/>
      <w:b/>
      <w:sz w:val="36"/>
      <w:lang w:val="en-US" w:eastAsia="zh-CN"/>
    </w:rPr>
  </w:style>
  <w:style w:type="character" w:customStyle="1" w:styleId="619">
    <w:name w:val="Char Char22"/>
    <w:qFormat/>
    <w:uiPriority w:val="99"/>
    <w:rPr>
      <w:rFonts w:ascii="宋体" w:hAnsi="Courier New" w:eastAsia="宋体"/>
      <w:sz w:val="21"/>
      <w:lang w:val="en-US" w:eastAsia="zh-CN"/>
    </w:rPr>
  </w:style>
  <w:style w:type="character" w:customStyle="1" w:styleId="620">
    <w:name w:val="Char Char15"/>
    <w:qFormat/>
    <w:uiPriority w:val="99"/>
    <w:rPr>
      <w:rFonts w:ascii="Times New Roman" w:hAnsi="Times New Roman" w:eastAsia="宋体"/>
      <w:kern w:val="2"/>
      <w:sz w:val="18"/>
    </w:rPr>
  </w:style>
  <w:style w:type="character" w:customStyle="1" w:styleId="621">
    <w:name w:val="z-窗体底端 Char"/>
    <w:link w:val="583"/>
    <w:qFormat/>
    <w:locked/>
    <w:uiPriority w:val="99"/>
    <w:rPr>
      <w:rFonts w:ascii="Arial" w:hAnsi="Arial"/>
      <w:vanish/>
      <w:sz w:val="16"/>
      <w:szCs w:val="16"/>
    </w:rPr>
  </w:style>
  <w:style w:type="character" w:customStyle="1" w:styleId="622">
    <w:name w:val="标题 1 Char11"/>
    <w:qFormat/>
    <w:uiPriority w:val="99"/>
    <w:rPr>
      <w:rFonts w:ascii="Times New Roman" w:hAnsi="Times New Roman" w:eastAsia="宋体"/>
      <w:b/>
      <w:kern w:val="44"/>
      <w:sz w:val="44"/>
    </w:rPr>
  </w:style>
  <w:style w:type="character" w:customStyle="1" w:styleId="623">
    <w:name w:val="纯文本 Char1"/>
    <w:qFormat/>
    <w:uiPriority w:val="99"/>
    <w:rPr>
      <w:rFonts w:ascii="宋体" w:hAnsi="Courier New" w:eastAsia="宋体"/>
      <w:kern w:val="2"/>
      <w:sz w:val="24"/>
    </w:rPr>
  </w:style>
  <w:style w:type="character" w:customStyle="1" w:styleId="624">
    <w:name w:val="Char2 Char1"/>
    <w:qFormat/>
    <w:uiPriority w:val="99"/>
    <w:rPr>
      <w:rFonts w:ascii="Verdana" w:hAnsi="宋体" w:eastAsia="宋体"/>
      <w:sz w:val="28"/>
    </w:rPr>
  </w:style>
  <w:style w:type="character" w:customStyle="1" w:styleId="625">
    <w:name w:val="Char Char32"/>
    <w:qFormat/>
    <w:uiPriority w:val="99"/>
    <w:rPr>
      <w:rFonts w:ascii="Arial" w:hAnsi="Arial" w:eastAsia="黑体"/>
      <w:b/>
      <w:kern w:val="2"/>
      <w:sz w:val="32"/>
      <w:lang w:val="en-US" w:eastAsia="zh-CN"/>
    </w:rPr>
  </w:style>
  <w:style w:type="character" w:customStyle="1" w:styleId="626">
    <w:name w:val="z-窗体顶端 Char"/>
    <w:link w:val="587"/>
    <w:qFormat/>
    <w:locked/>
    <w:uiPriority w:val="99"/>
    <w:rPr>
      <w:rFonts w:ascii="Arial" w:hAnsi="Arial"/>
      <w:vanish/>
      <w:sz w:val="16"/>
      <w:szCs w:val="16"/>
    </w:rPr>
  </w:style>
  <w:style w:type="character" w:customStyle="1" w:styleId="627">
    <w:name w:val="普通文字 Char Char11"/>
    <w:qFormat/>
    <w:uiPriority w:val="99"/>
    <w:rPr>
      <w:rFonts w:ascii="宋体" w:hAnsi="Courier New" w:eastAsia="宋体"/>
      <w:sz w:val="20"/>
    </w:rPr>
  </w:style>
  <w:style w:type="character" w:customStyle="1" w:styleId="628">
    <w:name w:val="Footer-Even Char11"/>
    <w:qFormat/>
    <w:uiPriority w:val="99"/>
    <w:rPr>
      <w:rFonts w:ascii="Times New Roman" w:hAnsi="Times New Roman" w:eastAsia="宋体"/>
      <w:kern w:val="2"/>
      <w:sz w:val="18"/>
    </w:rPr>
  </w:style>
  <w:style w:type="character" w:customStyle="1" w:styleId="629">
    <w:name w:val="font21"/>
    <w:basedOn w:val="58"/>
    <w:qFormat/>
    <w:uiPriority w:val="99"/>
    <w:rPr>
      <w:rFonts w:ascii="宋体" w:hAnsi="宋体" w:eastAsia="宋体" w:cs="宋体"/>
      <w:color w:val="000000"/>
      <w:sz w:val="21"/>
      <w:szCs w:val="21"/>
      <w:u w:val="none"/>
    </w:rPr>
  </w:style>
  <w:style w:type="character" w:customStyle="1" w:styleId="630">
    <w:name w:val="font11"/>
    <w:basedOn w:val="58"/>
    <w:qFormat/>
    <w:uiPriority w:val="99"/>
    <w:rPr>
      <w:rFonts w:ascii="Calibri" w:hAnsi="Calibri" w:cs="Calibri"/>
      <w:color w:val="000000"/>
      <w:sz w:val="21"/>
      <w:szCs w:val="21"/>
      <w:u w:val="none"/>
    </w:rPr>
  </w:style>
  <w:style w:type="paragraph" w:customStyle="1" w:styleId="631">
    <w:name w:val="style399"/>
    <w:basedOn w:val="1"/>
    <w:qFormat/>
    <w:uiPriority w:val="99"/>
    <w:pPr>
      <w:widowControl/>
      <w:spacing w:before="100" w:beforeAutospacing="1" w:after="100" w:afterAutospacing="1"/>
      <w:jc w:val="left"/>
    </w:pPr>
    <w:rPr>
      <w:rFonts w:ascii="宋体" w:hAnsi="宋体" w:cs="宋体"/>
      <w:kern w:val="0"/>
      <w:sz w:val="24"/>
      <w:szCs w:val="24"/>
    </w:rPr>
  </w:style>
  <w:style w:type="paragraph" w:styleId="632">
    <w:name w:val="List Paragraph"/>
    <w:basedOn w:val="1"/>
    <w:qFormat/>
    <w:uiPriority w:val="99"/>
    <w:pPr>
      <w:ind w:firstLine="420" w:firstLineChars="200"/>
    </w:pPr>
    <w:rPr>
      <w:rFonts w:ascii="Calibri" w:hAnsi="Calibri"/>
      <w:sz w:val="28"/>
    </w:rPr>
  </w:style>
  <w:style w:type="paragraph" w:customStyle="1" w:styleId="633">
    <w:name w:val="style20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4">
    <w:name w:val="投标正文"/>
    <w:basedOn w:val="1"/>
    <w:qFormat/>
    <w:uiPriority w:val="99"/>
    <w:pPr>
      <w:adjustRightInd w:val="0"/>
      <w:snapToGrid w:val="0"/>
      <w:spacing w:line="360" w:lineRule="auto"/>
      <w:ind w:firstLine="480" w:firstLineChars="200"/>
    </w:pPr>
    <w:rPr>
      <w:rFonts w:ascii="宋体" w:hAnsi="宋体"/>
      <w:sz w:val="24"/>
      <w:szCs w:val="24"/>
    </w:rPr>
  </w:style>
  <w:style w:type="character" w:customStyle="1" w:styleId="635">
    <w:name w:val="题注 字符"/>
    <w:link w:val="15"/>
    <w:qFormat/>
    <w:locked/>
    <w:uiPriority w:val="0"/>
    <w:rPr>
      <w:rFonts w:ascii="Arial" w:hAnsi="Arial" w:eastAsia="黑体" w:cs="Arial"/>
      <w:kern w:val="2"/>
    </w:rPr>
  </w:style>
  <w:style w:type="character" w:customStyle="1" w:styleId="636">
    <w:name w:val="bulletintext"/>
    <w:basedOn w:val="58"/>
    <w:qFormat/>
    <w:uiPriority w:val="99"/>
    <w:rPr>
      <w:rFonts w:cs="Times New Roman"/>
    </w:rPr>
  </w:style>
  <w:style w:type="paragraph" w:customStyle="1" w:styleId="637">
    <w:name w:val="样式3"/>
    <w:basedOn w:val="1"/>
    <w:qFormat/>
    <w:uiPriority w:val="99"/>
    <w:pPr>
      <w:tabs>
        <w:tab w:val="left" w:pos="360"/>
      </w:tabs>
      <w:spacing w:line="360" w:lineRule="auto"/>
    </w:pPr>
    <w:rPr>
      <w:rFonts w:ascii="宋体"/>
      <w:sz w:val="24"/>
    </w:rPr>
  </w:style>
  <w:style w:type="character" w:customStyle="1" w:styleId="638">
    <w:name w:val="bookmark-item"/>
    <w:basedOn w:val="58"/>
    <w:qFormat/>
    <w:uiPriority w:val="0"/>
  </w:style>
  <w:style w:type="paragraph" w:customStyle="1" w:styleId="639">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40">
    <w:name w:val="TOC Heading"/>
    <w:basedOn w:val="2"/>
    <w:next w:val="1"/>
    <w:semiHidden/>
    <w:unhideWhenUsed/>
    <w:qFormat/>
    <w:uiPriority w:val="39"/>
    <w:pPr>
      <w:keepNext/>
      <w:keepLines/>
      <w:widowControl/>
      <w:autoSpaceDE/>
      <w:autoSpaceDN/>
      <w:adjustRightInd/>
      <w:spacing w:before="240" w:line="256" w:lineRule="auto"/>
      <w:jc w:val="left"/>
      <w:outlineLvl w:val="9"/>
    </w:pPr>
    <w:rPr>
      <w:rFonts w:asciiTheme="majorHAnsi" w:hAnsiTheme="majorHAnsi" w:eastAsiaTheme="majorEastAsia" w:cstheme="majorBidi"/>
      <w:b w:val="0"/>
      <w:bCs w:val="0"/>
      <w:color w:val="376092" w:themeColor="accent1" w:themeShade="BF"/>
      <w:sz w:val="32"/>
      <w:szCs w:val="32"/>
    </w:rPr>
  </w:style>
  <w:style w:type="paragraph" w:customStyle="1" w:styleId="641">
    <w:name w:val="flex"/>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42">
    <w:name w:val="text-[#69788a]"/>
    <w:basedOn w:val="58"/>
    <w:qFormat/>
    <w:uiPriority w:val="0"/>
    <w:rPr>
      <w:rFonts w:ascii="Calibri" w:hAnsi="Calibri" w:eastAsia="宋体" w:cs="Times New Roman"/>
    </w:rPr>
  </w:style>
  <w:style w:type="paragraph" w:customStyle="1" w:styleId="643">
    <w:name w:val="text-[#69788a]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44">
    <w:name w:val="ml-[30px]"/>
    <w:basedOn w:val="58"/>
    <w:qFormat/>
    <w:uiPriority w:val="0"/>
    <w:rPr>
      <w:rFonts w:ascii="Calibri" w:hAnsi="Calibri" w:eastAsia="宋体" w:cs="Times New Roman"/>
    </w:rPr>
  </w:style>
  <w:style w:type="paragraph" w:customStyle="1" w:styleId="645">
    <w:name w:val="ml-[30px]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46">
    <w:name w:val="Item List in Table Char Char"/>
    <w:basedOn w:val="58"/>
    <w:uiPriority w:val="0"/>
    <w:rPr>
      <w:rFonts w:ascii="Arial" w:hAnsi="Arial" w:eastAsia="宋体" w:cs="Times New Roman"/>
      <w:kern w:val="2"/>
      <w:sz w:val="18"/>
      <w:szCs w:val="18"/>
    </w:rPr>
  </w:style>
  <w:style w:type="character" w:customStyle="1" w:styleId="647">
    <w:name w:val="greyfont1"/>
    <w:basedOn w:val="58"/>
    <w:uiPriority w:val="0"/>
    <w:rPr>
      <w:b/>
      <w:color w:val="666666"/>
    </w:rPr>
  </w:style>
  <w:style w:type="character" w:customStyle="1" w:styleId="648">
    <w:name w:val="正文文本 Char2"/>
    <w:basedOn w:val="58"/>
    <w:uiPriority w:val="0"/>
    <w:rPr>
      <w:rFonts w:hint="eastAsia" w:ascii="宋体" w:hAnsi="宋体" w:eastAsia="宋体" w:cs="宋体"/>
      <w:kern w:val="2"/>
      <w:sz w:val="28"/>
      <w:szCs w:val="24"/>
      <w:lang w:val="en-US" w:eastAsia="zh-CN"/>
    </w:rPr>
  </w:style>
  <w:style w:type="character" w:customStyle="1" w:styleId="649">
    <w:name w:val="Char Char511"/>
    <w:basedOn w:val="58"/>
    <w:uiPriority w:val="0"/>
    <w:rPr>
      <w:rFonts w:hint="default" w:ascii="Calibri" w:hAnsi="Calibri" w:eastAsia="宋体" w:cs="Calibri"/>
      <w:sz w:val="18"/>
      <w:szCs w:val="18"/>
      <w:lang w:bidi="ar"/>
    </w:rPr>
  </w:style>
  <w:style w:type="character" w:customStyle="1" w:styleId="650">
    <w:name w:val="衢州正文 Char"/>
    <w:basedOn w:val="58"/>
    <w:uiPriority w:val="0"/>
    <w:rPr>
      <w:rFonts w:hint="eastAsia" w:ascii="宋体" w:hAnsi="宋体" w:eastAsia="宋体" w:cs="宋体"/>
      <w:sz w:val="24"/>
      <w:szCs w:val="24"/>
    </w:rPr>
  </w:style>
  <w:style w:type="character" w:customStyle="1" w:styleId="651">
    <w:name w:val="标准正文格式 Char Char"/>
    <w:basedOn w:val="58"/>
    <w:uiPriority w:val="0"/>
    <w:rPr>
      <w:rFonts w:hint="eastAsia" w:ascii="宋体" w:hAnsi="宋体" w:eastAsia="仿宋_GB2312" w:cs="宋体"/>
      <w:color w:val="000000"/>
      <w:sz w:val="24"/>
      <w:lang w:val="en-US" w:eastAsia="zh-CN" w:bidi="ar"/>
    </w:rPr>
  </w:style>
  <w:style w:type="character" w:customStyle="1" w:styleId="652">
    <w:name w:val="正文缩进(ALT+Z) Char"/>
    <w:basedOn w:val="58"/>
    <w:uiPriority w:val="0"/>
    <w:rPr>
      <w:kern w:val="2"/>
      <w:sz w:val="24"/>
      <w:szCs w:val="24"/>
      <w:lang w:val="zh-CN"/>
    </w:rPr>
  </w:style>
  <w:style w:type="character" w:customStyle="1" w:styleId="653">
    <w:name w:val="标题 1 Char3"/>
    <w:basedOn w:val="58"/>
    <w:uiPriority w:val="0"/>
    <w:rPr>
      <w:rFonts w:hint="eastAsia" w:ascii="隶书" w:hAnsi="隶书" w:eastAsia="隶书" w:cs="隶书"/>
      <w:b/>
      <w:sz w:val="36"/>
      <w:szCs w:val="36"/>
      <w:lang w:val="en-US" w:eastAsia="zh-CN"/>
    </w:rPr>
  </w:style>
  <w:style w:type="character" w:customStyle="1" w:styleId="654">
    <w:name w:val="日期 Char1"/>
    <w:basedOn w:val="58"/>
    <w:uiPriority w:val="0"/>
    <w:rPr>
      <w:rFonts w:hint="default" w:ascii="Calibri" w:hAnsi="Calibri" w:eastAsia="宋体" w:cs="Times New Roman"/>
    </w:rPr>
  </w:style>
  <w:style w:type="character" w:customStyle="1" w:styleId="655">
    <w:name w:val="标题 5 Char"/>
    <w:basedOn w:val="58"/>
    <w:link w:val="6"/>
    <w:uiPriority w:val="0"/>
    <w:rPr>
      <w:rFonts w:hint="default" w:ascii="Calibri" w:hAnsi="Calibri" w:cs="Calibri"/>
      <w:b/>
      <w:kern w:val="2"/>
      <w:sz w:val="28"/>
      <w:szCs w:val="28"/>
    </w:rPr>
  </w:style>
  <w:style w:type="character" w:customStyle="1" w:styleId="656">
    <w:name w:val="批注引用1"/>
    <w:basedOn w:val="58"/>
    <w:uiPriority w:val="0"/>
    <w:rPr>
      <w:sz w:val="21"/>
      <w:szCs w:val="21"/>
    </w:rPr>
  </w:style>
  <w:style w:type="character" w:customStyle="1" w:styleId="657">
    <w:name w:val="Char Char1421"/>
    <w:basedOn w:val="58"/>
    <w:uiPriority w:val="0"/>
    <w:rPr>
      <w:rFonts w:hint="eastAsia" w:ascii="楷体_GB2312" w:eastAsia="楷体_GB2312" w:cs="楷体_GB2312"/>
      <w:kern w:val="2"/>
      <w:sz w:val="32"/>
      <w:lang w:val="en-US" w:eastAsia="zh-CN" w:bidi="ar"/>
    </w:rPr>
  </w:style>
  <w:style w:type="character" w:customStyle="1" w:styleId="658">
    <w:name w:val="标题 1 Char"/>
    <w:basedOn w:val="58"/>
    <w:link w:val="2"/>
    <w:uiPriority w:val="0"/>
    <w:rPr>
      <w:rFonts w:hint="default" w:ascii="Calibri" w:hAnsi="Calibri" w:eastAsia="隶书" w:cs="Calibri"/>
      <w:b/>
      <w:sz w:val="36"/>
      <w:szCs w:val="36"/>
    </w:rPr>
  </w:style>
  <w:style w:type="character" w:customStyle="1" w:styleId="659">
    <w:name w:val="投标标题 5 字符"/>
    <w:basedOn w:val="58"/>
    <w:uiPriority w:val="0"/>
    <w:rPr>
      <w:rFonts w:hint="default" w:ascii="Calibri" w:hAnsi="Calibri" w:eastAsia="宋体" w:cs="Times New Roman"/>
      <w:b/>
      <w:kern w:val="2"/>
      <w:sz w:val="28"/>
      <w:szCs w:val="28"/>
      <w:lang w:val="en-US" w:eastAsia="zh-CN"/>
    </w:rPr>
  </w:style>
  <w:style w:type="character" w:customStyle="1" w:styleId="660">
    <w:name w:val="标题 Char"/>
    <w:basedOn w:val="58"/>
    <w:link w:val="49"/>
    <w:uiPriority w:val="0"/>
    <w:rPr>
      <w:rFonts w:hint="default" w:ascii="Cambria" w:hAnsi="Cambria" w:eastAsia="Cambria" w:cs="Times New Roman"/>
      <w:b/>
      <w:kern w:val="2"/>
      <w:sz w:val="32"/>
      <w:szCs w:val="32"/>
    </w:rPr>
  </w:style>
  <w:style w:type="character" w:customStyle="1" w:styleId="661">
    <w:name w:val="正文首行缩进 2 Char2"/>
    <w:basedOn w:val="662"/>
    <w:uiPriority w:val="0"/>
    <w:rPr>
      <w:rFonts w:hint="default" w:ascii="Times New Roman" w:hAnsi="Times New Roman" w:eastAsia="宋体" w:cs="Times New Roman"/>
      <w:spacing w:val="-4"/>
      <w:sz w:val="18"/>
      <w:szCs w:val="20"/>
    </w:rPr>
  </w:style>
  <w:style w:type="character" w:customStyle="1" w:styleId="662">
    <w:name w:val="正文文本缩进 Char2"/>
    <w:basedOn w:val="58"/>
    <w:uiPriority w:val="0"/>
    <w:rPr>
      <w:rFonts w:hint="eastAsia" w:ascii="宋体" w:hAnsi="Courier New" w:eastAsia="宋体" w:cs="Times New Roman"/>
      <w:spacing w:val="-4"/>
      <w:sz w:val="18"/>
      <w:szCs w:val="20"/>
    </w:rPr>
  </w:style>
  <w:style w:type="character" w:customStyle="1" w:styleId="663">
    <w:name w:val="标题 3 Char"/>
    <w:basedOn w:val="58"/>
    <w:link w:val="4"/>
    <w:uiPriority w:val="0"/>
    <w:rPr>
      <w:rFonts w:hint="default" w:ascii="Calibri" w:hAnsi="Calibri" w:cs="Calibri"/>
      <w:b/>
      <w:kern w:val="2"/>
      <w:sz w:val="32"/>
      <w:szCs w:val="32"/>
    </w:rPr>
  </w:style>
  <w:style w:type="character" w:customStyle="1" w:styleId="664">
    <w:name w:val="Footer Char"/>
    <w:basedOn w:val="58"/>
    <w:uiPriority w:val="0"/>
    <w:rPr>
      <w:rFonts w:hint="default" w:ascii="Times New Roman" w:hAnsi="Times New Roman" w:eastAsia="宋体" w:cs="Times New Roman"/>
      <w:sz w:val="18"/>
      <w:szCs w:val="18"/>
    </w:rPr>
  </w:style>
  <w:style w:type="character" w:customStyle="1" w:styleId="665">
    <w:name w:val="news1"/>
    <w:basedOn w:val="58"/>
    <w:uiPriority w:val="0"/>
    <w:rPr>
      <w:rFonts w:hint="default" w:ascii="Times New Roman" w:hAnsi="Times New Roman" w:cs="Times New Roman"/>
      <w:sz w:val="21"/>
      <w:szCs w:val="21"/>
    </w:rPr>
  </w:style>
  <w:style w:type="character" w:customStyle="1" w:styleId="666">
    <w:name w:val="Char Char221"/>
    <w:basedOn w:val="58"/>
    <w:uiPriority w:val="0"/>
    <w:rPr>
      <w:rFonts w:hint="eastAsia" w:ascii="宋体" w:hAnsi="Courier New" w:eastAsia="宋体" w:cs="宋体"/>
      <w:sz w:val="21"/>
      <w:lang w:val="en-US" w:eastAsia="zh-CN" w:bidi="ar"/>
    </w:rPr>
  </w:style>
  <w:style w:type="character" w:customStyle="1" w:styleId="667">
    <w:name w:val="正文0缩进 Char"/>
    <w:basedOn w:val="58"/>
    <w:uiPriority w:val="0"/>
    <w:rPr>
      <w:rFonts w:hint="eastAsia" w:ascii="宋体" w:hAnsi="宋体" w:eastAsia="宋体" w:cs="宋体"/>
      <w:sz w:val="24"/>
      <w:szCs w:val="24"/>
    </w:rPr>
  </w:style>
  <w:style w:type="character" w:customStyle="1" w:styleId="668">
    <w:name w:val="页眉 Char Char"/>
    <w:basedOn w:val="58"/>
    <w:uiPriority w:val="0"/>
    <w:rPr>
      <w:kern w:val="2"/>
      <w:sz w:val="18"/>
      <w:szCs w:val="18"/>
      <w:lang w:bidi="ar"/>
    </w:rPr>
  </w:style>
  <w:style w:type="character" w:customStyle="1" w:styleId="669">
    <w:name w:val="尾注文本 Char"/>
    <w:basedOn w:val="58"/>
    <w:link w:val="33"/>
    <w:uiPriority w:val="0"/>
    <w:rPr>
      <w:rFonts w:hint="eastAsia" w:ascii="宋体" w:hAnsi="Calibri" w:eastAsia="宋体" w:cs="宋体"/>
      <w:snapToGrid w:val="0"/>
      <w:sz w:val="21"/>
    </w:rPr>
  </w:style>
  <w:style w:type="character" w:customStyle="1" w:styleId="670">
    <w:name w:val="HTML 预设格式 Char"/>
    <w:basedOn w:val="58"/>
    <w:link w:val="46"/>
    <w:uiPriority w:val="0"/>
    <w:rPr>
      <w:rFonts w:hint="default" w:ascii="Courier New" w:hAnsi="Courier New" w:cs="Courier New"/>
      <w:kern w:val="2"/>
    </w:rPr>
  </w:style>
  <w:style w:type="character" w:customStyle="1" w:styleId="671">
    <w:name w:val="样式3 字符"/>
    <w:basedOn w:val="58"/>
    <w:uiPriority w:val="0"/>
    <w:rPr>
      <w:rFonts w:hint="default" w:ascii="Times New Roman" w:hAnsi="Times New Roman" w:eastAsia="Times New Roman" w:cs="Times New Roman"/>
      <w:b/>
      <w:kern w:val="28"/>
      <w:sz w:val="40"/>
      <w:szCs w:val="32"/>
      <w:lang w:val="en-US" w:eastAsia="zh-CN"/>
    </w:rPr>
  </w:style>
  <w:style w:type="character" w:customStyle="1" w:styleId="672">
    <w:name w:val="*Body Text Char1"/>
    <w:basedOn w:val="58"/>
    <w:uiPriority w:val="0"/>
    <w:rPr>
      <w:rFonts w:hint="default" w:ascii="Futura Lt" w:hAnsi="Futura Lt" w:eastAsia="Futura Lt" w:cs="Futura Lt"/>
      <w:szCs w:val="21"/>
      <w:lang w:eastAsia="en-US"/>
    </w:rPr>
  </w:style>
  <w:style w:type="character" w:customStyle="1" w:styleId="673">
    <w:name w:val="表格中文字 Char Char"/>
    <w:basedOn w:val="58"/>
    <w:uiPriority w:val="0"/>
    <w:rPr>
      <w:rFonts w:hint="eastAsia" w:ascii="新宋体" w:hAnsi="新宋体" w:eastAsia="新宋体" w:cs="新宋体"/>
      <w:sz w:val="24"/>
      <w:szCs w:val="24"/>
      <w:lang w:bidi="ar"/>
    </w:rPr>
  </w:style>
  <w:style w:type="character" w:customStyle="1" w:styleId="674">
    <w:name w:val="表名 Char"/>
    <w:basedOn w:val="58"/>
    <w:uiPriority w:val="0"/>
    <w:rPr>
      <w:rFonts w:hint="default" w:ascii="Arial" w:hAnsi="Arial" w:eastAsia="黑体" w:cs="Arial"/>
      <w:sz w:val="24"/>
      <w:szCs w:val="24"/>
    </w:rPr>
  </w:style>
  <w:style w:type="character" w:customStyle="1" w:styleId="675">
    <w:name w:val="明显参考1"/>
    <w:basedOn w:val="58"/>
    <w:uiPriority w:val="0"/>
    <w:rPr>
      <w:b/>
      <w:sz w:val="24"/>
      <w:u w:val="single"/>
    </w:rPr>
  </w:style>
  <w:style w:type="character" w:customStyle="1" w:styleId="676">
    <w:name w:val="content1"/>
    <w:basedOn w:val="58"/>
    <w:uiPriority w:val="0"/>
    <w:rPr>
      <w:rFonts w:hint="default" w:ascii="Tahoma" w:hAnsi="Tahoma" w:eastAsia="Tahoma" w:cs="Tahoma"/>
      <w:sz w:val="21"/>
      <w:szCs w:val="21"/>
    </w:rPr>
  </w:style>
  <w:style w:type="character" w:customStyle="1" w:styleId="677">
    <w:name w:val="Title Char"/>
    <w:basedOn w:val="58"/>
    <w:uiPriority w:val="0"/>
    <w:rPr>
      <w:rFonts w:hint="default" w:ascii="Cambria" w:hAnsi="Cambria" w:eastAsia="宋体" w:cs="Cambria"/>
      <w:b/>
      <w:sz w:val="32"/>
      <w:szCs w:val="32"/>
      <w:lang w:val="en-US" w:eastAsia="zh-CN" w:bidi="ar"/>
    </w:rPr>
  </w:style>
  <w:style w:type="character" w:customStyle="1" w:styleId="678">
    <w:name w:val="NormalCharacter"/>
    <w:basedOn w:val="58"/>
    <w:uiPriority w:val="0"/>
    <w:rPr>
      <w:rFonts w:hint="default" w:ascii="Calibri" w:hAnsi="Calibri" w:eastAsia="宋体" w:cs="Times New Roman"/>
      <w:lang w:val="en-US" w:eastAsia="zh-CN"/>
    </w:rPr>
  </w:style>
  <w:style w:type="character" w:customStyle="1" w:styleId="679">
    <w:name w:val="纯文本 字符2"/>
    <w:basedOn w:val="58"/>
    <w:uiPriority w:val="0"/>
    <w:rPr>
      <w:rFonts w:hint="eastAsia" w:ascii="宋体" w:hAnsi="Courier New" w:eastAsia="宋体" w:cs="宋体"/>
      <w:kern w:val="2"/>
      <w:sz w:val="24"/>
      <w:szCs w:val="24"/>
    </w:rPr>
  </w:style>
  <w:style w:type="character" w:customStyle="1" w:styleId="680">
    <w:name w:val="正文样式_首行缩进2字符 Char"/>
    <w:basedOn w:val="58"/>
    <w:uiPriority w:val="0"/>
    <w:rPr>
      <w:sz w:val="24"/>
      <w:szCs w:val="24"/>
    </w:rPr>
  </w:style>
  <w:style w:type="character" w:customStyle="1" w:styleId="681">
    <w:name w:val="脚注文本 Char"/>
    <w:basedOn w:val="58"/>
    <w:link w:val="41"/>
    <w:uiPriority w:val="0"/>
    <w:rPr>
      <w:rFonts w:hint="default" w:ascii="Calibri" w:hAnsi="Calibri" w:cs="Calibri"/>
      <w:kern w:val="2"/>
      <w:sz w:val="18"/>
      <w:szCs w:val="18"/>
    </w:rPr>
  </w:style>
  <w:style w:type="character" w:customStyle="1" w:styleId="682">
    <w:name w:val="正文段落 Char"/>
    <w:basedOn w:val="58"/>
    <w:uiPriority w:val="0"/>
    <w:rPr>
      <w:sz w:val="24"/>
    </w:rPr>
  </w:style>
  <w:style w:type="character" w:customStyle="1" w:styleId="683">
    <w:name w:val="正文文本 2 Char"/>
    <w:basedOn w:val="58"/>
    <w:link w:val="45"/>
    <w:uiPriority w:val="0"/>
    <w:rPr>
      <w:rFonts w:hint="eastAsia" w:ascii="宋体" w:hAnsi="宋体" w:eastAsia="宋体" w:cs="宋体"/>
      <w:color w:val="000000"/>
      <w:kern w:val="2"/>
      <w:sz w:val="24"/>
      <w:szCs w:val="24"/>
    </w:rPr>
  </w:style>
  <w:style w:type="character" w:customStyle="1" w:styleId="684">
    <w:name w:val="tpc_content1"/>
    <w:basedOn w:val="58"/>
    <w:uiPriority w:val="0"/>
    <w:rPr>
      <w:sz w:val="20"/>
      <w:szCs w:val="20"/>
    </w:rPr>
  </w:style>
  <w:style w:type="character" w:customStyle="1" w:styleId="685">
    <w:name w:val="样式2 字符"/>
    <w:basedOn w:val="58"/>
    <w:uiPriority w:val="0"/>
    <w:rPr>
      <w:rFonts w:hint="eastAsia" w:ascii="宋体" w:hAnsi="宋体" w:eastAsia="仿宋_GB2312" w:cs="Times New Roman"/>
      <w:b/>
      <w:kern w:val="2"/>
      <w:sz w:val="32"/>
      <w:szCs w:val="32"/>
      <w:lang w:val="en-US" w:eastAsia="zh-CN"/>
    </w:rPr>
  </w:style>
  <w:style w:type="character" w:customStyle="1" w:styleId="686">
    <w:name w:val="t_tag"/>
    <w:basedOn w:val="58"/>
    <w:uiPriority w:val="0"/>
  </w:style>
  <w:style w:type="character" w:customStyle="1" w:styleId="687">
    <w:name w:val="Head 2"/>
    <w:basedOn w:val="58"/>
    <w:uiPriority w:val="0"/>
    <w:rPr>
      <w:rFonts w:hint="eastAsia" w:ascii="仿宋_GB2312" w:eastAsia="仿宋_GB2312" w:cs="仿宋_GB2312"/>
      <w:bCs/>
      <w:iCs/>
      <w:sz w:val="24"/>
    </w:rPr>
  </w:style>
  <w:style w:type="character" w:customStyle="1" w:styleId="688">
    <w:name w:val="标题 3 Char4"/>
    <w:basedOn w:val="58"/>
    <w:uiPriority w:val="0"/>
    <w:rPr>
      <w:rFonts w:hint="default" w:ascii="Calibri" w:hAnsi="Calibri" w:eastAsia="宋体" w:cs="Calibri"/>
      <w:b/>
      <w:kern w:val="2"/>
      <w:sz w:val="32"/>
      <w:szCs w:val="32"/>
      <w:lang w:val="en-US" w:eastAsia="zh-CN"/>
    </w:rPr>
  </w:style>
  <w:style w:type="character" w:customStyle="1" w:styleId="689">
    <w:name w:val="ZJ图表 Char"/>
    <w:basedOn w:val="58"/>
    <w:uiPriority w:val="0"/>
    <w:rPr>
      <w:rFonts w:hint="eastAsia" w:ascii="黑体" w:hAnsi="宋体" w:eastAsia="黑体" w:cs="黑体"/>
      <w:color w:val="000000"/>
      <w:sz w:val="24"/>
      <w:szCs w:val="24"/>
    </w:rPr>
  </w:style>
  <w:style w:type="character" w:customStyle="1" w:styleId="690">
    <w:name w:val="仙居正文 Char"/>
    <w:basedOn w:val="58"/>
    <w:uiPriority w:val="0"/>
    <w:rPr>
      <w:rFonts w:hint="eastAsia" w:ascii="宋体" w:hAnsi="宋体" w:eastAsia="宋体" w:cs="宋体"/>
      <w:sz w:val="24"/>
      <w:szCs w:val="24"/>
    </w:rPr>
  </w:style>
  <w:style w:type="character" w:customStyle="1" w:styleId="691">
    <w:name w:val="msoplaceholdertext"/>
    <w:basedOn w:val="58"/>
    <w:uiPriority w:val="0"/>
    <w:rPr>
      <w:color w:val="808080"/>
    </w:rPr>
  </w:style>
  <w:style w:type="paragraph" w:customStyle="1" w:styleId="692">
    <w:name w:val="msolistparagraph1"/>
    <w:basedOn w:val="1"/>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 w:type="character" w:customStyle="1" w:styleId="693">
    <w:name w:val="标题 8 Char"/>
    <w:basedOn w:val="58"/>
    <w:link w:val="9"/>
    <w:uiPriority w:val="0"/>
    <w:rPr>
      <w:rFonts w:hint="default" w:ascii="Cambria" w:hAnsi="Cambria" w:eastAsia="Cambria" w:cs="Cambria"/>
      <w:kern w:val="2"/>
      <w:sz w:val="24"/>
      <w:szCs w:val="24"/>
    </w:rPr>
  </w:style>
  <w:style w:type="character" w:customStyle="1" w:styleId="694">
    <w:name w:val="列出段落 Char Char"/>
    <w:basedOn w:val="58"/>
    <w:uiPriority w:val="0"/>
    <w:rPr>
      <w:rFonts w:hint="default" w:ascii="Calibri" w:hAnsi="Calibri" w:eastAsia="宋体" w:cs="Calibri"/>
      <w:kern w:val="2"/>
      <w:sz w:val="21"/>
      <w:szCs w:val="24"/>
      <w:lang w:val="en-US" w:eastAsia="zh-CN" w:bidi="ar"/>
    </w:rPr>
  </w:style>
  <w:style w:type="character" w:customStyle="1" w:styleId="695">
    <w:name w:val="正文文本 Char"/>
    <w:basedOn w:val="58"/>
    <w:link w:val="21"/>
    <w:uiPriority w:val="0"/>
    <w:rPr>
      <w:rFonts w:hint="default" w:ascii="Calibri" w:hAnsi="Calibri" w:cs="Calibri"/>
      <w:kern w:val="2"/>
      <w:sz w:val="21"/>
      <w:szCs w:val="22"/>
    </w:rPr>
  </w:style>
  <w:style w:type="character" w:customStyle="1" w:styleId="696">
    <w:name w:val="标题 4 Char"/>
    <w:basedOn w:val="58"/>
    <w:link w:val="5"/>
    <w:uiPriority w:val="0"/>
    <w:rPr>
      <w:rFonts w:hint="default" w:ascii="Arial" w:hAnsi="Arial" w:eastAsia="黑体" w:cs="Arial"/>
      <w:b/>
      <w:kern w:val="2"/>
      <w:sz w:val="28"/>
      <w:szCs w:val="28"/>
    </w:rPr>
  </w:style>
  <w:style w:type="character" w:customStyle="1" w:styleId="697">
    <w:name w:val="标题 6 Char"/>
    <w:basedOn w:val="58"/>
    <w:link w:val="7"/>
    <w:uiPriority w:val="0"/>
    <w:rPr>
      <w:rFonts w:hint="default" w:ascii="Arial" w:hAnsi="Arial" w:eastAsia="黑体" w:cs="Arial"/>
      <w:b/>
      <w:kern w:val="2"/>
      <w:sz w:val="24"/>
      <w:szCs w:val="24"/>
    </w:rPr>
  </w:style>
  <w:style w:type="character" w:customStyle="1" w:styleId="698">
    <w:name w:val="标题 7 Char"/>
    <w:basedOn w:val="58"/>
    <w:link w:val="8"/>
    <w:uiPriority w:val="0"/>
    <w:rPr>
      <w:rFonts w:hint="default" w:ascii="Calibri" w:hAnsi="Calibri" w:cs="Calibri"/>
      <w:b/>
      <w:kern w:val="2"/>
      <w:sz w:val="24"/>
      <w:szCs w:val="24"/>
    </w:rPr>
  </w:style>
  <w:style w:type="character" w:customStyle="1" w:styleId="699">
    <w:name w:val="标题 9 Char"/>
    <w:basedOn w:val="58"/>
    <w:link w:val="10"/>
    <w:uiPriority w:val="0"/>
    <w:rPr>
      <w:rFonts w:hint="default" w:ascii="Cambria" w:hAnsi="Cambria" w:eastAsia="Cambria" w:cs="Cambria"/>
      <w:kern w:val="2"/>
      <w:sz w:val="21"/>
      <w:szCs w:val="21"/>
    </w:rPr>
  </w:style>
  <w:style w:type="character" w:customStyle="1" w:styleId="700">
    <w:name w:val="文档结构图 Char"/>
    <w:basedOn w:val="58"/>
    <w:link w:val="17"/>
    <w:uiPriority w:val="0"/>
    <w:rPr>
      <w:rFonts w:hint="eastAsia" w:ascii="宋体" w:hAnsi="Calibri" w:eastAsia="宋体" w:cs="宋体"/>
      <w:kern w:val="2"/>
      <w:sz w:val="18"/>
      <w:szCs w:val="18"/>
    </w:rPr>
  </w:style>
  <w:style w:type="character" w:customStyle="1" w:styleId="701">
    <w:name w:val="称呼 Char"/>
    <w:basedOn w:val="58"/>
    <w:link w:val="19"/>
    <w:uiPriority w:val="0"/>
    <w:rPr>
      <w:rFonts w:hint="eastAsia" w:ascii="宋体" w:hAnsi="宋体" w:eastAsia="宋体" w:cs="宋体"/>
      <w:b/>
      <w:kern w:val="2"/>
      <w:sz w:val="28"/>
    </w:rPr>
  </w:style>
  <w:style w:type="character" w:customStyle="1" w:styleId="702">
    <w:name w:val="正文首行缩进 2 Char5"/>
    <w:link w:val="52"/>
    <w:uiPriority w:val="0"/>
    <w:rPr>
      <w:rFonts w:hint="eastAsia" w:ascii="宋体" w:hAnsi="Courier New" w:eastAsia="宋体" w:cs="Times New Roman"/>
      <w:spacing w:val="-4"/>
      <w:kern w:val="2"/>
      <w:sz w:val="21"/>
      <w:szCs w:val="20"/>
    </w:rPr>
  </w:style>
  <w:style w:type="character" w:customStyle="1" w:styleId="703">
    <w:name w:val="正文文本 3 Char"/>
    <w:basedOn w:val="58"/>
    <w:link w:val="20"/>
    <w:uiPriority w:val="0"/>
    <w:rPr>
      <w:rFonts w:hint="eastAsia" w:ascii="宋体" w:hAnsi="宋体" w:eastAsia="仿宋_GB2312" w:cs="宋体"/>
      <w:b/>
      <w:kern w:val="2"/>
      <w:sz w:val="24"/>
    </w:rPr>
  </w:style>
  <w:style w:type="character" w:customStyle="1" w:styleId="704">
    <w:name w:val="正文文本缩进 Char"/>
    <w:basedOn w:val="58"/>
    <w:link w:val="22"/>
    <w:uiPriority w:val="0"/>
    <w:rPr>
      <w:rFonts w:hint="eastAsia" w:ascii="宋体" w:hAnsi="Courier New" w:eastAsia="宋体" w:cs="宋体"/>
      <w:spacing w:val="-4"/>
      <w:kern w:val="2"/>
      <w:sz w:val="18"/>
    </w:rPr>
  </w:style>
  <w:style w:type="character" w:customStyle="1" w:styleId="705">
    <w:name w:val="纯文本 Char"/>
    <w:basedOn w:val="58"/>
    <w:link w:val="28"/>
    <w:uiPriority w:val="0"/>
    <w:rPr>
      <w:rFonts w:hint="eastAsia" w:ascii="宋体" w:hAnsi="Courier New" w:eastAsia="宋体" w:cs="宋体"/>
      <w:kern w:val="2"/>
      <w:sz w:val="24"/>
      <w:szCs w:val="24"/>
    </w:rPr>
  </w:style>
  <w:style w:type="character" w:customStyle="1" w:styleId="706">
    <w:name w:val="日期 Char"/>
    <w:basedOn w:val="58"/>
    <w:link w:val="31"/>
    <w:uiPriority w:val="0"/>
    <w:rPr>
      <w:rFonts w:hint="default" w:ascii="Calibri" w:hAnsi="Calibri" w:eastAsia="楷体_GB2312" w:cs="Calibri"/>
      <w:kern w:val="2"/>
      <w:sz w:val="32"/>
    </w:rPr>
  </w:style>
  <w:style w:type="character" w:customStyle="1" w:styleId="707">
    <w:name w:val="正文文本缩进 2 Char"/>
    <w:basedOn w:val="58"/>
    <w:link w:val="32"/>
    <w:uiPriority w:val="0"/>
    <w:rPr>
      <w:rFonts w:hint="eastAsia" w:ascii="仿宋_GB2312" w:hAnsi="宋体" w:eastAsia="仿宋_GB2312" w:cs="仿宋_GB2312"/>
      <w:b/>
      <w:color w:val="000000"/>
      <w:kern w:val="2"/>
      <w:sz w:val="24"/>
      <w:szCs w:val="24"/>
    </w:rPr>
  </w:style>
  <w:style w:type="character" w:customStyle="1" w:styleId="708">
    <w:name w:val="批注框文本 Char"/>
    <w:basedOn w:val="58"/>
    <w:link w:val="34"/>
    <w:uiPriority w:val="0"/>
    <w:rPr>
      <w:rFonts w:hint="default" w:ascii="Calibri" w:hAnsi="Calibri" w:cs="Calibri"/>
      <w:kern w:val="2"/>
      <w:sz w:val="18"/>
      <w:szCs w:val="18"/>
    </w:rPr>
  </w:style>
  <w:style w:type="character" w:customStyle="1" w:styleId="709">
    <w:name w:val="正文文本缩进 Char1"/>
    <w:basedOn w:val="58"/>
    <w:uiPriority w:val="0"/>
    <w:rPr>
      <w:rFonts w:hint="default" w:ascii="Times New Roman" w:hAnsi="Times New Roman" w:eastAsia="宋体" w:cs="Times New Roman"/>
      <w:sz w:val="28"/>
      <w:szCs w:val="20"/>
    </w:rPr>
  </w:style>
  <w:style w:type="character" w:customStyle="1" w:styleId="710">
    <w:name w:val="副标题 Char"/>
    <w:basedOn w:val="58"/>
    <w:link w:val="39"/>
    <w:uiPriority w:val="0"/>
    <w:rPr>
      <w:rFonts w:hint="default" w:ascii="Times New Roman" w:hAnsi="Times New Roman" w:eastAsia="Times New Roman" w:cs="Times New Roman"/>
      <w:kern w:val="2"/>
      <w:sz w:val="18"/>
      <w:szCs w:val="18"/>
    </w:rPr>
  </w:style>
  <w:style w:type="character" w:customStyle="1" w:styleId="711">
    <w:name w:val="正文文本缩进 3 Char"/>
    <w:basedOn w:val="58"/>
    <w:link w:val="42"/>
    <w:uiPriority w:val="0"/>
    <w:rPr>
      <w:rFonts w:hint="default" w:ascii="Calibri" w:hAnsi="Calibri" w:cs="Calibri"/>
      <w:kern w:val="2"/>
      <w:sz w:val="16"/>
      <w:szCs w:val="16"/>
    </w:rPr>
  </w:style>
  <w:style w:type="character" w:customStyle="1" w:styleId="712">
    <w:name w:val="正文首行缩进 Char"/>
    <w:basedOn w:val="695"/>
    <w:link w:val="51"/>
    <w:uiPriority w:val="0"/>
    <w:rPr>
      <w:rFonts w:hint="default" w:ascii="Calibri" w:hAnsi="Calibri" w:cs="Calibri"/>
      <w:kern w:val="2"/>
      <w:sz w:val="21"/>
      <w:szCs w:val="22"/>
    </w:rPr>
  </w:style>
  <w:style w:type="character" w:customStyle="1" w:styleId="713">
    <w:name w:val="吉奥表格正文 Char"/>
    <w:basedOn w:val="58"/>
    <w:uiPriority w:val="0"/>
    <w:rPr>
      <w:rFonts w:hint="eastAsia" w:ascii="仿宋_GB2312" w:eastAsia="仿宋_GB2312" w:cs="仿宋_GB2312"/>
      <w:szCs w:val="21"/>
    </w:rPr>
  </w:style>
  <w:style w:type="character" w:customStyle="1" w:styleId="714">
    <w:name w:val="占位符文本1"/>
    <w:basedOn w:val="58"/>
    <w:uiPriority w:val="0"/>
    <w:rPr>
      <w:color w:val="808080"/>
    </w:rPr>
  </w:style>
  <w:style w:type="character" w:customStyle="1" w:styleId="715">
    <w:name w:val="题注 Char1"/>
    <w:basedOn w:val="58"/>
    <w:uiPriority w:val="0"/>
    <w:rPr>
      <w:rFonts w:hint="default" w:ascii="Arial" w:hAnsi="Arial" w:eastAsia="黑体" w:cs="Times New Roman"/>
      <w:sz w:val="20"/>
      <w:szCs w:val="20"/>
    </w:rPr>
  </w:style>
  <w:style w:type="character" w:customStyle="1" w:styleId="716">
    <w:name w:val="投标正文 Char"/>
    <w:basedOn w:val="58"/>
    <w:uiPriority w:val="0"/>
    <w:rPr>
      <w:rFonts w:hint="eastAsia" w:ascii="宋体" w:hAnsi="宋体" w:eastAsia="宋体" w:cs="宋体"/>
      <w:sz w:val="24"/>
      <w:szCs w:val="24"/>
    </w:rPr>
  </w:style>
  <w:style w:type="character" w:customStyle="1" w:styleId="717">
    <w:name w:val="新昌正文 Char"/>
    <w:basedOn w:val="58"/>
    <w:uiPriority w:val="0"/>
    <w:rPr>
      <w:rFonts w:hint="eastAsia" w:ascii="宋体" w:hAnsi="宋体" w:eastAsia="宋体" w:cs="宋体"/>
      <w:sz w:val="24"/>
      <w:szCs w:val="24"/>
    </w:rPr>
  </w:style>
  <w:style w:type="character" w:customStyle="1" w:styleId="718">
    <w:name w:val="自定义正文 Char Char"/>
    <w:basedOn w:val="58"/>
    <w:uiPriority w:val="0"/>
    <w:rPr>
      <w:rFonts w:hint="eastAsia" w:ascii="宋体" w:hAnsi="宋体" w:eastAsia="宋体" w:cs="宋体"/>
      <w:kern w:val="2"/>
      <w:sz w:val="24"/>
      <w:szCs w:val="24"/>
      <w:lang w:val="en-US" w:eastAsia="zh-CN" w:bidi="ar"/>
    </w:rPr>
  </w:style>
  <w:style w:type="character" w:customStyle="1" w:styleId="719">
    <w:name w:val="样式 首行缩进:  0.85 厘米 Char Char"/>
    <w:basedOn w:val="58"/>
    <w:uiPriority w:val="0"/>
    <w:rPr>
      <w:rFonts w:hint="eastAsia" w:ascii="宋体" w:hAnsi="宋体" w:eastAsia="宋体" w:cs="宋体"/>
      <w:kern w:val="2"/>
      <w:sz w:val="24"/>
      <w:lang w:val="en-US" w:eastAsia="zh-CN" w:bidi="ar"/>
    </w:rPr>
  </w:style>
  <w:style w:type="character" w:customStyle="1" w:styleId="720">
    <w:name w:val="不明显参考2"/>
    <w:basedOn w:val="58"/>
    <w:uiPriority w:val="0"/>
    <w:rPr>
      <w:smallCaps/>
      <w:color w:val="C0504D"/>
      <w:u w:val="single"/>
    </w:rPr>
  </w:style>
  <w:style w:type="character" w:customStyle="1" w:styleId="721">
    <w:name w:val="msoplaceholdertext111"/>
    <w:basedOn w:val="58"/>
    <w:uiPriority w:val="0"/>
    <w:rPr>
      <w:color w:val="808080"/>
    </w:rPr>
  </w:style>
  <w:style w:type="character" w:customStyle="1" w:styleId="722">
    <w:name w:val="正文4 Char Char"/>
    <w:basedOn w:val="58"/>
    <w:uiPriority w:val="0"/>
    <w:rPr>
      <w:rFonts w:hint="default" w:ascii="Calibri" w:hAnsi="Calibri" w:eastAsia="宋体" w:cs="Calibri"/>
      <w:kern w:val="2"/>
      <w:sz w:val="24"/>
      <w:szCs w:val="24"/>
      <w:lang w:bidi="ar"/>
    </w:rPr>
  </w:style>
  <w:style w:type="character" w:customStyle="1" w:styleId="723">
    <w:name w:val="content"/>
    <w:basedOn w:val="58"/>
    <w:uiPriority w:val="0"/>
  </w:style>
  <w:style w:type="character" w:customStyle="1" w:styleId="724">
    <w:name w:val="BodyText 2 Char Char"/>
    <w:basedOn w:val="58"/>
    <w:uiPriority w:val="0"/>
    <w:rPr>
      <w:snapToGrid w:val="0"/>
      <w:sz w:val="24"/>
    </w:rPr>
  </w:style>
  <w:style w:type="character" w:customStyle="1" w:styleId="725">
    <w:name w:val="Z图表 Char"/>
    <w:basedOn w:val="58"/>
    <w:uiPriority w:val="0"/>
    <w:rPr>
      <w:rFonts w:hint="eastAsia" w:ascii="黑体" w:hAnsi="宋体" w:eastAsia="黑体" w:cs="黑体"/>
      <w:sz w:val="24"/>
      <w:szCs w:val="24"/>
    </w:rPr>
  </w:style>
  <w:style w:type="character" w:customStyle="1" w:styleId="726">
    <w:name w:val="Heading 2 Char"/>
    <w:basedOn w:val="58"/>
    <w:uiPriority w:val="0"/>
    <w:rPr>
      <w:rFonts w:hint="default" w:ascii="Cambria" w:hAnsi="Cambria" w:eastAsia="宋体" w:cs="Cambria"/>
      <w:b/>
      <w:sz w:val="32"/>
      <w:szCs w:val="32"/>
      <w:lang w:val="en-US" w:eastAsia="zh-CN" w:bidi="ar"/>
    </w:rPr>
  </w:style>
  <w:style w:type="character" w:customStyle="1" w:styleId="727">
    <w:name w:val="ZJGIS图表 Char"/>
    <w:basedOn w:val="58"/>
    <w:uiPriority w:val="0"/>
    <w:rPr>
      <w:rFonts w:hint="eastAsia" w:ascii="黑体" w:hAnsi="宋体" w:eastAsia="黑体" w:cs="黑体"/>
      <w:color w:val="000000"/>
      <w:sz w:val="24"/>
      <w:szCs w:val="24"/>
    </w:rPr>
  </w:style>
  <w:style w:type="character" w:customStyle="1" w:styleId="728">
    <w:name w:val="ZJ正文 Char"/>
    <w:basedOn w:val="58"/>
    <w:uiPriority w:val="0"/>
    <w:rPr>
      <w:sz w:val="24"/>
      <w:szCs w:val="24"/>
    </w:rPr>
  </w:style>
  <w:style w:type="character" w:customStyle="1" w:styleId="729">
    <w:name w:val="19"/>
    <w:basedOn w:val="58"/>
    <w:uiPriority w:val="0"/>
    <w:rPr>
      <w:rFonts w:hint="default" w:ascii="Calibri" w:hAnsi="Calibri" w:eastAsia="宋体" w:cs="Calibri"/>
      <w:lang w:val="en-US" w:eastAsia="zh-CN"/>
    </w:rPr>
  </w:style>
  <w:style w:type="character" w:customStyle="1" w:styleId="730">
    <w:name w:val="批注框文本 Char1"/>
    <w:basedOn w:val="58"/>
    <w:link w:val="34"/>
    <w:uiPriority w:val="0"/>
    <w:rPr>
      <w:rFonts w:hint="default" w:ascii="Calibri" w:hAnsi="Calibri" w:cs="Calibri"/>
      <w:kern w:val="2"/>
      <w:sz w:val="18"/>
      <w:szCs w:val="18"/>
    </w:rPr>
  </w:style>
  <w:style w:type="character" w:customStyle="1" w:styleId="731">
    <w:name w:val="粘贴正文 Char"/>
    <w:basedOn w:val="58"/>
    <w:uiPriority w:val="0"/>
    <w:rPr>
      <w:sz w:val="24"/>
      <w:szCs w:val="21"/>
    </w:rPr>
  </w:style>
  <w:style w:type="character" w:customStyle="1" w:styleId="732">
    <w:name w:val="表格抬头 Char"/>
    <w:basedOn w:val="58"/>
    <w:uiPriority w:val="0"/>
    <w:rPr>
      <w:rFonts w:hint="eastAsia" w:ascii="黑体" w:hAnsi="宋体" w:eastAsia="黑体" w:cs="黑体"/>
      <w:b/>
    </w:rPr>
  </w:style>
  <w:style w:type="character" w:customStyle="1" w:styleId="733">
    <w:name w:val="pt91"/>
    <w:basedOn w:val="58"/>
    <w:uiPriority w:val="0"/>
    <w:rPr>
      <w:spacing w:val="240"/>
      <w:sz w:val="18"/>
      <w:szCs w:val="18"/>
    </w:rPr>
  </w:style>
  <w:style w:type="character" w:customStyle="1" w:styleId="734">
    <w:name w:val="列出段落 Char5"/>
    <w:basedOn w:val="58"/>
    <w:uiPriority w:val="0"/>
    <w:rPr>
      <w:rFonts w:hint="default" w:ascii="Calibri" w:hAnsi="Calibri" w:eastAsia="宋体" w:cs="Times New Roman"/>
      <w:kern w:val="2"/>
      <w:sz w:val="21"/>
      <w:szCs w:val="22"/>
    </w:rPr>
  </w:style>
  <w:style w:type="character" w:customStyle="1" w:styleId="735">
    <w:name w:val="样式41"/>
    <w:basedOn w:val="58"/>
    <w:uiPriority w:val="0"/>
    <w:rPr>
      <w:color w:val="3366CC"/>
      <w:sz w:val="21"/>
      <w:szCs w:val="21"/>
    </w:rPr>
  </w:style>
  <w:style w:type="character" w:customStyle="1" w:styleId="736">
    <w:name w:val="正文s Char"/>
    <w:basedOn w:val="58"/>
    <w:uiPriority w:val="0"/>
    <w:rPr>
      <w:rFonts w:hint="default" w:ascii="Arial" w:hAnsi="Arial" w:cs="Arial"/>
    </w:rPr>
  </w:style>
  <w:style w:type="character" w:customStyle="1" w:styleId="737">
    <w:name w:val="大标题 Char Char"/>
    <w:basedOn w:val="58"/>
    <w:uiPriority w:val="0"/>
    <w:rPr>
      <w:b/>
      <w:sz w:val="28"/>
      <w:lang w:val="en-US" w:eastAsia="zh-CN" w:bidi="ar"/>
    </w:rPr>
  </w:style>
  <w:style w:type="character" w:customStyle="1" w:styleId="738">
    <w:name w:val="列出段落 Char6"/>
    <w:basedOn w:val="58"/>
    <w:uiPriority w:val="0"/>
    <w:rPr>
      <w:rFonts w:hint="default" w:ascii="Calibri" w:hAnsi="Calibri" w:eastAsia="宋体" w:cs="Times New Roman"/>
      <w:kern w:val="2"/>
      <w:sz w:val="21"/>
      <w:szCs w:val="22"/>
    </w:rPr>
  </w:style>
  <w:style w:type="character" w:customStyle="1" w:styleId="739">
    <w:name w:val="文档正文1 Char Char"/>
    <w:basedOn w:val="58"/>
    <w:uiPriority w:val="0"/>
    <w:rPr>
      <w:rFonts w:hint="eastAsia" w:ascii="仿宋_GB2312" w:hAnsi="仿宋" w:eastAsia="仿宋_GB2312" w:cs="仿宋_GB2312"/>
      <w:kern w:val="2"/>
      <w:sz w:val="30"/>
      <w:szCs w:val="30"/>
      <w:lang w:bidi="ar"/>
    </w:rPr>
  </w:style>
  <w:style w:type="character" w:customStyle="1" w:styleId="740">
    <w:name w:val="style181"/>
    <w:basedOn w:val="58"/>
    <w:uiPriority w:val="0"/>
    <w:rPr>
      <w:rFonts w:hint="default" w:ascii="Arial" w:hAnsi="Arial" w:cs="Arial"/>
      <w:color w:val="000000"/>
      <w:sz w:val="18"/>
      <w:szCs w:val="18"/>
    </w:rPr>
  </w:style>
  <w:style w:type="character" w:customStyle="1" w:styleId="741">
    <w:name w:val="吉奥正文 Char2"/>
    <w:basedOn w:val="58"/>
    <w:uiPriority w:val="0"/>
    <w:rPr>
      <w:rFonts w:hint="eastAsia" w:ascii="仿宋_GB2312" w:eastAsia="仿宋_GB2312" w:cs="仿宋_GB2312"/>
      <w:sz w:val="24"/>
    </w:rPr>
  </w:style>
  <w:style w:type="character" w:customStyle="1" w:styleId="742">
    <w:name w:val="模板正文 Char"/>
    <w:basedOn w:val="58"/>
    <w:uiPriority w:val="0"/>
    <w:rPr>
      <w:rFonts w:hint="default" w:ascii="Arial" w:hAnsi="Arial" w:cs="Arial"/>
      <w:szCs w:val="21"/>
    </w:rPr>
  </w:style>
  <w:style w:type="character" w:customStyle="1" w:styleId="743">
    <w:name w:val="paragraph1 Char Char"/>
    <w:basedOn w:val="58"/>
    <w:uiPriority w:val="0"/>
    <w:rPr>
      <w:rFonts w:hint="eastAsia" w:ascii="楷体_GB2312" w:eastAsia="楷体_GB2312" w:cs="楷体_GB2312"/>
      <w:kern w:val="2"/>
      <w:sz w:val="24"/>
      <w:lang w:val="en-US" w:eastAsia="zh-CN" w:bidi="ar"/>
    </w:rPr>
  </w:style>
  <w:style w:type="character" w:customStyle="1" w:styleId="744">
    <w:name w:val="Header Char"/>
    <w:basedOn w:val="58"/>
    <w:uiPriority w:val="0"/>
    <w:rPr>
      <w:rFonts w:hint="default" w:ascii="Times New Roman" w:hAnsi="Times New Roman" w:eastAsia="宋体" w:cs="Times New Roman"/>
      <w:sz w:val="18"/>
      <w:szCs w:val="18"/>
    </w:rPr>
  </w:style>
  <w:style w:type="character" w:customStyle="1" w:styleId="745">
    <w:name w:val="Balloon Text Char"/>
    <w:basedOn w:val="58"/>
    <w:uiPriority w:val="0"/>
    <w:rPr>
      <w:rFonts w:hint="default" w:ascii="Times New Roman" w:hAnsi="Times New Roman" w:eastAsia="宋体" w:cs="Times New Roman"/>
      <w:sz w:val="18"/>
      <w:szCs w:val="18"/>
    </w:rPr>
  </w:style>
  <w:style w:type="character" w:customStyle="1" w:styleId="746">
    <w:name w:val="书籍标题1"/>
    <w:basedOn w:val="58"/>
    <w:uiPriority w:val="0"/>
    <w:rPr>
      <w:b/>
      <w:smallCaps/>
      <w:spacing w:val="5"/>
    </w:rPr>
  </w:style>
  <w:style w:type="character" w:customStyle="1" w:styleId="747">
    <w:name w:val="普通(网站) Char"/>
    <w:basedOn w:val="58"/>
    <w:uiPriority w:val="0"/>
    <w:rPr>
      <w:rFonts w:hint="default" w:ascii="Times New Roman" w:hAnsi="Times New Roman" w:eastAsia="宋体" w:cs="Times New Roman"/>
      <w:sz w:val="18"/>
      <w:szCs w:val="18"/>
    </w:rPr>
  </w:style>
  <w:style w:type="character" w:customStyle="1" w:styleId="748">
    <w:name w:val="列表1、 Char Char"/>
    <w:basedOn w:val="58"/>
    <w:uiPriority w:val="0"/>
    <w:rPr>
      <w:rFonts w:hint="eastAsia" w:ascii="仿宋" w:hAnsi="仿宋" w:eastAsia="仿宋" w:cs="仿宋"/>
      <w:kern w:val="2"/>
      <w:sz w:val="28"/>
      <w:szCs w:val="21"/>
      <w:lang w:bidi="ar"/>
    </w:rPr>
  </w:style>
  <w:style w:type="character" w:customStyle="1" w:styleId="749">
    <w:name w:val="正文文本 字符2"/>
    <w:basedOn w:val="58"/>
    <w:uiPriority w:val="0"/>
    <w:rPr>
      <w:rFonts w:hint="default" w:ascii="Calibri" w:hAnsi="Calibri" w:eastAsia="宋体" w:cs="Calibri"/>
      <w:kern w:val="2"/>
      <w:sz w:val="21"/>
      <w:szCs w:val="22"/>
    </w:rPr>
  </w:style>
  <w:style w:type="character" w:customStyle="1" w:styleId="750">
    <w:name w:val="ml21"/>
    <w:basedOn w:val="58"/>
    <w:uiPriority w:val="0"/>
    <w:rPr>
      <w:color w:val="0000FF"/>
      <w:sz w:val="21"/>
      <w:szCs w:val="21"/>
    </w:rPr>
  </w:style>
  <w:style w:type="character" w:customStyle="1" w:styleId="751">
    <w:name w:val="b11_01b Char Char"/>
    <w:basedOn w:val="58"/>
    <w:uiPriority w:val="0"/>
    <w:rPr>
      <w:rFonts w:hint="default" w:ascii="Verdana" w:hAnsi="Verdana" w:eastAsia="宋体" w:cs="Verdana"/>
      <w:b/>
      <w:color w:val="4A82CA"/>
      <w:sz w:val="17"/>
      <w:szCs w:val="17"/>
      <w:lang w:val="en-US" w:eastAsia="zh-CN" w:bidi="ar"/>
    </w:rPr>
  </w:style>
  <w:style w:type="character" w:customStyle="1" w:styleId="752">
    <w:name w:val="样式4 Char Char"/>
    <w:basedOn w:val="58"/>
    <w:uiPriority w:val="0"/>
    <w:rPr>
      <w:rFonts w:hint="default" w:ascii="Calibri" w:hAnsi="Calibri" w:eastAsia="宋体" w:cs="Calibri"/>
      <w:kern w:val="2"/>
      <w:sz w:val="24"/>
      <w:szCs w:val="22"/>
      <w:lang w:val="en-US" w:eastAsia="zh-CN" w:bidi="ar"/>
    </w:rPr>
  </w:style>
  <w:style w:type="character" w:customStyle="1" w:styleId="753">
    <w:name w:val="新昌图表 Char"/>
    <w:basedOn w:val="58"/>
    <w:uiPriority w:val="0"/>
    <w:rPr>
      <w:rFonts w:hint="eastAsia" w:ascii="黑体" w:hAnsi="宋体" w:eastAsia="黑体" w:cs="黑体"/>
      <w:color w:val="000000"/>
      <w:sz w:val="24"/>
      <w:szCs w:val="24"/>
    </w:rPr>
  </w:style>
  <w:style w:type="character" w:customStyle="1" w:styleId="754">
    <w:name w:val="样式(-) Char Char"/>
    <w:basedOn w:val="58"/>
    <w:uiPriority w:val="0"/>
    <w:rPr>
      <w:rFonts w:hint="default" w:ascii="Calibri" w:hAnsi="Calibri" w:eastAsia="仿宋" w:cs="Calibri"/>
      <w:b/>
      <w:kern w:val="2"/>
      <w:sz w:val="28"/>
      <w:szCs w:val="21"/>
      <w:lang w:bidi="ar"/>
    </w:rPr>
  </w:style>
  <w:style w:type="character" w:customStyle="1" w:styleId="755">
    <w:name w:val="明显参考3"/>
    <w:basedOn w:val="58"/>
    <w:uiPriority w:val="0"/>
    <w:rPr>
      <w:b/>
      <w:sz w:val="24"/>
      <w:u w:val="single"/>
    </w:rPr>
  </w:style>
  <w:style w:type="character" w:customStyle="1" w:styleId="756">
    <w:name w:val="公文正文 Char Char"/>
    <w:basedOn w:val="58"/>
    <w:uiPriority w:val="0"/>
    <w:rPr>
      <w:rFonts w:hint="eastAsia" w:ascii="仿宋_GB2312" w:eastAsia="仿宋_GB2312" w:cs="仿宋_GB2312"/>
      <w:kern w:val="2"/>
      <w:sz w:val="24"/>
      <w:szCs w:val="24"/>
      <w:lang w:val="en-US" w:eastAsia="zh-CN" w:bidi="ar"/>
    </w:rPr>
  </w:style>
  <w:style w:type="character" w:customStyle="1" w:styleId="757">
    <w:name w:val="bt Char2"/>
    <w:basedOn w:val="58"/>
    <w:uiPriority w:val="0"/>
    <w:rPr>
      <w:rFonts w:hint="eastAsia" w:ascii="宋体" w:hAnsi="宋体" w:eastAsia="宋体" w:cs="宋体"/>
      <w:kern w:val="2"/>
      <w:sz w:val="28"/>
      <w:szCs w:val="24"/>
      <w:lang w:val="en-US" w:eastAsia="zh-CN" w:bidi="ar"/>
    </w:rPr>
  </w:style>
  <w:style w:type="character" w:customStyle="1" w:styleId="758">
    <w:name w:val="标题 Char1"/>
    <w:basedOn w:val="58"/>
    <w:uiPriority w:val="0"/>
    <w:rPr>
      <w:rFonts w:hint="default" w:ascii="Cambria" w:hAnsi="Cambria" w:eastAsia="宋体" w:cs="Times New Roman"/>
      <w:b/>
      <w:sz w:val="32"/>
      <w:szCs w:val="32"/>
    </w:rPr>
  </w:style>
  <w:style w:type="character" w:customStyle="1" w:styleId="759">
    <w:name w:val="列出段落 Char2"/>
    <w:basedOn w:val="58"/>
    <w:uiPriority w:val="0"/>
    <w:rPr>
      <w:rFonts w:hint="default" w:ascii="Calibri" w:hAnsi="Calibri" w:eastAsia="宋体" w:cs="Times New Roman"/>
      <w:kern w:val="2"/>
      <w:sz w:val="21"/>
      <w:szCs w:val="22"/>
    </w:rPr>
  </w:style>
  <w:style w:type="character" w:customStyle="1" w:styleId="760">
    <w:name w:val="投标标题 4 字符"/>
    <w:basedOn w:val="58"/>
    <w:uiPriority w:val="0"/>
    <w:rPr>
      <w:rFonts w:hint="default" w:ascii="Cambria" w:hAnsi="Cambria" w:eastAsia="Cambria" w:cs="Times New Roman"/>
      <w:b/>
      <w:sz w:val="32"/>
      <w:szCs w:val="28"/>
    </w:rPr>
  </w:style>
  <w:style w:type="character" w:customStyle="1" w:styleId="761">
    <w:name w:val="style51"/>
    <w:basedOn w:val="58"/>
    <w:uiPriority w:val="0"/>
    <w:rPr>
      <w:rFonts w:hint="eastAsia" w:ascii="宋体" w:hAnsi="宋体" w:eastAsia="宋体" w:cs="宋体"/>
      <w:color w:val="333333"/>
      <w:sz w:val="23"/>
      <w:szCs w:val="23"/>
      <w:u w:val="none"/>
    </w:rPr>
  </w:style>
  <w:style w:type="character" w:customStyle="1" w:styleId="762">
    <w:name w:val="Char Char611"/>
    <w:basedOn w:val="58"/>
    <w:uiPriority w:val="0"/>
    <w:rPr>
      <w:rFonts w:hint="default" w:ascii="Calibri" w:hAnsi="Calibri" w:eastAsia="宋体" w:cs="Calibri"/>
      <w:b/>
      <w:kern w:val="2"/>
      <w:sz w:val="28"/>
      <w:szCs w:val="28"/>
      <w:lang w:bidi="ar"/>
    </w:rPr>
  </w:style>
  <w:style w:type="character" w:customStyle="1" w:styleId="763">
    <w:name w:val="方案正文 Char"/>
    <w:basedOn w:val="58"/>
    <w:uiPriority w:val="0"/>
    <w:rPr>
      <w:rFonts w:hint="default" w:ascii="Calibri" w:hAnsi="Calibri" w:eastAsia="仿宋_GB2312" w:cs="Calibri"/>
      <w:sz w:val="32"/>
      <w:szCs w:val="24"/>
    </w:rPr>
  </w:style>
  <w:style w:type="character" w:customStyle="1" w:styleId="764">
    <w:name w:val="列出段落 Char3"/>
    <w:basedOn w:val="58"/>
    <w:uiPriority w:val="0"/>
    <w:rPr>
      <w:rFonts w:hint="default" w:ascii="Calibri" w:hAnsi="Calibri" w:eastAsia="宋体" w:cs="Times New Roman"/>
      <w:kern w:val="2"/>
      <w:sz w:val="21"/>
      <w:szCs w:val="22"/>
    </w:rPr>
  </w:style>
  <w:style w:type="character" w:customStyle="1" w:styleId="765">
    <w:name w:val="题注 Char"/>
    <w:basedOn w:val="58"/>
    <w:uiPriority w:val="0"/>
    <w:rPr>
      <w:rFonts w:hint="default" w:ascii="Arial" w:hAnsi="Arial" w:eastAsia="黑体" w:cs="Arial"/>
      <w:kern w:val="2"/>
    </w:rPr>
  </w:style>
  <w:style w:type="character" w:customStyle="1" w:styleId="766">
    <w:name w:val="Char Char811"/>
    <w:basedOn w:val="58"/>
    <w:uiPriority w:val="0"/>
    <w:rPr>
      <w:rFonts w:hint="default" w:ascii="Arial" w:hAnsi="Arial" w:eastAsia="黑体" w:cs="Arial"/>
      <w:b/>
      <w:kern w:val="2"/>
      <w:sz w:val="32"/>
      <w:szCs w:val="32"/>
      <w:lang w:val="en-US" w:eastAsia="zh-CN" w:bidi="ar"/>
    </w:rPr>
  </w:style>
  <w:style w:type="character" w:customStyle="1" w:styleId="767">
    <w:name w:val="页脚 Char Char"/>
    <w:basedOn w:val="58"/>
    <w:uiPriority w:val="0"/>
    <w:rPr>
      <w:kern w:val="2"/>
      <w:sz w:val="18"/>
      <w:szCs w:val="18"/>
      <w:lang w:bidi="ar"/>
    </w:rPr>
  </w:style>
  <w:style w:type="character" w:customStyle="1" w:styleId="768">
    <w:name w:val="列表段落 字符"/>
    <w:basedOn w:val="58"/>
    <w:uiPriority w:val="0"/>
    <w:rPr>
      <w:rFonts w:hint="default" w:ascii="Calibri" w:hAnsi="Calibri" w:eastAsia="宋体" w:cs="Times New Roman"/>
      <w:kern w:val="2"/>
      <w:sz w:val="21"/>
      <w:szCs w:val="22"/>
    </w:rPr>
  </w:style>
  <w:style w:type="character" w:customStyle="1" w:styleId="769">
    <w:name w:val="标题4-dyf Char Char"/>
    <w:basedOn w:val="58"/>
    <w:uiPriority w:val="0"/>
    <w:rPr>
      <w:rFonts w:hint="default" w:ascii="Cambria" w:hAnsi="Cambria" w:eastAsia="宋体" w:cs="Cambria"/>
      <w:b/>
      <w:color w:val="000000"/>
      <w:kern w:val="2"/>
      <w:sz w:val="21"/>
      <w:szCs w:val="21"/>
      <w:lang w:val="en-US" w:eastAsia="zh-CN" w:bidi="ar"/>
    </w:rPr>
  </w:style>
  <w:style w:type="character" w:customStyle="1" w:styleId="770">
    <w:name w:val="viewdoctitle"/>
    <w:basedOn w:val="58"/>
    <w:uiPriority w:val="0"/>
  </w:style>
  <w:style w:type="character" w:customStyle="1" w:styleId="771">
    <w:name w:val="Char Char1211"/>
    <w:basedOn w:val="58"/>
    <w:uiPriority w:val="0"/>
    <w:rPr>
      <w:rFonts w:hint="eastAsia" w:ascii="宋体" w:hAnsi="Courier New" w:eastAsia="宋体" w:cs="Times New Roman"/>
      <w:spacing w:val="-4"/>
      <w:sz w:val="18"/>
      <w:szCs w:val="20"/>
    </w:rPr>
  </w:style>
  <w:style w:type="character" w:customStyle="1" w:styleId="772">
    <w:name w:val="段 Char Char"/>
    <w:basedOn w:val="58"/>
    <w:uiPriority w:val="0"/>
    <w:rPr>
      <w:rFonts w:hint="eastAsia" w:ascii="宋体" w:hAnsi="宋体" w:eastAsia="宋体" w:cs="宋体"/>
    </w:rPr>
  </w:style>
  <w:style w:type="character" w:customStyle="1" w:styleId="773">
    <w:name w:val="f9"/>
    <w:basedOn w:val="58"/>
    <w:uiPriority w:val="0"/>
  </w:style>
  <w:style w:type="character" w:customStyle="1" w:styleId="774">
    <w:name w:val="ZJGIS-四级标题 Char"/>
    <w:basedOn w:val="58"/>
    <w:uiPriority w:val="0"/>
    <w:rPr>
      <w:rFonts w:hint="default" w:ascii="Arial" w:hAnsi="Arial" w:eastAsia="仿宋_GB2312" w:cs="Times New Roman"/>
      <w:b/>
      <w:kern w:val="2"/>
      <w:sz w:val="28"/>
      <w:szCs w:val="28"/>
    </w:rPr>
  </w:style>
  <w:style w:type="character" w:customStyle="1" w:styleId="775">
    <w:name w:val="不明显参考1"/>
    <w:basedOn w:val="58"/>
    <w:uiPriority w:val="0"/>
    <w:rPr>
      <w:smallCaps/>
      <w:color w:val="C0504D"/>
      <w:u w:val="single"/>
    </w:rPr>
  </w:style>
  <w:style w:type="character" w:customStyle="1" w:styleId="776">
    <w:name w:val="Char Char311"/>
    <w:basedOn w:val="58"/>
    <w:uiPriority w:val="0"/>
    <w:rPr>
      <w:rFonts w:hint="default" w:ascii="Arial" w:hAnsi="Arial" w:eastAsia="黑体" w:cs="Arial"/>
      <w:b/>
      <w:kern w:val="2"/>
      <w:sz w:val="32"/>
      <w:lang w:val="en-US" w:eastAsia="zh-CN" w:bidi="ar"/>
    </w:rPr>
  </w:style>
  <w:style w:type="character" w:customStyle="1" w:styleId="777">
    <w:name w:val="Body Text Indent 2 Char"/>
    <w:basedOn w:val="58"/>
    <w:uiPriority w:val="0"/>
    <w:rPr>
      <w:rFonts w:hint="default" w:ascii="Times New Roman" w:hAnsi="Times New Roman" w:eastAsia="宋体" w:cs="Times New Roman"/>
      <w:sz w:val="24"/>
      <w:szCs w:val="24"/>
    </w:rPr>
  </w:style>
  <w:style w:type="character" w:customStyle="1" w:styleId="778">
    <w:name w:val="表格正文 Char Char"/>
    <w:basedOn w:val="58"/>
    <w:uiPriority w:val="0"/>
    <w:rPr>
      <w:rFonts w:hint="eastAsia" w:ascii="仿宋_GB2312" w:eastAsia="仿宋_GB2312" w:cs="仿宋_GB2312"/>
      <w:szCs w:val="21"/>
    </w:rPr>
  </w:style>
  <w:style w:type="character" w:customStyle="1" w:styleId="779">
    <w:name w:val="明显参考211"/>
    <w:basedOn w:val="58"/>
    <w:uiPriority w:val="0"/>
    <w:rPr>
      <w:b/>
      <w:sz w:val="24"/>
      <w:u w:val="single"/>
    </w:rPr>
  </w:style>
  <w:style w:type="character" w:customStyle="1" w:styleId="780">
    <w:name w:val="Char Char711"/>
    <w:basedOn w:val="58"/>
    <w:uiPriority w:val="0"/>
    <w:rPr>
      <w:rFonts w:hint="eastAsia" w:ascii="宋体" w:hAnsi="宋体" w:eastAsia="宋体" w:cs="宋体"/>
      <w:b/>
      <w:kern w:val="2"/>
      <w:sz w:val="32"/>
      <w:lang w:bidi="ar"/>
    </w:rPr>
  </w:style>
  <w:style w:type="character" w:customStyle="1" w:styleId="781">
    <w:name w:val="正文文本 2 字符2"/>
    <w:basedOn w:val="58"/>
    <w:uiPriority w:val="0"/>
    <w:rPr>
      <w:rFonts w:hint="eastAsia" w:ascii="宋体" w:hAnsi="宋体" w:eastAsia="宋体" w:cs="宋体"/>
      <w:color w:val="000000"/>
      <w:kern w:val="2"/>
      <w:sz w:val="24"/>
      <w:szCs w:val="24"/>
    </w:rPr>
  </w:style>
  <w:style w:type="character" w:customStyle="1" w:styleId="782">
    <w:name w:val="Char Char911"/>
    <w:basedOn w:val="58"/>
    <w:uiPriority w:val="0"/>
    <w:rPr>
      <w:rFonts w:hint="eastAsia" w:ascii="宋体" w:hAnsi="宋体" w:eastAsia="宋体" w:cs="宋体"/>
      <w:b/>
      <w:kern w:val="44"/>
      <w:sz w:val="44"/>
      <w:lang w:bidi="ar"/>
    </w:rPr>
  </w:style>
  <w:style w:type="character" w:customStyle="1" w:styleId="783">
    <w:name w:val="+SymcPara Char"/>
    <w:basedOn w:val="58"/>
    <w:uiPriority w:val="0"/>
    <w:rPr>
      <w:rFonts w:hint="eastAsia" w:ascii="宋体" w:hAnsi="宋体" w:eastAsia="宋体" w:cs="Arial"/>
      <w:lang w:eastAsia="en-US"/>
    </w:rPr>
  </w:style>
  <w:style w:type="character" w:customStyle="1" w:styleId="784">
    <w:name w:val="Char Char411"/>
    <w:basedOn w:val="58"/>
    <w:uiPriority w:val="0"/>
    <w:rPr>
      <w:rFonts w:hint="default" w:ascii="Calibri" w:hAnsi="Calibri" w:eastAsia="宋体" w:cs="Calibri"/>
      <w:sz w:val="18"/>
      <w:szCs w:val="18"/>
      <w:lang w:bidi="ar"/>
    </w:rPr>
  </w:style>
  <w:style w:type="character" w:customStyle="1" w:styleId="785">
    <w:name w:val="a Char Char"/>
    <w:basedOn w:val="58"/>
    <w:uiPriority w:val="0"/>
    <w:rPr>
      <w:rFonts w:hint="eastAsia" w:ascii="宋体" w:hAnsi="宋体" w:eastAsia="仿宋_GB2312" w:cs="宋体"/>
      <w:sz w:val="24"/>
      <w:lang w:val="en-US" w:eastAsia="zh-CN" w:bidi="ar"/>
    </w:rPr>
  </w:style>
  <w:style w:type="character" w:customStyle="1" w:styleId="786">
    <w:name w:val="7.表小四 Char Char"/>
    <w:basedOn w:val="58"/>
    <w:uiPriority w:val="0"/>
    <w:rPr>
      <w:rFonts w:hint="eastAsia" w:ascii="宋体" w:hAnsi="宋体" w:eastAsia="宋体" w:cs="宋体"/>
      <w:kern w:val="2"/>
      <w:sz w:val="24"/>
      <w:szCs w:val="24"/>
      <w:lang w:val="en-US" w:eastAsia="zh-CN" w:bidi="ar"/>
    </w:rPr>
  </w:style>
  <w:style w:type="character" w:customStyle="1" w:styleId="787">
    <w:name w:val="font01"/>
    <w:basedOn w:val="58"/>
    <w:uiPriority w:val="0"/>
    <w:rPr>
      <w:rFonts w:hint="eastAsia" w:ascii="微软雅黑" w:hAnsi="微软雅黑" w:eastAsia="微软雅黑" w:cs="微软雅黑"/>
      <w:b/>
      <w:color w:val="000000"/>
      <w:sz w:val="24"/>
      <w:szCs w:val="24"/>
      <w:u w:val="none"/>
    </w:rPr>
  </w:style>
  <w:style w:type="character" w:customStyle="1" w:styleId="788">
    <w:name w:val="Indent Normal Char Char"/>
    <w:basedOn w:val="58"/>
    <w:uiPriority w:val="0"/>
    <w:rPr>
      <w:kern w:val="2"/>
      <w:sz w:val="21"/>
      <w:lang w:bidi="ar"/>
    </w:rPr>
  </w:style>
  <w:style w:type="character" w:customStyle="1" w:styleId="789">
    <w:name w:val="标题 2 Char5"/>
    <w:basedOn w:val="58"/>
    <w:link w:val="3"/>
    <w:uiPriority w:val="0"/>
    <w:rPr>
      <w:rFonts w:hint="default" w:ascii="Arial" w:hAnsi="Arial" w:eastAsia="黑体" w:cs="Arial"/>
      <w:b/>
      <w:kern w:val="2"/>
      <w:sz w:val="32"/>
      <w:szCs w:val="32"/>
    </w:rPr>
  </w:style>
  <w:style w:type="character" w:customStyle="1" w:styleId="790">
    <w:name w:val="Char Char1311"/>
    <w:basedOn w:val="58"/>
    <w:uiPriority w:val="0"/>
    <w:rPr>
      <w:rFonts w:hint="default" w:ascii="Calibri" w:hAnsi="Calibri" w:eastAsia="宋体" w:cs="Times New Roman"/>
      <w:sz w:val="18"/>
      <w:szCs w:val="18"/>
    </w:rPr>
  </w:style>
  <w:style w:type="character" w:customStyle="1" w:styleId="791">
    <w:name w:val="华电 正文 Char Char"/>
    <w:basedOn w:val="58"/>
    <w:uiPriority w:val="0"/>
    <w:rPr>
      <w:rFonts w:hint="eastAsia" w:ascii="宋体" w:hAnsi="宋体" w:eastAsia="宋体" w:cs="宋体"/>
      <w:sz w:val="22"/>
      <w:lang w:bidi="ar"/>
    </w:rPr>
  </w:style>
  <w:style w:type="character" w:customStyle="1" w:styleId="792">
    <w:name w:val="Char Char"/>
    <w:basedOn w:val="58"/>
    <w:uiPriority w:val="0"/>
    <w:rPr>
      <w:rFonts w:hint="default" w:ascii="Arial" w:hAnsi="Arial" w:eastAsia="黑体" w:cs="Arial"/>
      <w:b/>
      <w:kern w:val="2"/>
      <w:sz w:val="28"/>
      <w:szCs w:val="28"/>
      <w:lang w:val="en-US" w:eastAsia="zh-CN" w:bidi="ar"/>
    </w:rPr>
  </w:style>
  <w:style w:type="character" w:customStyle="1" w:styleId="793">
    <w:name w:val="页眉 Char1"/>
    <w:basedOn w:val="58"/>
    <w:link w:val="36"/>
    <w:uiPriority w:val="0"/>
    <w:rPr>
      <w:rFonts w:hint="default" w:ascii="Calibri" w:hAnsi="Calibri" w:cs="Calibri"/>
      <w:kern w:val="2"/>
      <w:sz w:val="18"/>
      <w:szCs w:val="18"/>
    </w:rPr>
  </w:style>
  <w:style w:type="character" w:customStyle="1" w:styleId="794">
    <w:name w:val="正文首行缩进 2 Char3"/>
    <w:basedOn w:val="58"/>
    <w:uiPriority w:val="0"/>
    <w:rPr>
      <w:kern w:val="2"/>
      <w:sz w:val="21"/>
    </w:rPr>
  </w:style>
  <w:style w:type="character" w:customStyle="1" w:styleId="795">
    <w:name w:val="msoplaceholdertext12"/>
    <w:basedOn w:val="58"/>
    <w:uiPriority w:val="0"/>
    <w:rPr>
      <w:color w:val="808080"/>
    </w:rPr>
  </w:style>
  <w:style w:type="character" w:customStyle="1" w:styleId="796">
    <w:name w:val="正文缩进 Char3"/>
    <w:basedOn w:val="58"/>
    <w:uiPriority w:val="0"/>
    <w:rPr>
      <w:rFonts w:hint="default" w:ascii="Calibri" w:hAnsi="Calibri" w:eastAsia="宋体" w:cs="Times New Roman"/>
      <w:szCs w:val="21"/>
    </w:rPr>
  </w:style>
  <w:style w:type="character" w:customStyle="1" w:styleId="797">
    <w:name w:val="正文文本 2 Char3"/>
    <w:basedOn w:val="58"/>
    <w:uiPriority w:val="0"/>
    <w:rPr>
      <w:rFonts w:hint="eastAsia" w:ascii="宋体" w:hAnsi="宋体" w:eastAsia="宋体" w:cs="宋体"/>
      <w:color w:val="000000"/>
      <w:kern w:val="2"/>
      <w:sz w:val="24"/>
      <w:szCs w:val="24"/>
      <w:lang w:val="en-US" w:eastAsia="zh-CN"/>
    </w:rPr>
  </w:style>
  <w:style w:type="character" w:customStyle="1" w:styleId="798">
    <w:name w:val="明显参考2111"/>
    <w:basedOn w:val="58"/>
    <w:uiPriority w:val="0"/>
    <w:rPr>
      <w:b/>
      <w:sz w:val="24"/>
      <w:u w:val="single"/>
    </w:rPr>
  </w:style>
  <w:style w:type="character" w:customStyle="1" w:styleId="799">
    <w:name w:val="标题 2 Char6"/>
    <w:basedOn w:val="58"/>
    <w:uiPriority w:val="0"/>
    <w:rPr>
      <w:rFonts w:hint="default" w:ascii="Arial" w:hAnsi="Arial" w:eastAsia="黑体" w:cs="Arial"/>
      <w:b/>
      <w:kern w:val="2"/>
      <w:sz w:val="32"/>
      <w:szCs w:val="32"/>
      <w:lang w:val="en-US" w:eastAsia="zh-CN"/>
    </w:rPr>
  </w:style>
  <w:style w:type="character" w:customStyle="1" w:styleId="800">
    <w:name w:val="正文首行缩进 2 Char1"/>
    <w:basedOn w:val="58"/>
    <w:uiPriority w:val="0"/>
    <w:rPr>
      <w:kern w:val="2"/>
      <w:sz w:val="21"/>
    </w:rPr>
  </w:style>
  <w:style w:type="character" w:customStyle="1" w:styleId="801">
    <w:name w:val="z-窗体顶端 字符1"/>
    <w:basedOn w:val="58"/>
    <w:uiPriority w:val="0"/>
    <w:rPr>
      <w:rFonts w:hint="default" w:ascii="Arial" w:hAnsi="Arial" w:cs="Arial"/>
      <w:vanish/>
      <w:sz w:val="16"/>
      <w:szCs w:val="16"/>
    </w:rPr>
  </w:style>
  <w:style w:type="character" w:customStyle="1" w:styleId="802">
    <w:name w:val="未处理的提及1"/>
    <w:basedOn w:val="58"/>
    <w:uiPriority w:val="0"/>
    <w:rPr>
      <w:rFonts w:hint="default" w:ascii="Times New Roman" w:hAnsi="Times New Roman" w:eastAsia="宋体" w:cs="Times New Roman"/>
      <w:color w:val="605E5C"/>
      <w:shd w:val="clear" w:fill="E1DFDD"/>
    </w:rPr>
  </w:style>
  <w:style w:type="character" w:customStyle="1" w:styleId="803">
    <w:name w:val="修订 Char"/>
    <w:basedOn w:val="58"/>
    <w:uiPriority w:val="0"/>
    <w:rPr>
      <w:rFonts w:hint="default" w:ascii="Calibri" w:hAnsi="Calibri" w:cs="Calibri"/>
      <w:kern w:val="2"/>
      <w:sz w:val="21"/>
      <w:szCs w:val="22"/>
    </w:rPr>
  </w:style>
  <w:style w:type="character" w:customStyle="1" w:styleId="804">
    <w:name w:val="样式 宋体 小四 黑色"/>
    <w:basedOn w:val="58"/>
    <w:uiPriority w:val="0"/>
    <w:rPr>
      <w:rFonts w:hint="eastAsia" w:ascii="宋体" w:hAnsi="宋体" w:eastAsia="仿宋" w:cs="Times New Roman"/>
      <w:color w:val="000000"/>
      <w:kern w:val="0"/>
      <w:sz w:val="24"/>
    </w:rPr>
  </w:style>
  <w:style w:type="character" w:customStyle="1" w:styleId="805">
    <w:name w:val="font91"/>
    <w:basedOn w:val="58"/>
    <w:uiPriority w:val="0"/>
    <w:rPr>
      <w:rFonts w:hint="default" w:ascii="Times New Roman" w:hAnsi="Times New Roman" w:eastAsia="宋体" w:cs="Times New Roman"/>
      <w:b/>
      <w:color w:val="000000"/>
      <w:sz w:val="21"/>
      <w:szCs w:val="21"/>
      <w:u w:val="none"/>
    </w:rPr>
  </w:style>
  <w:style w:type="character" w:customStyle="1" w:styleId="806">
    <w:name w:val="标题 Char2"/>
    <w:basedOn w:val="58"/>
    <w:link w:val="49"/>
    <w:uiPriority w:val="0"/>
    <w:rPr>
      <w:rFonts w:hint="default" w:ascii="Arial" w:hAnsi="Arial" w:cs="Arial"/>
      <w:b/>
      <w:kern w:val="2"/>
      <w:sz w:val="32"/>
      <w:szCs w:val="32"/>
    </w:rPr>
  </w:style>
  <w:style w:type="character" w:customStyle="1" w:styleId="807">
    <w:name w:val="书籍标题2112"/>
    <w:basedOn w:val="58"/>
    <w:uiPriority w:val="0"/>
    <w:rPr>
      <w:b/>
      <w:smallCaps/>
      <w:spacing w:val="5"/>
    </w:rPr>
  </w:style>
  <w:style w:type="character" w:customStyle="1" w:styleId="808">
    <w:name w:val="正文360首行缩进 Char"/>
    <w:basedOn w:val="58"/>
    <w:uiPriority w:val="0"/>
    <w:rPr>
      <w:kern w:val="2"/>
      <w:sz w:val="24"/>
    </w:rPr>
  </w:style>
  <w:style w:type="character" w:customStyle="1" w:styleId="809">
    <w:name w:val="样式1 字符"/>
    <w:basedOn w:val="58"/>
    <w:uiPriority w:val="0"/>
    <w:rPr>
      <w:kern w:val="2"/>
      <w:sz w:val="21"/>
      <w:szCs w:val="24"/>
    </w:rPr>
  </w:style>
  <w:style w:type="character" w:customStyle="1" w:styleId="810">
    <w:name w:val="font111"/>
    <w:basedOn w:val="58"/>
    <w:uiPriority w:val="0"/>
    <w:rPr>
      <w:rFonts w:hint="default" w:ascii="Times New Roman" w:hAnsi="Times New Roman" w:eastAsia="宋体" w:cs="Times New Roman"/>
      <w:color w:val="000000"/>
      <w:sz w:val="24"/>
      <w:szCs w:val="24"/>
      <w:u w:val="none"/>
    </w:rPr>
  </w:style>
  <w:style w:type="character" w:customStyle="1" w:styleId="811">
    <w:name w:val="font122"/>
    <w:basedOn w:val="58"/>
    <w:uiPriority w:val="0"/>
    <w:rPr>
      <w:rFonts w:hint="eastAsia" w:ascii="宋体" w:hAnsi="宋体" w:eastAsia="宋体" w:cs="宋体"/>
      <w:color w:val="000000"/>
      <w:sz w:val="22"/>
      <w:szCs w:val="22"/>
      <w:u w:val="none"/>
    </w:rPr>
  </w:style>
  <w:style w:type="character" w:customStyle="1" w:styleId="812">
    <w:name w:val="不明显参考2111"/>
    <w:basedOn w:val="58"/>
    <w:uiPriority w:val="0"/>
    <w:rPr>
      <w:smallCaps/>
      <w:color w:val="C0504D"/>
      <w:u w:val="single"/>
    </w:rPr>
  </w:style>
  <w:style w:type="character" w:customStyle="1" w:styleId="813">
    <w:name w:val="纯文本 Char3"/>
    <w:basedOn w:val="58"/>
    <w:uiPriority w:val="0"/>
    <w:rPr>
      <w:rFonts w:hint="eastAsia" w:ascii="宋体" w:hAnsi="Courier New" w:eastAsia="宋体" w:cs="宋体"/>
      <w:kern w:val="2"/>
      <w:sz w:val="24"/>
      <w:szCs w:val="24"/>
    </w:rPr>
  </w:style>
  <w:style w:type="character" w:customStyle="1" w:styleId="814">
    <w:name w:val="不明显参考11"/>
    <w:basedOn w:val="58"/>
    <w:uiPriority w:val="0"/>
    <w:rPr>
      <w:smallCaps/>
      <w:color w:val="C0504D"/>
      <w:u w:val="single"/>
    </w:rPr>
  </w:style>
  <w:style w:type="character" w:customStyle="1" w:styleId="815">
    <w:name w:val="正文缩进 Char4"/>
    <w:basedOn w:val="58"/>
    <w:link w:val="14"/>
    <w:uiPriority w:val="0"/>
    <w:rPr>
      <w:rFonts w:hint="default" w:ascii="Calibri" w:hAnsi="Calibri" w:cs="Calibri"/>
      <w:kern w:val="2"/>
      <w:sz w:val="21"/>
    </w:rPr>
  </w:style>
  <w:style w:type="character" w:customStyle="1" w:styleId="816">
    <w:name w:val="书籍标题2113"/>
    <w:basedOn w:val="58"/>
    <w:uiPriority w:val="0"/>
    <w:rPr>
      <w:b/>
      <w:smallCaps/>
      <w:spacing w:val="5"/>
    </w:rPr>
  </w:style>
  <w:style w:type="character" w:customStyle="1" w:styleId="817">
    <w:name w:val="页脚 Char1"/>
    <w:basedOn w:val="58"/>
    <w:uiPriority w:val="0"/>
    <w:rPr>
      <w:rFonts w:hint="default" w:ascii="Times New Roman" w:hAnsi="Times New Roman" w:eastAsia="宋体" w:cs="Times New Roman"/>
      <w:sz w:val="18"/>
      <w:szCs w:val="18"/>
    </w:rPr>
  </w:style>
  <w:style w:type="character" w:customStyle="1" w:styleId="818">
    <w:name w:val="页眉 Char2"/>
    <w:basedOn w:val="58"/>
    <w:uiPriority w:val="0"/>
    <w:rPr>
      <w:rFonts w:hint="default" w:ascii="Calibri" w:hAnsi="Calibri" w:eastAsia="宋体" w:cs="Times New Roman"/>
      <w:sz w:val="18"/>
      <w:szCs w:val="18"/>
    </w:rPr>
  </w:style>
  <w:style w:type="character" w:customStyle="1" w:styleId="819">
    <w:name w:val="未处理的提及2"/>
    <w:basedOn w:val="58"/>
    <w:uiPriority w:val="0"/>
    <w:rPr>
      <w:rFonts w:hint="default" w:ascii="Times New Roman" w:hAnsi="Times New Roman" w:eastAsia="宋体" w:cs="Times New Roman"/>
      <w:color w:val="605E5C"/>
      <w:shd w:val="clear" w:fill="E1DFDD"/>
    </w:rPr>
  </w:style>
  <w:style w:type="character" w:customStyle="1" w:styleId="820">
    <w:name w:val="纯文本 Char2"/>
    <w:basedOn w:val="58"/>
    <w:uiPriority w:val="0"/>
    <w:rPr>
      <w:rFonts w:hint="eastAsia" w:ascii="宋体" w:hAnsi="Courier New" w:eastAsia="宋体" w:cs="宋体"/>
      <w:kern w:val="2"/>
      <w:sz w:val="24"/>
      <w:szCs w:val="24"/>
    </w:rPr>
  </w:style>
  <w:style w:type="character" w:customStyle="1" w:styleId="821">
    <w:name w:val="z-窗体底端 Char1"/>
    <w:basedOn w:val="58"/>
    <w:uiPriority w:val="0"/>
    <w:rPr>
      <w:rFonts w:hint="default" w:ascii="Arial" w:hAnsi="Arial" w:eastAsia="宋体" w:cs="Arial"/>
      <w:vanish/>
      <w:sz w:val="16"/>
      <w:szCs w:val="16"/>
    </w:rPr>
  </w:style>
  <w:style w:type="character" w:customStyle="1" w:styleId="822">
    <w:name w:val="副标题 字符2"/>
    <w:basedOn w:val="58"/>
    <w:uiPriority w:val="0"/>
    <w:rPr>
      <w:rFonts w:hint="default" w:ascii="Times New Roman" w:hAnsi="Times New Roman" w:eastAsia="Times New Roman" w:cs="Times New Roman"/>
      <w:kern w:val="2"/>
      <w:sz w:val="18"/>
      <w:szCs w:val="18"/>
    </w:rPr>
  </w:style>
  <w:style w:type="character" w:customStyle="1" w:styleId="823">
    <w:name w:val="case31"/>
    <w:basedOn w:val="58"/>
    <w:uiPriority w:val="0"/>
    <w:rPr>
      <w:rFonts w:hint="default" w:ascii="Calibri" w:hAnsi="Calibri" w:eastAsia="宋体" w:cs="Times New Roman"/>
      <w:sz w:val="21"/>
      <w:szCs w:val="21"/>
    </w:rPr>
  </w:style>
  <w:style w:type="character" w:customStyle="1" w:styleId="824">
    <w:name w:val="列出段落 Char4"/>
    <w:basedOn w:val="58"/>
    <w:uiPriority w:val="0"/>
  </w:style>
  <w:style w:type="character" w:customStyle="1" w:styleId="825">
    <w:name w:val="标题 4 Char3"/>
    <w:basedOn w:val="58"/>
    <w:uiPriority w:val="0"/>
    <w:rPr>
      <w:rFonts w:hint="default" w:ascii="Arial" w:hAnsi="Arial" w:eastAsia="黑体" w:cs="Arial"/>
      <w:b/>
      <w:kern w:val="2"/>
      <w:sz w:val="28"/>
      <w:szCs w:val="28"/>
      <w:lang w:val="en-US" w:eastAsia="zh-CN"/>
    </w:rPr>
  </w:style>
  <w:style w:type="character" w:customStyle="1" w:styleId="826">
    <w:name w:val="z-窗体顶端 Char1"/>
    <w:basedOn w:val="58"/>
    <w:uiPriority w:val="0"/>
    <w:rPr>
      <w:rFonts w:hint="default" w:ascii="Arial" w:hAnsi="Arial" w:eastAsia="宋体" w:cs="Arial"/>
      <w:vanish/>
      <w:sz w:val="16"/>
      <w:szCs w:val="16"/>
    </w:rPr>
  </w:style>
  <w:style w:type="character" w:customStyle="1" w:styleId="827">
    <w:name w:val="书籍标题21"/>
    <w:basedOn w:val="58"/>
    <w:uiPriority w:val="0"/>
    <w:rPr>
      <w:rFonts w:hint="default" w:ascii="Times New Roman" w:hAnsi="Times New Roman" w:eastAsia="宋体" w:cs="Times New Roman"/>
      <w:b/>
      <w:smallCaps/>
      <w:spacing w:val="5"/>
    </w:rPr>
  </w:style>
  <w:style w:type="character" w:customStyle="1" w:styleId="828">
    <w:name w:val="书籍标题2111"/>
    <w:basedOn w:val="58"/>
    <w:uiPriority w:val="0"/>
    <w:rPr>
      <w:b/>
      <w:smallCaps/>
      <w:spacing w:val="5"/>
    </w:rPr>
  </w:style>
  <w:style w:type="character" w:customStyle="1" w:styleId="829">
    <w:name w:val="font131"/>
    <w:basedOn w:val="58"/>
    <w:uiPriority w:val="0"/>
    <w:rPr>
      <w:rFonts w:hint="default" w:ascii="Times New Roman" w:hAnsi="Times New Roman" w:eastAsia="宋体" w:cs="Times New Roman"/>
      <w:color w:val="000000"/>
      <w:sz w:val="22"/>
      <w:szCs w:val="22"/>
      <w:u w:val="none"/>
    </w:rPr>
  </w:style>
  <w:style w:type="character" w:customStyle="1" w:styleId="830">
    <w:name w:val="font41"/>
    <w:basedOn w:val="58"/>
    <w:uiPriority w:val="0"/>
    <w:rPr>
      <w:rFonts w:hint="eastAsia" w:ascii="微软雅黑" w:hAnsi="微软雅黑" w:eastAsia="微软雅黑" w:cs="微软雅黑"/>
      <w:color w:val="000000"/>
      <w:sz w:val="16"/>
      <w:szCs w:val="16"/>
      <w:u w:val="none"/>
    </w:rPr>
  </w:style>
  <w:style w:type="character" w:customStyle="1" w:styleId="831">
    <w:name w:val="标题 2 Char3"/>
    <w:basedOn w:val="58"/>
    <w:uiPriority w:val="0"/>
    <w:rPr>
      <w:rFonts w:hint="default" w:ascii="Arial" w:hAnsi="Arial" w:eastAsia="黑体" w:cs="Times New Roman"/>
      <w:b/>
      <w:sz w:val="32"/>
      <w:szCs w:val="32"/>
    </w:rPr>
  </w:style>
  <w:style w:type="character" w:customStyle="1" w:styleId="832">
    <w:name w:val="正文首行缩进 Char1"/>
    <w:basedOn w:val="833"/>
    <w:uiPriority w:val="0"/>
    <w:rPr>
      <w:rFonts w:hint="default" w:ascii="Calibri" w:hAnsi="Calibri" w:cs="Calibri"/>
      <w:kern w:val="2"/>
      <w:sz w:val="21"/>
      <w:szCs w:val="22"/>
    </w:rPr>
  </w:style>
  <w:style w:type="character" w:customStyle="1" w:styleId="833">
    <w:name w:val="正文文本 Char1"/>
    <w:basedOn w:val="58"/>
    <w:uiPriority w:val="0"/>
    <w:rPr>
      <w:rFonts w:hint="default" w:ascii="Calibri" w:hAnsi="Calibri" w:cs="Calibri"/>
      <w:kern w:val="2"/>
      <w:sz w:val="28"/>
      <w:szCs w:val="24"/>
    </w:rPr>
  </w:style>
  <w:style w:type="character" w:customStyle="1" w:styleId="834">
    <w:name w:val="正文缩进 Char2"/>
    <w:basedOn w:val="58"/>
    <w:uiPriority w:val="0"/>
    <w:rPr>
      <w:rFonts w:hint="default" w:ascii="Calibri" w:hAnsi="Calibri" w:cs="Calibri"/>
      <w:kern w:val="2"/>
      <w:sz w:val="21"/>
    </w:rPr>
  </w:style>
  <w:style w:type="character" w:customStyle="1" w:styleId="835">
    <w:name w:val="font61"/>
    <w:basedOn w:val="58"/>
    <w:uiPriority w:val="0"/>
    <w:rPr>
      <w:rFonts w:hint="eastAsia" w:ascii="宋体" w:hAnsi="宋体" w:eastAsia="宋体" w:cs="宋体"/>
      <w:color w:val="FF0000"/>
      <w:sz w:val="20"/>
      <w:szCs w:val="20"/>
      <w:u w:val="none"/>
      <w:lang w:val="en-US" w:eastAsia="zh-CN"/>
    </w:rPr>
  </w:style>
  <w:style w:type="character" w:customStyle="1" w:styleId="836">
    <w:name w:val="20"/>
    <w:basedOn w:val="58"/>
    <w:uiPriority w:val="0"/>
    <w:rPr>
      <w:rFonts w:hint="eastAsia" w:ascii="微软雅黑" w:hAnsi="微软雅黑" w:eastAsia="微软雅黑" w:cs="微软雅黑"/>
      <w:color w:val="FF0000"/>
      <w:sz w:val="20"/>
      <w:szCs w:val="20"/>
    </w:rPr>
  </w:style>
  <w:style w:type="character" w:customStyle="1" w:styleId="837">
    <w:name w:val="书籍标题4"/>
    <w:basedOn w:val="58"/>
    <w:uiPriority w:val="0"/>
    <w:rPr>
      <w:b/>
      <w:smallCaps/>
      <w:spacing w:val="5"/>
    </w:rPr>
  </w:style>
  <w:style w:type="character" w:customStyle="1" w:styleId="838">
    <w:name w:val="页脚 Char2"/>
    <w:basedOn w:val="58"/>
    <w:uiPriority w:val="0"/>
    <w:rPr>
      <w:rFonts w:hint="default" w:ascii="Calibri" w:hAnsi="Calibri" w:cs="Calibri"/>
      <w:kern w:val="2"/>
      <w:sz w:val="18"/>
      <w:szCs w:val="18"/>
    </w:rPr>
  </w:style>
  <w:style w:type="character" w:customStyle="1" w:styleId="839">
    <w:name w:val="font81"/>
    <w:basedOn w:val="58"/>
    <w:uiPriority w:val="0"/>
    <w:rPr>
      <w:rFonts w:hint="eastAsia" w:ascii="宋体" w:hAnsi="宋体" w:eastAsia="宋体" w:cs="宋体"/>
      <w:color w:val="000000"/>
      <w:sz w:val="24"/>
      <w:szCs w:val="24"/>
      <w:u w:val="none"/>
    </w:rPr>
  </w:style>
  <w:style w:type="character" w:customStyle="1" w:styleId="840">
    <w:name w:val="副标题 Char1"/>
    <w:basedOn w:val="58"/>
    <w:uiPriority w:val="0"/>
    <w:rPr>
      <w:rFonts w:hint="default" w:ascii="Times New Roman" w:hAnsi="Times New Roman" w:eastAsia="Times New Roman" w:cs="Times New Roman"/>
      <w:kern w:val="2"/>
      <w:sz w:val="18"/>
      <w:szCs w:val="18"/>
    </w:rPr>
  </w:style>
  <w:style w:type="character" w:customStyle="1" w:styleId="841">
    <w:name w:val="一级标题 Char"/>
    <w:basedOn w:val="58"/>
    <w:uiPriority w:val="0"/>
    <w:rPr>
      <w:rFonts w:hint="eastAsia" w:ascii="宋体" w:hAnsi="宋体" w:eastAsia="宋体" w:cs="宋体"/>
      <w:b/>
      <w:sz w:val="36"/>
      <w:szCs w:val="36"/>
    </w:rPr>
  </w:style>
  <w:style w:type="character" w:customStyle="1" w:styleId="842">
    <w:name w:val="正 文 Char"/>
    <w:basedOn w:val="58"/>
    <w:uiPriority w:val="0"/>
    <w:rPr>
      <w:sz w:val="24"/>
      <w:szCs w:val="24"/>
    </w:rPr>
  </w:style>
  <w:style w:type="character" w:customStyle="1" w:styleId="843">
    <w:name w:val="font51"/>
    <w:basedOn w:val="58"/>
    <w:uiPriority w:val="0"/>
    <w:rPr>
      <w:rFonts w:hint="eastAsia" w:ascii="微软雅黑" w:hAnsi="微软雅黑" w:eastAsia="微软雅黑" w:cs="微软雅黑"/>
      <w:b/>
      <w:color w:val="000000"/>
      <w:sz w:val="16"/>
      <w:szCs w:val="16"/>
      <w:u w:val="none"/>
    </w:rPr>
  </w:style>
  <w:style w:type="character" w:customStyle="1" w:styleId="844">
    <w:name w:val="font31"/>
    <w:basedOn w:val="58"/>
    <w:uiPriority w:val="0"/>
    <w:rPr>
      <w:rFonts w:hint="eastAsia" w:ascii="微软雅黑" w:hAnsi="微软雅黑" w:eastAsia="微软雅黑" w:cs="微软雅黑"/>
      <w:b/>
      <w:color w:val="000000"/>
      <w:sz w:val="16"/>
      <w:szCs w:val="16"/>
      <w:u w:val="none"/>
    </w:rPr>
  </w:style>
  <w:style w:type="character" w:customStyle="1" w:styleId="845">
    <w:name w:val="明显参考21111"/>
    <w:basedOn w:val="58"/>
    <w:uiPriority w:val="0"/>
    <w:rPr>
      <w:b/>
      <w:sz w:val="24"/>
      <w:u w:val="single"/>
    </w:rPr>
  </w:style>
  <w:style w:type="character" w:customStyle="1" w:styleId="846">
    <w:name w:val="Date Char"/>
    <w:basedOn w:val="58"/>
    <w:uiPriority w:val="0"/>
    <w:rPr>
      <w:rFonts w:hint="eastAsia" w:ascii="宋体" w:hAnsi="Courier New" w:eastAsia="宋体" w:cs="宋体"/>
      <w:sz w:val="21"/>
      <w:szCs w:val="21"/>
    </w:rPr>
  </w:style>
  <w:style w:type="character" w:customStyle="1" w:styleId="847">
    <w:name w:val="书籍标题11"/>
    <w:basedOn w:val="58"/>
    <w:uiPriority w:val="0"/>
    <w:rPr>
      <w:b/>
      <w:smallCaps/>
      <w:spacing w:val="5"/>
    </w:rPr>
  </w:style>
  <w:style w:type="character" w:customStyle="1" w:styleId="848">
    <w:name w:val="明显参考11"/>
    <w:basedOn w:val="58"/>
    <w:uiPriority w:val="0"/>
    <w:rPr>
      <w:b/>
      <w:sz w:val="24"/>
      <w:u w:val="single"/>
    </w:rPr>
  </w:style>
  <w:style w:type="character" w:customStyle="1" w:styleId="849">
    <w:name w:val="正文缩进 Char1"/>
    <w:basedOn w:val="58"/>
    <w:uiPriority w:val="0"/>
    <w:rPr>
      <w:rFonts w:hint="default" w:ascii="Calibri" w:hAnsi="Calibri" w:eastAsia="宋体" w:cs="Times New Roman"/>
      <w:szCs w:val="20"/>
    </w:rPr>
  </w:style>
  <w:style w:type="character" w:customStyle="1" w:styleId="850">
    <w:name w:val="日期 字符2"/>
    <w:basedOn w:val="58"/>
    <w:uiPriority w:val="0"/>
    <w:rPr>
      <w:rFonts w:hint="default" w:ascii="Calibri" w:hAnsi="Calibri" w:eastAsia="楷体_GB2312" w:cs="Calibri"/>
      <w:kern w:val="2"/>
      <w:sz w:val="32"/>
    </w:rPr>
  </w:style>
  <w:style w:type="character" w:customStyle="1" w:styleId="851">
    <w:name w:val="书籍标题2"/>
    <w:basedOn w:val="58"/>
    <w:uiPriority w:val="0"/>
    <w:rPr>
      <w:b/>
      <w:smallCaps/>
      <w:spacing w:val="5"/>
    </w:rPr>
  </w:style>
  <w:style w:type="character" w:customStyle="1" w:styleId="852">
    <w:name w:val="z-窗体底端 字符2"/>
    <w:basedOn w:val="58"/>
    <w:uiPriority w:val="0"/>
    <w:rPr>
      <w:rFonts w:hint="default" w:ascii="Arial" w:hAnsi="Arial" w:cs="Arial"/>
      <w:vanish/>
      <w:sz w:val="16"/>
      <w:szCs w:val="16"/>
    </w:rPr>
  </w:style>
  <w:style w:type="character" w:customStyle="1" w:styleId="853">
    <w:name w:val="明显参考2"/>
    <w:basedOn w:val="58"/>
    <w:uiPriority w:val="0"/>
    <w:rPr>
      <w:b/>
      <w:sz w:val="24"/>
      <w:u w:val="single"/>
    </w:rPr>
  </w:style>
  <w:style w:type="character" w:customStyle="1" w:styleId="854">
    <w:name w:val="z-窗体顶端 字符2"/>
    <w:basedOn w:val="58"/>
    <w:uiPriority w:val="0"/>
    <w:rPr>
      <w:rFonts w:hint="default" w:ascii="Arial" w:hAnsi="Arial" w:cs="Arial"/>
      <w:vanish/>
      <w:sz w:val="16"/>
      <w:szCs w:val="16"/>
    </w:rPr>
  </w:style>
  <w:style w:type="character" w:customStyle="1" w:styleId="855">
    <w:name w:val="style25"/>
    <w:basedOn w:val="58"/>
    <w:uiPriority w:val="0"/>
  </w:style>
  <w:style w:type="character" w:customStyle="1" w:styleId="856">
    <w:name w:val="style281"/>
    <w:basedOn w:val="58"/>
    <w:uiPriority w:val="0"/>
    <w:rPr>
      <w:color w:val="0000FF"/>
      <w:sz w:val="21"/>
      <w:szCs w:val="21"/>
    </w:rPr>
  </w:style>
  <w:style w:type="character" w:customStyle="1" w:styleId="857">
    <w:name w:val="newstyle1"/>
    <w:basedOn w:val="58"/>
    <w:uiPriority w:val="0"/>
    <w:rPr>
      <w:sz w:val="18"/>
      <w:szCs w:val="18"/>
    </w:rPr>
  </w:style>
  <w:style w:type="character" w:customStyle="1" w:styleId="858">
    <w:name w:val="center style5"/>
    <w:basedOn w:val="58"/>
    <w:uiPriority w:val="0"/>
  </w:style>
  <w:style w:type="character" w:customStyle="1" w:styleId="859">
    <w:name w:val="新正文 Char"/>
    <w:basedOn w:val="58"/>
    <w:uiPriority w:val="0"/>
    <w:rPr>
      <w:szCs w:val="24"/>
    </w:rPr>
  </w:style>
  <w:style w:type="character" w:customStyle="1" w:styleId="860">
    <w:name w:val="font112"/>
    <w:basedOn w:val="58"/>
    <w:uiPriority w:val="0"/>
    <w:rPr>
      <w:rFonts w:hint="default" w:ascii="Times New Roman" w:hAnsi="Times New Roman" w:eastAsia="宋体" w:cs="Times New Roman"/>
      <w:color w:val="000000"/>
      <w:sz w:val="24"/>
      <w:szCs w:val="24"/>
      <w:u w:val="none"/>
    </w:rPr>
  </w:style>
  <w:style w:type="character" w:customStyle="1" w:styleId="861">
    <w:name w:val="题注 Char2"/>
    <w:basedOn w:val="58"/>
    <w:link w:val="15"/>
    <w:uiPriority w:val="0"/>
    <w:rPr>
      <w:rFonts w:hint="default" w:ascii="Arial" w:hAnsi="Arial" w:eastAsia="黑体" w:cs="Arial"/>
      <w:kern w:val="2"/>
    </w:rPr>
  </w:style>
  <w:style w:type="character" w:customStyle="1" w:styleId="862">
    <w:name w:val="z-窗体底端 字符1"/>
    <w:basedOn w:val="58"/>
    <w:uiPriority w:val="0"/>
    <w:rPr>
      <w:rFonts w:hint="default" w:ascii="Arial" w:hAnsi="Arial" w:cs="Arial"/>
      <w:vanish/>
      <w:sz w:val="16"/>
      <w:szCs w:val="16"/>
    </w:rPr>
  </w:style>
  <w:style w:type="character" w:customStyle="1" w:styleId="863">
    <w:name w:val="表格非标题文字 Char"/>
    <w:basedOn w:val="58"/>
    <w:uiPriority w:val="0"/>
    <w:rPr>
      <w:rFonts w:hint="default" w:ascii="Futura Bk" w:hAnsi="Futura Bk" w:eastAsia="Futura Bk" w:cs="Futura Bk"/>
      <w:kern w:val="2"/>
      <w:sz w:val="18"/>
      <w:szCs w:val="21"/>
    </w:rPr>
  </w:style>
  <w:style w:type="character" w:customStyle="1" w:styleId="864">
    <w:name w:val="标题 2 Char2"/>
    <w:basedOn w:val="58"/>
    <w:uiPriority w:val="0"/>
    <w:rPr>
      <w:rFonts w:hint="default" w:ascii="Arial" w:hAnsi="Arial" w:eastAsia="黑体" w:cs="Times New Roman"/>
      <w:b/>
      <w:sz w:val="32"/>
      <w:szCs w:val="32"/>
    </w:rPr>
  </w:style>
  <w:style w:type="character" w:customStyle="1" w:styleId="865">
    <w:name w:val="ref"/>
    <w:basedOn w:val="58"/>
    <w:uiPriority w:val="0"/>
  </w:style>
  <w:style w:type="character" w:customStyle="1" w:styleId="866">
    <w:name w:val="正文文本首行缩进 字符"/>
    <w:basedOn w:val="749"/>
    <w:uiPriority w:val="0"/>
    <w:rPr>
      <w:rFonts w:hint="default" w:ascii="Calibri" w:hAnsi="Calibri" w:eastAsia="宋体" w:cs="Calibri"/>
      <w:kern w:val="2"/>
      <w:sz w:val="21"/>
      <w:szCs w:val="22"/>
    </w:rPr>
  </w:style>
  <w:style w:type="character" w:customStyle="1" w:styleId="867">
    <w:name w:val="正文缩进 Char5"/>
    <w:basedOn w:val="58"/>
    <w:uiPriority w:val="0"/>
    <w:rPr>
      <w:rFonts w:hint="eastAsia" w:ascii="宋体" w:hAnsi="宋体" w:eastAsia="宋体" w:cs="宋体"/>
      <w:kern w:val="2"/>
      <w:sz w:val="21"/>
      <w:lang w:val="en-US" w:eastAsia="zh-CN"/>
    </w:rPr>
  </w:style>
  <w:style w:type="character" w:customStyle="1" w:styleId="868">
    <w:name w:val="批注文字 Char2"/>
    <w:basedOn w:val="58"/>
    <w:uiPriority w:val="0"/>
    <w:rPr>
      <w:rFonts w:hint="default" w:ascii="Calibri" w:hAnsi="Calibri" w:cs="Calibri"/>
      <w:kern w:val="2"/>
      <w:sz w:val="21"/>
      <w:szCs w:val="22"/>
    </w:rPr>
  </w:style>
  <w:style w:type="character" w:customStyle="1" w:styleId="869">
    <w:name w:val="不明显参考21121"/>
    <w:basedOn w:val="58"/>
    <w:uiPriority w:val="0"/>
    <w:rPr>
      <w:smallCaps/>
      <w:color w:val="C0504D"/>
      <w:u w:val="single"/>
    </w:rPr>
  </w:style>
  <w:style w:type="character" w:customStyle="1" w:styleId="870">
    <w:name w:val="书籍标题21131"/>
    <w:basedOn w:val="58"/>
    <w:uiPriority w:val="0"/>
    <w:rPr>
      <w:b/>
      <w:smallCaps/>
      <w:spacing w:val="5"/>
    </w:rPr>
  </w:style>
  <w:style w:type="character" w:customStyle="1" w:styleId="871">
    <w:name w:val="文本块 Char"/>
    <w:basedOn w:val="58"/>
    <w:uiPriority w:val="0"/>
    <w:rPr>
      <w:rFonts w:hint="default" w:ascii="Times New Roman" w:hAnsi="Times New Roman" w:eastAsia="宋体" w:cs="Times New Roman"/>
      <w:b/>
      <w:sz w:val="24"/>
      <w:szCs w:val="24"/>
    </w:rPr>
  </w:style>
  <w:style w:type="character" w:customStyle="1" w:styleId="872">
    <w:name w:val="脚注文本 Char1"/>
    <w:basedOn w:val="58"/>
    <w:uiPriority w:val="0"/>
    <w:rPr>
      <w:kern w:val="2"/>
      <w:sz w:val="18"/>
      <w:szCs w:val="18"/>
    </w:rPr>
  </w:style>
  <w:style w:type="character" w:customStyle="1" w:styleId="873">
    <w:name w:val="批注主题 Char3"/>
    <w:basedOn w:val="868"/>
    <w:link w:val="50"/>
    <w:uiPriority w:val="0"/>
    <w:rPr>
      <w:rFonts w:hint="default" w:ascii="Calibri" w:hAnsi="Calibri" w:cs="Calibri"/>
      <w:b/>
      <w:kern w:val="2"/>
      <w:sz w:val="21"/>
      <w:szCs w:val="22"/>
    </w:rPr>
  </w:style>
  <w:style w:type="character" w:customStyle="1" w:styleId="874">
    <w:name w:val="正文文本缩进 2 Char2"/>
    <w:basedOn w:val="58"/>
    <w:uiPriority w:val="0"/>
    <w:rPr>
      <w:rFonts w:hint="eastAsia" w:ascii="仿宋_GB2312" w:hAnsi="宋体" w:eastAsia="仿宋_GB2312" w:cs="仿宋_GB2312"/>
      <w:b/>
      <w:color w:val="000000"/>
      <w:kern w:val="2"/>
      <w:sz w:val="24"/>
      <w:szCs w:val="24"/>
    </w:rPr>
  </w:style>
  <w:style w:type="character" w:customStyle="1" w:styleId="875">
    <w:name w:val="批注文字 Char3"/>
    <w:basedOn w:val="58"/>
    <w:link w:val="18"/>
    <w:uiPriority w:val="0"/>
    <w:rPr>
      <w:rFonts w:hint="default" w:ascii="Calibri" w:hAnsi="Calibri" w:cs="Calibri"/>
      <w:kern w:val="2"/>
      <w:sz w:val="21"/>
      <w:szCs w:val="22"/>
    </w:rPr>
  </w:style>
  <w:style w:type="character" w:customStyle="1" w:styleId="876">
    <w:name w:val="页脚 Char3"/>
    <w:basedOn w:val="58"/>
    <w:link w:val="35"/>
    <w:uiPriority w:val="0"/>
    <w:rPr>
      <w:rFonts w:hint="default" w:ascii="Calibri" w:hAnsi="Calibri" w:cs="Calibri"/>
      <w:kern w:val="2"/>
      <w:sz w:val="18"/>
      <w:szCs w:val="18"/>
    </w:rPr>
  </w:style>
  <w:style w:type="character" w:customStyle="1" w:styleId="877">
    <w:name w:val="正文文本缩进 3 Char1"/>
    <w:basedOn w:val="58"/>
    <w:link w:val="42"/>
    <w:uiPriority w:val="0"/>
    <w:rPr>
      <w:rFonts w:hint="eastAsia" w:ascii="仿宋_GB2312" w:hAnsi="宋体" w:eastAsia="仿宋_GB2312" w:cs="仿宋_GB2312"/>
      <w:color w:val="000000"/>
      <w:kern w:val="2"/>
      <w:sz w:val="24"/>
      <w:szCs w:val="24"/>
    </w:rPr>
  </w:style>
  <w:style w:type="character" w:customStyle="1" w:styleId="878">
    <w:name w:val="标题 6 Char1"/>
    <w:basedOn w:val="58"/>
    <w:uiPriority w:val="0"/>
    <w:rPr>
      <w:rFonts w:hint="default" w:ascii="Arial" w:hAnsi="Arial" w:eastAsia="黑体" w:cs="Times New Roman"/>
      <w:b/>
      <w:sz w:val="24"/>
      <w:szCs w:val="24"/>
    </w:rPr>
  </w:style>
  <w:style w:type="character" w:customStyle="1" w:styleId="879">
    <w:name w:val="批注主题 字符1"/>
    <w:basedOn w:val="58"/>
    <w:uiPriority w:val="0"/>
    <w:rPr>
      <w:rFonts w:hint="default" w:ascii="Calibri" w:hAnsi="Calibri" w:eastAsia="宋体" w:cs="Times New Roman"/>
      <w:b/>
      <w:kern w:val="2"/>
      <w:sz w:val="21"/>
      <w:szCs w:val="22"/>
    </w:rPr>
  </w:style>
  <w:style w:type="character" w:customStyle="1" w:styleId="880">
    <w:name w:val="明显参考2112"/>
    <w:basedOn w:val="58"/>
    <w:uiPriority w:val="0"/>
    <w:rPr>
      <w:b/>
      <w:sz w:val="24"/>
      <w:u w:val="single"/>
    </w:rPr>
  </w:style>
  <w:style w:type="character" w:customStyle="1" w:styleId="881">
    <w:name w:val="初步设计 正文"/>
    <w:basedOn w:val="58"/>
    <w:uiPriority w:val="0"/>
    <w:rPr>
      <w:rFonts w:hint="eastAsia" w:ascii="宋体" w:hAnsi="宋体" w:eastAsia="宋体" w:cs="Times New Roman"/>
      <w:color w:val="000000"/>
    </w:rPr>
  </w:style>
  <w:style w:type="character" w:customStyle="1" w:styleId="882">
    <w:name w:val="不明显参考3"/>
    <w:basedOn w:val="58"/>
    <w:uiPriority w:val="0"/>
    <w:rPr>
      <w:smallCaps/>
      <w:color w:val="C0504D"/>
      <w:u w:val="single"/>
    </w:rPr>
  </w:style>
  <w:style w:type="character" w:customStyle="1" w:styleId="883">
    <w:name w:val="标题 7 Char1"/>
    <w:basedOn w:val="58"/>
    <w:uiPriority w:val="0"/>
    <w:rPr>
      <w:rFonts w:hint="default" w:ascii="Calibri" w:hAnsi="Calibri" w:eastAsia="宋体" w:cs="Times New Roman"/>
      <w:b/>
      <w:sz w:val="24"/>
      <w:szCs w:val="24"/>
    </w:rPr>
  </w:style>
  <w:style w:type="character" w:customStyle="1" w:styleId="884">
    <w:name w:val="无间隔 Char1"/>
    <w:basedOn w:val="58"/>
    <w:uiPriority w:val="0"/>
    <w:rPr>
      <w:kern w:val="2"/>
      <w:sz w:val="21"/>
      <w:szCs w:val="24"/>
    </w:rPr>
  </w:style>
  <w:style w:type="character" w:customStyle="1" w:styleId="885">
    <w:name w:val="msoplaceholdertext1"/>
    <w:basedOn w:val="58"/>
    <w:uiPriority w:val="0"/>
    <w:rPr>
      <w:rFonts w:hint="default" w:ascii="Times New Roman" w:hAnsi="Times New Roman" w:eastAsia="宋体" w:cs="Times New Roman"/>
      <w:color w:val="808080"/>
    </w:rPr>
  </w:style>
  <w:style w:type="character" w:customStyle="1" w:styleId="886">
    <w:name w:val="HTML 预设格式 Char1"/>
    <w:basedOn w:val="58"/>
    <w:uiPriority w:val="0"/>
    <w:rPr>
      <w:rFonts w:hint="default" w:ascii="Courier New" w:hAnsi="Courier New" w:eastAsia="宋体" w:cs="Times New Roman"/>
      <w:sz w:val="20"/>
      <w:szCs w:val="20"/>
    </w:rPr>
  </w:style>
  <w:style w:type="character" w:customStyle="1" w:styleId="887">
    <w:name w:val="不明显参考211"/>
    <w:basedOn w:val="58"/>
    <w:uiPriority w:val="0"/>
    <w:rPr>
      <w:smallCaps/>
      <w:color w:val="C0504D"/>
      <w:u w:val="single"/>
    </w:rPr>
  </w:style>
  <w:style w:type="character" w:customStyle="1" w:styleId="888">
    <w:name w:val="正文要点 Char Char"/>
    <w:basedOn w:val="58"/>
    <w:uiPriority w:val="0"/>
    <w:rPr>
      <w:kern w:val="2"/>
      <w:sz w:val="21"/>
      <w:szCs w:val="21"/>
    </w:rPr>
  </w:style>
  <w:style w:type="character" w:customStyle="1" w:styleId="889">
    <w:name w:val="msoplaceholdertext2"/>
    <w:basedOn w:val="58"/>
    <w:uiPriority w:val="0"/>
    <w:rPr>
      <w:color w:val="808080"/>
    </w:rPr>
  </w:style>
  <w:style w:type="character" w:customStyle="1" w:styleId="890">
    <w:name w:val="称呼 Char1"/>
    <w:basedOn w:val="58"/>
    <w:uiPriority w:val="0"/>
    <w:rPr>
      <w:rFonts w:hint="eastAsia" w:ascii="宋体" w:hAnsi="Times New Roman" w:eastAsia="宋体" w:cs="Times New Roman"/>
      <w:b/>
      <w:sz w:val="28"/>
      <w:szCs w:val="20"/>
    </w:rPr>
  </w:style>
  <w:style w:type="character" w:customStyle="1" w:styleId="891">
    <w:name w:val="msoplaceholdertext13"/>
    <w:basedOn w:val="58"/>
    <w:uiPriority w:val="0"/>
    <w:rPr>
      <w:color w:val="808080"/>
    </w:rPr>
  </w:style>
  <w:style w:type="character" w:customStyle="1" w:styleId="892">
    <w:name w:val="书籍标题211"/>
    <w:basedOn w:val="58"/>
    <w:uiPriority w:val="0"/>
    <w:rPr>
      <w:b/>
      <w:smallCaps/>
      <w:spacing w:val="5"/>
    </w:rPr>
  </w:style>
  <w:style w:type="character" w:customStyle="1" w:styleId="893">
    <w:name w:val="Plain Text Char"/>
    <w:basedOn w:val="58"/>
    <w:uiPriority w:val="0"/>
    <w:rPr>
      <w:rFonts w:hint="eastAsia" w:ascii="宋体" w:hAnsi="Courier New" w:eastAsia="宋体" w:cs="宋体"/>
      <w:sz w:val="21"/>
      <w:szCs w:val="21"/>
    </w:rPr>
  </w:style>
  <w:style w:type="character" w:customStyle="1" w:styleId="894">
    <w:name w:val="msoplaceholdertext121"/>
    <w:basedOn w:val="58"/>
    <w:uiPriority w:val="0"/>
    <w:rPr>
      <w:color w:val="808080"/>
    </w:rPr>
  </w:style>
  <w:style w:type="character" w:customStyle="1" w:styleId="895">
    <w:name w:val="正文文本缩进 2 Char1"/>
    <w:basedOn w:val="58"/>
    <w:uiPriority w:val="0"/>
    <w:rPr>
      <w:rFonts w:hint="default" w:ascii="Calibri" w:hAnsi="Calibri" w:eastAsia="宋体" w:cs="Times New Roman"/>
    </w:rPr>
  </w:style>
  <w:style w:type="character" w:customStyle="1" w:styleId="896">
    <w:name w:val="文档结构图 Char2"/>
    <w:basedOn w:val="58"/>
    <w:uiPriority w:val="0"/>
    <w:rPr>
      <w:rFonts w:hint="eastAsia" w:ascii="宋体" w:hAnsi="Calibri" w:eastAsia="宋体" w:cs="Times New Roman"/>
      <w:sz w:val="18"/>
      <w:szCs w:val="18"/>
    </w:rPr>
  </w:style>
  <w:style w:type="character" w:customStyle="1" w:styleId="897">
    <w:name w:val="Body Text Indent 3 Char"/>
    <w:basedOn w:val="58"/>
    <w:uiPriority w:val="0"/>
    <w:rPr>
      <w:rFonts w:hint="default" w:ascii="Times New Roman" w:hAnsi="Times New Roman" w:eastAsia="宋体" w:cs="Times New Roman"/>
      <w:sz w:val="16"/>
      <w:szCs w:val="16"/>
    </w:rPr>
  </w:style>
  <w:style w:type="character" w:customStyle="1" w:styleId="898">
    <w:name w:val="font121"/>
    <w:basedOn w:val="58"/>
    <w:uiPriority w:val="0"/>
    <w:rPr>
      <w:rFonts w:hint="eastAsia" w:ascii="宋体" w:hAnsi="宋体" w:eastAsia="宋体" w:cs="宋体"/>
      <w:color w:val="000000"/>
      <w:sz w:val="22"/>
      <w:szCs w:val="22"/>
      <w:u w:val="none"/>
    </w:rPr>
  </w:style>
  <w:style w:type="character" w:customStyle="1" w:styleId="899">
    <w:name w:val="投标标题 3 字符"/>
    <w:basedOn w:val="58"/>
    <w:uiPriority w:val="0"/>
    <w:rPr>
      <w:rFonts w:hint="default" w:ascii="Cambria" w:hAnsi="Cambria" w:eastAsia="宋体" w:cs="Times New Roman"/>
      <w:b/>
      <w:sz w:val="32"/>
      <w:szCs w:val="32"/>
    </w:rPr>
  </w:style>
  <w:style w:type="character" w:customStyle="1" w:styleId="900">
    <w:name w:val="数政正文 Char"/>
    <w:basedOn w:val="58"/>
    <w:uiPriority w:val="0"/>
    <w:rPr>
      <w:kern w:val="2"/>
      <w:sz w:val="28"/>
      <w:szCs w:val="24"/>
    </w:rPr>
  </w:style>
  <w:style w:type="character" w:customStyle="1" w:styleId="901">
    <w:name w:val="标题 字符2"/>
    <w:basedOn w:val="58"/>
    <w:uiPriority w:val="0"/>
    <w:rPr>
      <w:rFonts w:hint="default" w:ascii="Arial" w:hAnsi="Arial" w:eastAsia="宋体" w:cs="Arial"/>
      <w:b/>
      <w:kern w:val="2"/>
      <w:sz w:val="32"/>
      <w:szCs w:val="32"/>
    </w:rPr>
  </w:style>
  <w:style w:type="character" w:customStyle="1" w:styleId="902">
    <w:name w:val="明显参考211111"/>
    <w:basedOn w:val="58"/>
    <w:uiPriority w:val="0"/>
    <w:rPr>
      <w:b/>
      <w:sz w:val="24"/>
      <w:u w:val="single"/>
    </w:rPr>
  </w:style>
  <w:style w:type="character" w:customStyle="1" w:styleId="903">
    <w:name w:val="msoplaceholdertext11"/>
    <w:basedOn w:val="58"/>
    <w:uiPriority w:val="0"/>
    <w:rPr>
      <w:color w:val="808080"/>
    </w:rPr>
  </w:style>
  <w:style w:type="character" w:customStyle="1" w:styleId="904">
    <w:name w:val="尾注文本 Char1"/>
    <w:basedOn w:val="58"/>
    <w:uiPriority w:val="0"/>
    <w:rPr>
      <w:rFonts w:hint="eastAsia" w:ascii="宋体" w:hAnsi="Calibri" w:eastAsia="宋体" w:cs="宋体"/>
      <w:snapToGrid w:val="0"/>
      <w:sz w:val="21"/>
    </w:rPr>
  </w:style>
  <w:style w:type="character" w:customStyle="1" w:styleId="905">
    <w:name w:val="不明显参考212"/>
    <w:basedOn w:val="58"/>
    <w:uiPriority w:val="0"/>
    <w:rPr>
      <w:smallCaps/>
      <w:color w:val="C0504D"/>
      <w:u w:val="single"/>
    </w:rPr>
  </w:style>
  <w:style w:type="character" w:customStyle="1" w:styleId="906">
    <w:name w:val="投标标题 1 字符"/>
    <w:basedOn w:val="58"/>
    <w:uiPriority w:val="0"/>
    <w:rPr>
      <w:rFonts w:hint="default" w:ascii="Cambria" w:hAnsi="Cambria" w:eastAsia="Cambria" w:cs="宋体"/>
      <w:b/>
      <w:kern w:val="44"/>
      <w:sz w:val="32"/>
      <w:szCs w:val="21"/>
    </w:rPr>
  </w:style>
  <w:style w:type="character" w:customStyle="1" w:styleId="907">
    <w:name w:val="普通文字 Char"/>
    <w:basedOn w:val="58"/>
    <w:uiPriority w:val="0"/>
    <w:rPr>
      <w:rFonts w:hint="eastAsia" w:ascii="宋体" w:hAnsi="Courier New" w:eastAsia="宋体" w:cs="宋体"/>
      <w:sz w:val="21"/>
      <w:szCs w:val="21"/>
    </w:rPr>
  </w:style>
  <w:style w:type="character" w:customStyle="1" w:styleId="908">
    <w:name w:val="正文文本 2 Char1"/>
    <w:basedOn w:val="58"/>
    <w:uiPriority w:val="0"/>
    <w:rPr>
      <w:rFonts w:hint="eastAsia" w:ascii="宋体" w:hAnsi="宋体" w:eastAsia="宋体" w:cs="Times New Roman"/>
      <w:color w:val="000000"/>
      <w:sz w:val="24"/>
      <w:szCs w:val="24"/>
    </w:rPr>
  </w:style>
  <w:style w:type="character" w:customStyle="1" w:styleId="909">
    <w:name w:val="标题 2 Char4"/>
    <w:basedOn w:val="58"/>
    <w:uiPriority w:val="0"/>
    <w:rPr>
      <w:rFonts w:hint="default" w:ascii="Arial" w:hAnsi="Arial" w:eastAsia="黑体" w:cs="Times New Roman"/>
      <w:b/>
      <w:sz w:val="32"/>
      <w:szCs w:val="32"/>
    </w:rPr>
  </w:style>
  <w:style w:type="character" w:customStyle="1" w:styleId="910">
    <w:name w:val="17"/>
    <w:basedOn w:val="58"/>
    <w:uiPriority w:val="0"/>
    <w:rPr>
      <w:rFonts w:hint="default" w:ascii="Calibri" w:hAnsi="Calibri" w:eastAsia="宋体" w:cs="Calibri"/>
    </w:rPr>
  </w:style>
  <w:style w:type="character" w:customStyle="1" w:styleId="911">
    <w:name w:val="题注 字符1"/>
    <w:basedOn w:val="58"/>
    <w:uiPriority w:val="0"/>
    <w:rPr>
      <w:rFonts w:hint="default" w:ascii="Arial" w:hAnsi="Arial" w:eastAsia="黑体" w:cs="Arial"/>
      <w:kern w:val="2"/>
    </w:rPr>
  </w:style>
  <w:style w:type="character" w:customStyle="1" w:styleId="912">
    <w:name w:val="msoplaceholdertext21"/>
    <w:basedOn w:val="58"/>
    <w:uiPriority w:val="0"/>
    <w:rPr>
      <w:color w:val="808080"/>
    </w:rPr>
  </w:style>
  <w:style w:type="character" w:customStyle="1" w:styleId="913">
    <w:name w:val="批注主题 Char2"/>
    <w:basedOn w:val="58"/>
    <w:uiPriority w:val="0"/>
    <w:rPr>
      <w:rFonts w:hint="default" w:ascii="Times New Roman" w:hAnsi="Times New Roman" w:eastAsia="宋体" w:cs="Times New Roman"/>
      <w:b/>
      <w:szCs w:val="21"/>
    </w:rPr>
  </w:style>
  <w:style w:type="character" w:customStyle="1" w:styleId="914">
    <w:name w:val="标题 4 Char2"/>
    <w:basedOn w:val="58"/>
    <w:uiPriority w:val="0"/>
    <w:rPr>
      <w:rFonts w:hint="default" w:ascii="Arial" w:hAnsi="Arial" w:eastAsia="黑体" w:cs="Times New Roman"/>
      <w:b/>
      <w:sz w:val="28"/>
      <w:szCs w:val="28"/>
    </w:rPr>
  </w:style>
  <w:style w:type="character" w:customStyle="1" w:styleId="915">
    <w:name w:val="font71"/>
    <w:basedOn w:val="58"/>
    <w:uiPriority w:val="0"/>
    <w:rPr>
      <w:rFonts w:hint="default" w:ascii="Times New Roman" w:hAnsi="Times New Roman" w:eastAsia="宋体" w:cs="Times New Roman"/>
      <w:color w:val="000000"/>
      <w:sz w:val="24"/>
      <w:szCs w:val="24"/>
      <w:u w:val="none"/>
    </w:rPr>
  </w:style>
  <w:style w:type="character" w:customStyle="1" w:styleId="916">
    <w:name w:val="批注主题 Char1"/>
    <w:basedOn w:val="58"/>
    <w:uiPriority w:val="0"/>
    <w:rPr>
      <w:rFonts w:hint="eastAsia" w:ascii="宋体" w:hAnsi="Courier New" w:eastAsia="宋体" w:cs="Times New Roman"/>
      <w:b/>
      <w:sz w:val="21"/>
      <w:szCs w:val="21"/>
    </w:rPr>
  </w:style>
  <w:style w:type="character" w:customStyle="1" w:styleId="917">
    <w:name w:val="批注文字 Char1"/>
    <w:basedOn w:val="58"/>
    <w:uiPriority w:val="0"/>
    <w:rPr>
      <w:rFonts w:hint="default" w:ascii="Times New Roman" w:hAnsi="Times New Roman" w:eastAsia="宋体" w:cs="Times New Roman"/>
      <w:szCs w:val="24"/>
    </w:rPr>
  </w:style>
  <w:style w:type="character" w:customStyle="1" w:styleId="918">
    <w:name w:val="不明显参考2112"/>
    <w:basedOn w:val="58"/>
    <w:uiPriority w:val="0"/>
    <w:rPr>
      <w:smallCaps/>
      <w:color w:val="C0504D"/>
      <w:u w:val="single"/>
    </w:rPr>
  </w:style>
  <w:style w:type="character" w:customStyle="1" w:styleId="919">
    <w:name w:val="标题 3 Char2"/>
    <w:basedOn w:val="58"/>
    <w:uiPriority w:val="0"/>
    <w:rPr>
      <w:rFonts w:hint="default" w:ascii="Calibri" w:hAnsi="Calibri" w:eastAsia="宋体" w:cs="Times New Roman"/>
      <w:b/>
      <w:sz w:val="32"/>
      <w:szCs w:val="32"/>
    </w:rPr>
  </w:style>
  <w:style w:type="character" w:customStyle="1" w:styleId="920">
    <w:name w:val="标题 2 Char1"/>
    <w:basedOn w:val="58"/>
    <w:uiPriority w:val="0"/>
    <w:rPr>
      <w:rFonts w:hint="default" w:ascii="Arial" w:hAnsi="Arial" w:eastAsia="宋体" w:cs="Times New Roman"/>
      <w:b/>
      <w:sz w:val="32"/>
      <w:szCs w:val="32"/>
    </w:rPr>
  </w:style>
  <w:style w:type="character" w:customStyle="1" w:styleId="921">
    <w:name w:val="投标标题 2 字符"/>
    <w:basedOn w:val="58"/>
    <w:uiPriority w:val="0"/>
    <w:rPr>
      <w:rFonts w:hint="default" w:ascii="Cambria" w:hAnsi="Cambria" w:eastAsia="Cambria" w:cs="Times New Roman"/>
      <w:b/>
      <w:sz w:val="32"/>
      <w:szCs w:val="32"/>
    </w:rPr>
  </w:style>
  <w:style w:type="character" w:customStyle="1" w:styleId="922">
    <w:name w:val="正文文本 3 Char1"/>
    <w:basedOn w:val="58"/>
    <w:uiPriority w:val="0"/>
    <w:rPr>
      <w:rFonts w:hint="default" w:ascii="Times New Roman" w:hAnsi="宋体" w:eastAsia="仿宋_GB2312" w:cs="Times New Roman"/>
      <w:b/>
      <w:sz w:val="24"/>
      <w:szCs w:val="20"/>
    </w:rPr>
  </w:style>
  <w:style w:type="character" w:customStyle="1" w:styleId="923">
    <w:name w:val="10"/>
    <w:basedOn w:val="58"/>
    <w:uiPriority w:val="0"/>
    <w:rPr>
      <w:rFonts w:hint="default" w:ascii="Calibri" w:hAnsi="Calibri" w:eastAsia="宋体" w:cs="Times New Roman"/>
      <w:lang w:val="en-US" w:eastAsia="zh-CN"/>
    </w:rPr>
  </w:style>
  <w:style w:type="character" w:customStyle="1" w:styleId="924">
    <w:name w:val="font101"/>
    <w:basedOn w:val="58"/>
    <w:uiPriority w:val="0"/>
    <w:rPr>
      <w:rFonts w:hint="default" w:ascii="Times New Roman" w:hAnsi="Times New Roman" w:eastAsia="宋体" w:cs="Times New Roman"/>
      <w:color w:val="000000"/>
      <w:sz w:val="21"/>
      <w:szCs w:val="21"/>
      <w:u w:val="none"/>
    </w:rPr>
  </w:style>
  <w:style w:type="character" w:customStyle="1" w:styleId="925">
    <w:name w:val="Body Text Char"/>
    <w:basedOn w:val="58"/>
    <w:uiPriority w:val="0"/>
    <w:rPr>
      <w:rFonts w:hint="default" w:ascii="Times New Roman" w:hAnsi="Times New Roman" w:eastAsia="宋体" w:cs="Times New Roman"/>
      <w:sz w:val="24"/>
      <w:szCs w:val="24"/>
    </w:rPr>
  </w:style>
  <w:style w:type="character" w:customStyle="1" w:styleId="926">
    <w:name w:val="fontstyle01"/>
    <w:basedOn w:val="58"/>
    <w:uiPriority w:val="0"/>
    <w:rPr>
      <w:rFonts w:hint="default" w:ascii="??Regular" w:hAnsi="??Regular" w:eastAsia="??Regular" w:cs="??Regular"/>
      <w:color w:val="000000"/>
      <w:sz w:val="20"/>
      <w:szCs w:val="20"/>
    </w:rPr>
  </w:style>
  <w:style w:type="character" w:customStyle="1" w:styleId="927">
    <w:name w:val="18"/>
    <w:basedOn w:val="58"/>
    <w:uiPriority w:val="0"/>
    <w:rPr>
      <w:rFonts w:hint="eastAsia" w:ascii="微软雅黑" w:hAnsi="微软雅黑" w:eastAsia="微软雅黑" w:cs="微软雅黑"/>
      <w:color w:val="000000"/>
      <w:sz w:val="16"/>
      <w:szCs w:val="16"/>
      <w:lang w:val="en-US" w:eastAsia="zh-CN"/>
    </w:rPr>
  </w:style>
  <w:style w:type="character" w:customStyle="1" w:styleId="928">
    <w:name w:val="标题 5 Char1"/>
    <w:basedOn w:val="58"/>
    <w:uiPriority w:val="0"/>
    <w:rPr>
      <w:rFonts w:hint="default" w:ascii="Calibri" w:hAnsi="Calibri" w:eastAsia="宋体" w:cs="Times New Roman"/>
      <w:b/>
      <w:sz w:val="28"/>
      <w:szCs w:val="28"/>
    </w:rPr>
  </w:style>
  <w:style w:type="character" w:customStyle="1" w:styleId="929">
    <w:name w:val="正文文本缩进 字符2"/>
    <w:basedOn w:val="58"/>
    <w:uiPriority w:val="0"/>
    <w:rPr>
      <w:rFonts w:hint="eastAsia" w:ascii="宋体" w:hAnsi="Courier New" w:eastAsia="宋体" w:cs="宋体"/>
      <w:spacing w:val="-4"/>
      <w:kern w:val="2"/>
      <w:sz w:val="18"/>
    </w:rPr>
  </w:style>
  <w:style w:type="character" w:customStyle="1" w:styleId="930">
    <w:name w:val="标题 8 Char1"/>
    <w:basedOn w:val="58"/>
    <w:uiPriority w:val="0"/>
    <w:rPr>
      <w:rFonts w:hint="default" w:ascii="Cambria" w:hAnsi="Cambria" w:eastAsia="宋体" w:cs="Times New Roman"/>
      <w:sz w:val="24"/>
      <w:szCs w:val="24"/>
    </w:rPr>
  </w:style>
  <w:style w:type="character" w:customStyle="1" w:styleId="931">
    <w:name w:val="16"/>
    <w:basedOn w:val="58"/>
    <w:uiPriority w:val="0"/>
    <w:rPr>
      <w:rFonts w:hint="default" w:ascii="Calibri" w:hAnsi="Calibri" w:eastAsia="宋体" w:cs="Times New Roman"/>
      <w:lang w:val="en-US" w:eastAsia="zh-CN"/>
    </w:rPr>
  </w:style>
  <w:style w:type="character" w:customStyle="1" w:styleId="932">
    <w:name w:val="批注文字 字符2"/>
    <w:basedOn w:val="58"/>
    <w:uiPriority w:val="0"/>
    <w:rPr>
      <w:rFonts w:hint="default" w:ascii="Calibri" w:hAnsi="Calibri" w:eastAsia="宋体" w:cs="Calibri"/>
      <w:kern w:val="2"/>
      <w:sz w:val="21"/>
      <w:szCs w:val="22"/>
    </w:rPr>
  </w:style>
  <w:style w:type="character" w:customStyle="1" w:styleId="933">
    <w:name w:val="明显参考21"/>
    <w:basedOn w:val="58"/>
    <w:uiPriority w:val="0"/>
    <w:rPr>
      <w:rFonts w:hint="default" w:ascii="Times New Roman" w:hAnsi="Times New Roman" w:eastAsia="宋体" w:cs="Times New Roman"/>
      <w:b/>
      <w:sz w:val="24"/>
      <w:u w:val="single"/>
    </w:rPr>
  </w:style>
  <w:style w:type="character" w:customStyle="1" w:styleId="934">
    <w:name w:val="列出段落 字符"/>
    <w:basedOn w:val="58"/>
    <w:uiPriority w:val="0"/>
  </w:style>
  <w:style w:type="character" w:customStyle="1" w:styleId="935">
    <w:name w:val="不明显参考21"/>
    <w:basedOn w:val="58"/>
    <w:uiPriority w:val="0"/>
    <w:rPr>
      <w:rFonts w:hint="default" w:ascii="Times New Roman" w:hAnsi="Times New Roman" w:eastAsia="宋体" w:cs="Times New Roman"/>
      <w:smallCaps/>
      <w:color w:val="C0504D"/>
      <w:u w:val="single"/>
    </w:rPr>
  </w:style>
  <w:style w:type="character" w:customStyle="1" w:styleId="936">
    <w:name w:val="标题 3 Char3"/>
    <w:basedOn w:val="58"/>
    <w:uiPriority w:val="0"/>
    <w:rPr>
      <w:rFonts w:hint="default" w:ascii="Calibri" w:hAnsi="Calibri" w:eastAsia="宋体" w:cs="Times New Roman"/>
      <w:b/>
      <w:sz w:val="32"/>
      <w:szCs w:val="32"/>
    </w:rPr>
  </w:style>
  <w:style w:type="character" w:customStyle="1" w:styleId="937">
    <w:name w:val="正文首行缩进 2 字符1"/>
    <w:basedOn w:val="58"/>
    <w:uiPriority w:val="0"/>
    <w:rPr>
      <w:rFonts w:hint="default" w:ascii="Times New Roman" w:hAnsi="Times New Roman" w:eastAsia="宋体" w:cs="Times New Roman"/>
      <w:spacing w:val="-4"/>
      <w:sz w:val="18"/>
      <w:szCs w:val="20"/>
      <w:lang w:val="en-US" w:eastAsia="zh-CN"/>
    </w:rPr>
  </w:style>
  <w:style w:type="character" w:customStyle="1" w:styleId="938">
    <w:name w:val="Subtitle Char"/>
    <w:basedOn w:val="58"/>
    <w:uiPriority w:val="0"/>
    <w:rPr>
      <w:rFonts w:hint="default" w:ascii="Cambria" w:hAnsi="Cambria" w:eastAsia="方正楷体简体" w:cs="Cambria"/>
      <w:kern w:val="28"/>
      <w:sz w:val="32"/>
      <w:szCs w:val="32"/>
    </w:rPr>
  </w:style>
  <w:style w:type="character" w:customStyle="1" w:styleId="939">
    <w:name w:val="Body Text Indent Char"/>
    <w:basedOn w:val="58"/>
    <w:uiPriority w:val="0"/>
    <w:rPr>
      <w:rFonts w:hint="eastAsia" w:ascii="仿宋_GB2312" w:hAnsi="Times New Roman" w:eastAsia="仿宋_GB2312" w:cs="仿宋_GB2312"/>
      <w:sz w:val="32"/>
      <w:szCs w:val="32"/>
    </w:rPr>
  </w:style>
  <w:style w:type="character" w:customStyle="1" w:styleId="940">
    <w:name w:val="正文要点内容 Char Char"/>
    <w:basedOn w:val="58"/>
    <w:uiPriority w:val="0"/>
    <w:rPr>
      <w:kern w:val="2"/>
      <w:sz w:val="21"/>
      <w:szCs w:val="21"/>
    </w:rPr>
  </w:style>
  <w:style w:type="character" w:customStyle="1" w:styleId="941">
    <w:name w:val="列出段落 Char1"/>
    <w:basedOn w:val="58"/>
    <w:uiPriority w:val="0"/>
    <w:rPr>
      <w:rFonts w:hint="default" w:ascii="Calibri" w:hAnsi="Calibri" w:eastAsia="宋体" w:cs="Times New Roman"/>
      <w:kern w:val="2"/>
      <w:sz w:val="21"/>
      <w:szCs w:val="22"/>
    </w:rPr>
  </w:style>
  <w:style w:type="character" w:customStyle="1" w:styleId="942">
    <w:name w:val="标题 9 Char1"/>
    <w:basedOn w:val="58"/>
    <w:uiPriority w:val="0"/>
    <w:rPr>
      <w:rFonts w:hint="default" w:ascii="Cambria" w:hAnsi="Cambria" w:eastAsia="宋体" w:cs="Times New Roman"/>
      <w:szCs w:val="21"/>
    </w:rPr>
  </w:style>
  <w:style w:type="character" w:customStyle="1" w:styleId="943">
    <w:name w:val="日期 Char2"/>
    <w:basedOn w:val="58"/>
    <w:uiPriority w:val="0"/>
    <w:rPr>
      <w:rFonts w:hint="default" w:ascii="Calibri" w:hAnsi="Calibri" w:eastAsia="楷体_GB2312" w:cs="Calibri"/>
      <w:kern w:val="2"/>
      <w:sz w:val="32"/>
    </w:rPr>
  </w:style>
  <w:style w:type="character" w:customStyle="1" w:styleId="944">
    <w:name w:val="正文缩进 Char"/>
    <w:basedOn w:val="58"/>
    <w:uiPriority w:val="0"/>
    <w:rPr>
      <w:rFonts w:hint="default" w:ascii="Calibri" w:hAnsi="Calibri" w:eastAsia="宋体" w:cs="Times New Roman"/>
    </w:rPr>
  </w:style>
  <w:style w:type="character" w:customStyle="1" w:styleId="945">
    <w:name w:val="标题 1 Char2"/>
    <w:basedOn w:val="58"/>
    <w:uiPriority w:val="0"/>
    <w:rPr>
      <w:rFonts w:hint="default" w:ascii="Calibri" w:hAnsi="Calibri" w:eastAsia="隶书" w:cs="Times New Roman"/>
      <w:b/>
      <w:kern w:val="0"/>
      <w:sz w:val="36"/>
      <w:szCs w:val="36"/>
    </w:rPr>
  </w:style>
  <w:style w:type="character" w:customStyle="1" w:styleId="946">
    <w:name w:val="正文首行缩进 2 Char4"/>
    <w:basedOn w:val="58"/>
    <w:uiPriority w:val="0"/>
    <w:rPr>
      <w:rFonts w:hint="eastAsia" w:ascii="宋体" w:hAnsi="Courier New" w:eastAsia="宋体" w:cs="宋体"/>
      <w:spacing w:val="-4"/>
      <w:kern w:val="2"/>
      <w:sz w:val="21"/>
      <w:lang w:val="en-US" w:eastAsia="zh-CN"/>
    </w:rPr>
  </w:style>
  <w:style w:type="character" w:customStyle="1" w:styleId="947">
    <w:name w:val="正文文本 2 Char2"/>
    <w:basedOn w:val="58"/>
    <w:uiPriority w:val="0"/>
    <w:rPr>
      <w:rFonts w:hint="eastAsia" w:ascii="宋体" w:hAnsi="宋体" w:eastAsia="宋体" w:cs="宋体"/>
      <w:color w:val="000000"/>
      <w:kern w:val="2"/>
      <w:sz w:val="24"/>
      <w:szCs w:val="24"/>
      <w:lang w:val="en-US" w:eastAsia="zh-CN"/>
    </w:rPr>
  </w:style>
  <w:style w:type="character" w:customStyle="1" w:styleId="948">
    <w:name w:val="纯文本 Char4"/>
    <w:basedOn w:val="58"/>
    <w:uiPriority w:val="0"/>
    <w:rPr>
      <w:rFonts w:hint="eastAsia" w:ascii="宋体" w:hAnsi="Courier New" w:eastAsia="宋体" w:cs="宋体"/>
      <w:kern w:val="2"/>
      <w:sz w:val="24"/>
      <w:szCs w:val="24"/>
    </w:rPr>
  </w:style>
  <w:style w:type="paragraph" w:customStyle="1" w:styleId="949">
    <w:name w:val="列出段落4"/>
    <w:basedOn w:val="1"/>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8"/>
      <w:szCs w:val="28"/>
      <w:lang w:val="en-US" w:eastAsia="zh-CN" w:bidi="ar"/>
    </w:rPr>
  </w:style>
  <w:style w:type="character" w:customStyle="1" w:styleId="950">
    <w:name w:val="正文文本首行缩进 2 字符"/>
    <w:uiPriority w:val="0"/>
    <w:rPr>
      <w:rFonts w:hint="default" w:ascii="Calibri" w:hAnsi="Calibri" w:eastAsia="宋体" w:cs="Times New Roman"/>
      <w:spacing w:val="0"/>
      <w:kern w:val="2"/>
      <w:sz w:val="21"/>
      <w:szCs w:val="24"/>
      <w:lang w:val="en-US" w:eastAsia="zh-CN" w:bidi="ar"/>
    </w:rPr>
  </w:style>
  <w:style w:type="character" w:customStyle="1" w:styleId="951">
    <w:name w:val="Unresolved Mention"/>
    <w:basedOn w:val="58"/>
    <w:uiPriority w:val="0"/>
    <w:rPr>
      <w:rFonts w:hint="default" w:ascii="Times New Roman" w:hAnsi="Times New Roman" w:eastAsia="宋体" w:cs="Times New Roman"/>
      <w:color w:val="605E5C"/>
      <w:shd w:val="clear" w:fill="E1DFDD"/>
    </w:rPr>
  </w:style>
  <w:style w:type="table" w:customStyle="1" w:styleId="952">
    <w:name w:val="浅色列表 - 着色 5111"/>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953">
    <w:name w:val="网格型4"/>
    <w:basedOn w:val="53"/>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54">
    <w:name w:val="浅色列表 - 强调文字颜色 52"/>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955">
    <w:name w:val="网格型 11"/>
    <w:basedOn w:val="53"/>
    <w:semiHidden/>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tcBorders>
        <w:top w:val="single" w:color="000000" w:sz="6" w:space="0"/>
        <w:left w:val="single" w:color="000000" w:sz="6" w:space="0"/>
        <w:bottom w:val="single" w:color="000000" w:sz="6" w:space="0"/>
        <w:right w:val="single" w:color="000000" w:sz="6" w:space="0"/>
      </w:tcBorders>
    </w:tcPr>
    <w:tblStylePr w:type="lastRow">
      <w:rPr>
        <w:i/>
        <w:iCs/>
      </w:rPr>
      <w:tblPr>
        <w:tblLayout w:type="fixed"/>
      </w:tblPr>
      <w:tcPr>
        <w:tcBorders>
          <w:top w:val="nil"/>
          <w:left w:val="nil"/>
          <w:bottom w:val="nil"/>
          <w:right w:val="nil"/>
          <w:tl2br w:val="nil"/>
          <w:tr2bl w:val="nil"/>
        </w:tcBorders>
      </w:tcPr>
    </w:tblStylePr>
    <w:tblStylePr w:type="lastCol">
      <w:rPr>
        <w:i/>
        <w:iCs/>
      </w:rPr>
      <w:tblPr>
        <w:tblLayout w:type="fixed"/>
      </w:tblPr>
      <w:tcPr>
        <w:tcBorders>
          <w:top w:val="nil"/>
          <w:left w:val="nil"/>
          <w:bottom w:val="nil"/>
          <w:right w:val="nil"/>
          <w:tl2br w:val="nil"/>
          <w:tr2bl w:val="nil"/>
        </w:tcBorders>
      </w:tcPr>
    </w:tblStylePr>
    <w:tblStylePr w:type="nwCell">
      <w:tblPr>
        <w:tblLayout w:type="fixed"/>
      </w:tblPr>
      <w:tcPr>
        <w:tcBorders>
          <w:top w:val="nil"/>
          <w:left w:val="nil"/>
          <w:bottom w:val="nil"/>
          <w:right w:val="nil"/>
          <w:tl2br w:val="single" w:color="000000" w:sz="6" w:space="0"/>
          <w:tr2bl w:val="nil"/>
        </w:tcBorders>
      </w:tcPr>
    </w:tblStylePr>
  </w:style>
  <w:style w:type="table" w:customStyle="1" w:styleId="956">
    <w:name w:val="浅色列表 - 强调文字颜色 511"/>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957">
    <w:name w:val="浅色列表 - 着色 512"/>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958">
    <w:name w:val="网格型2"/>
    <w:basedOn w:val="53"/>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59">
    <w:name w:val="网格型6"/>
    <w:basedOn w:val="53"/>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60">
    <w:name w:val="浅色列表 - 着色 511"/>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961">
    <w:name w:val="浅色列表 - 强调文字颜色 51"/>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962">
    <w:name w:val="简单表格"/>
    <w:basedOn w:val="53"/>
    <w:uiPriority w:val="0"/>
    <w:pPr>
      <w:keepNext w:val="0"/>
      <w:keepLines w:val="0"/>
      <w:widowControl/>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BFBFBF" w:sz="6" w:space="0"/>
        <w:left w:val="single" w:color="BFBFBF" w:sz="6" w:space="0"/>
        <w:bottom w:val="single" w:color="BFBFBF" w:sz="6" w:space="0"/>
        <w:right w:val="single" w:color="BFBFBF" w:sz="6" w:space="0"/>
        <w:insideH w:val="single" w:color="BFBFBF" w:sz="6" w:space="0"/>
        <w:insideV w:val="single" w:color="BFBFBF" w:sz="6" w:space="0"/>
      </w:tblBorders>
      <w:tblLayout w:type="fixed"/>
      <w:tblCellMar>
        <w:top w:w="0" w:type="dxa"/>
        <w:left w:w="108" w:type="dxa"/>
        <w:bottom w:w="0" w:type="dxa"/>
        <w:right w:w="108" w:type="dxa"/>
      </w:tblCellMar>
    </w:tblPr>
    <w:tcPr>
      <w:tcBorders>
        <w:top w:val="single" w:color="BFBFBF" w:sz="6" w:space="0"/>
        <w:left w:val="single" w:color="BFBFBF" w:sz="6" w:space="0"/>
        <w:bottom w:val="single" w:color="BFBFBF" w:sz="6" w:space="0"/>
        <w:right w:val="single" w:color="BFBFBF" w:sz="6" w:space="0"/>
      </w:tcBorders>
    </w:tcPr>
  </w:style>
  <w:style w:type="table" w:customStyle="1" w:styleId="963">
    <w:name w:val="简明型 11"/>
    <w:basedOn w:val="53"/>
    <w:semiHidden/>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008000" w:sz="12" w:space="0"/>
        <w:bottom w:val="single" w:color="008000" w:sz="12" w:space="0"/>
      </w:tblBorders>
      <w:tblLayout w:type="fixed"/>
      <w:tblCellMar>
        <w:top w:w="0" w:type="dxa"/>
        <w:left w:w="108" w:type="dxa"/>
        <w:bottom w:w="0" w:type="dxa"/>
        <w:right w:w="108" w:type="dxa"/>
      </w:tblCellMar>
    </w:tblPr>
    <w:tcPr>
      <w:tcBorders>
        <w:top w:val="single" w:color="008000" w:sz="12" w:space="0"/>
        <w:left w:val="nil"/>
        <w:bottom w:val="single" w:color="008000" w:sz="12" w:space="0"/>
        <w:right w:val="nil"/>
      </w:tcBorders>
    </w:tcPr>
    <w:tblStylePr w:type="firstRow">
      <w:tblPr>
        <w:tblLayout w:type="fixed"/>
      </w:tblPr>
      <w:tcPr>
        <w:tcBorders>
          <w:top w:val="nil"/>
          <w:left w:val="nil"/>
          <w:bottom w:val="single" w:color="008000" w:sz="6" w:space="0"/>
          <w:right w:val="nil"/>
          <w:tl2br w:val="nil"/>
          <w:tr2bl w:val="nil"/>
        </w:tcBorders>
      </w:tcPr>
    </w:tblStylePr>
    <w:tblStylePr w:type="lastRow">
      <w:tblPr>
        <w:tblLayout w:type="fixed"/>
      </w:tblPr>
      <w:tcPr>
        <w:tcBorders>
          <w:top w:val="single" w:color="008000" w:sz="6" w:space="0"/>
          <w:left w:val="nil"/>
          <w:bottom w:val="nil"/>
          <w:right w:val="nil"/>
          <w:tl2br w:val="nil"/>
          <w:tr2bl w:val="nil"/>
        </w:tcBorders>
      </w:tcPr>
    </w:tblStylePr>
  </w:style>
  <w:style w:type="table" w:customStyle="1" w:styleId="964">
    <w:name w:val="网格型3"/>
    <w:basedOn w:val="53"/>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65">
    <w:name w:val="网格型5"/>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66">
    <w:name w:val="网格型11"/>
    <w:basedOn w:val="53"/>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67">
    <w:name w:val="浅色列表 - 着色 51"/>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968">
    <w:name w:val="网格型41"/>
    <w:basedOn w:val="53"/>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69">
    <w:name w:val="网格型21"/>
    <w:basedOn w:val="53"/>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table" w:customStyle="1" w:styleId="970">
    <w:name w:val="Table Normal"/>
    <w:basedOn w:val="53"/>
    <w:semiHidden/>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0" w:type="dxa"/>
        <w:bottom w:w="0" w:type="dxa"/>
        <w:right w:w="0" w:type="dxa"/>
      </w:tblCellMar>
    </w:tbl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E8996A-E9B1-4E6F-B509-8D9FEE575438}">
  <ds:schemaRefs/>
</ds:datastoreItem>
</file>

<file path=docProps/app.xml><?xml version="1.0" encoding="utf-8"?>
<Properties xmlns="http://schemas.openxmlformats.org/officeDocument/2006/extended-properties" xmlns:vt="http://schemas.openxmlformats.org/officeDocument/2006/docPropsVTypes">
  <Template>Normal.dotm</Template>
  <Company>ZJMIIT</Company>
  <Pages>74</Pages>
  <Words>31299</Words>
  <Characters>33497</Characters>
  <Lines>49</Lines>
  <Paragraphs>14</Paragraphs>
  <TotalTime>20</TotalTime>
  <ScaleCrop>false</ScaleCrop>
  <LinksUpToDate>false</LinksUpToDate>
  <CharactersWithSpaces>35593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2019-06-28T02:00:00Z</dcterms:created>
  <dc:creator>hdu</dc:creator>
  <cp:lastModifiedBy>Administrator</cp:lastModifiedBy>
  <cp:lastPrinted>2016-01-15T07:54:00Z</cp:lastPrinted>
  <dcterms:modified xsi:type="dcterms:W3CDTF">2025-10-17T08:31:31Z</dcterms:modified>
  <dc:title>浙江省政府采购中心关于浙江省</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y fmtid="{D5CDD505-2E9C-101B-9397-08002B2CF9AE}" pid="3" name="ICV">
    <vt:lpwstr>097D72EF37AF4B86AF85FF20F6D178D8</vt:lpwstr>
  </property>
  <property fmtid="{D5CDD505-2E9C-101B-9397-08002B2CF9AE}" pid="4" name="KSOTemplateDocerSaveRecord">
    <vt:lpwstr>eyJoZGlkIjoiNDQ0YmRmMWQwZDNjYWRiODg2MzFjMTg3MjgxNjI1ZTEiLCJ1c2VySWQiOiIzNTA1NTI3MTkifQ==</vt:lpwstr>
  </property>
</Properties>
</file>