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A86A71">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4238ACF9">
      <w:pPr>
        <w:pStyle w:val="145"/>
        <w:widowControl w:val="0"/>
        <w:snapToGrid w:val="0"/>
        <w:spacing w:line="470" w:lineRule="atLeast"/>
        <w:ind w:firstLine="0"/>
        <w:jc w:val="center"/>
        <w:rPr>
          <w:rFonts w:ascii="黑体" w:hAnsi="宋体" w:eastAsia="黑体"/>
          <w:b w:val="0"/>
          <w:color w:val="auto"/>
          <w:sz w:val="32"/>
        </w:rPr>
      </w:pPr>
    </w:p>
    <w:p w14:paraId="775A7F78">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A2A7287">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绍兴校区巡逻摆渡车采购项目</w:t>
      </w:r>
    </w:p>
    <w:p w14:paraId="2E25A94C">
      <w:pPr>
        <w:pStyle w:val="145"/>
        <w:widowControl w:val="0"/>
        <w:snapToGrid w:val="0"/>
        <w:spacing w:line="470" w:lineRule="atLeast"/>
        <w:ind w:firstLine="0"/>
        <w:jc w:val="center"/>
        <w:rPr>
          <w:rFonts w:ascii="黑体" w:eastAsia="黑体"/>
          <w:b w:val="0"/>
          <w:color w:val="auto"/>
          <w:sz w:val="36"/>
          <w:szCs w:val="36"/>
        </w:rPr>
      </w:pPr>
    </w:p>
    <w:p w14:paraId="78559E84">
      <w:pPr>
        <w:pStyle w:val="145"/>
        <w:widowControl w:val="0"/>
        <w:snapToGrid w:val="0"/>
        <w:spacing w:line="470" w:lineRule="atLeast"/>
        <w:ind w:firstLine="0"/>
        <w:jc w:val="center"/>
        <w:rPr>
          <w:rFonts w:ascii="黑体" w:eastAsia="黑体"/>
          <w:b w:val="0"/>
          <w:color w:val="auto"/>
          <w:sz w:val="36"/>
        </w:rPr>
      </w:pPr>
    </w:p>
    <w:p w14:paraId="7645CC8D">
      <w:pPr>
        <w:pStyle w:val="145"/>
        <w:widowControl w:val="0"/>
        <w:snapToGrid w:val="0"/>
        <w:spacing w:line="470" w:lineRule="atLeast"/>
        <w:ind w:firstLine="0"/>
        <w:jc w:val="center"/>
        <w:rPr>
          <w:rFonts w:ascii="黑体" w:eastAsia="黑体"/>
          <w:b w:val="0"/>
          <w:color w:val="auto"/>
          <w:sz w:val="36"/>
        </w:rPr>
      </w:pPr>
    </w:p>
    <w:p w14:paraId="27A1C4C8">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lang w:val="en-US" w:eastAsia="zh-CN"/>
        </w:rPr>
        <w:t>询价采购</w:t>
      </w:r>
      <w:r>
        <w:rPr>
          <w:rFonts w:hint="eastAsia" w:ascii="楷体" w:hAnsi="楷体" w:eastAsia="楷体" w:cs="楷体"/>
          <w:b w:val="0"/>
          <w:color w:val="auto"/>
          <w:sz w:val="72"/>
        </w:rPr>
        <w:t>文件</w:t>
      </w:r>
    </w:p>
    <w:p w14:paraId="47CAF097">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42F73C86">
      <w:pPr>
        <w:pStyle w:val="145"/>
        <w:widowControl w:val="0"/>
        <w:snapToGrid w:val="0"/>
        <w:spacing w:line="360" w:lineRule="auto"/>
        <w:ind w:firstLine="2400" w:firstLineChars="750"/>
        <w:rPr>
          <w:rFonts w:ascii="黑体" w:hAnsi="宋体" w:eastAsia="黑体"/>
          <w:b w:val="0"/>
          <w:color w:val="auto"/>
          <w:sz w:val="32"/>
        </w:rPr>
      </w:pPr>
    </w:p>
    <w:p w14:paraId="2A4BC51C">
      <w:pPr>
        <w:pStyle w:val="145"/>
        <w:widowControl w:val="0"/>
        <w:snapToGrid w:val="0"/>
        <w:spacing w:line="360" w:lineRule="auto"/>
        <w:ind w:firstLine="2400" w:firstLineChars="750"/>
        <w:outlineLvl w:val="1"/>
        <w:rPr>
          <w:rFonts w:hint="default" w:ascii="黑体" w:hAnsi="宋体" w:eastAsia="黑体"/>
          <w:b w:val="0"/>
          <w:color w:val="00B050"/>
          <w:sz w:val="32"/>
          <w:u w:val="single"/>
          <w:lang w:val="en-US" w:eastAsia="zh-CN"/>
        </w:rPr>
      </w:pPr>
      <w:r>
        <w:rPr>
          <w:rFonts w:hint="eastAsia" w:ascii="黑体" w:hAnsi="宋体" w:eastAsia="黑体"/>
          <w:b w:val="0"/>
          <w:color w:val="auto"/>
          <w:sz w:val="32"/>
        </w:rPr>
        <w:t>项目编号：</w:t>
      </w:r>
      <w:r>
        <w:rPr>
          <w:rFonts w:hint="eastAsia" w:ascii="黑体" w:hAnsi="宋体" w:eastAsia="黑体"/>
          <w:b w:val="0"/>
          <w:color w:val="00B050"/>
          <w:sz w:val="32"/>
        </w:rPr>
        <w:t>202</w:t>
      </w:r>
      <w:r>
        <w:rPr>
          <w:rFonts w:hint="eastAsia" w:ascii="黑体" w:hAnsi="宋体" w:eastAsia="黑体"/>
          <w:b w:val="0"/>
          <w:color w:val="00B050"/>
          <w:sz w:val="32"/>
          <w:lang w:val="en-US" w:eastAsia="zh-CN"/>
        </w:rPr>
        <w:t>6</w:t>
      </w:r>
      <w:r>
        <w:rPr>
          <w:rFonts w:hint="eastAsia" w:ascii="黑体" w:hAnsi="宋体" w:eastAsia="黑体"/>
          <w:b w:val="0"/>
          <w:color w:val="00B050"/>
          <w:sz w:val="32"/>
        </w:rPr>
        <w:t>-JH-</w:t>
      </w:r>
      <w:r>
        <w:rPr>
          <w:rFonts w:hint="eastAsia" w:ascii="黑体" w:hAnsi="宋体" w:eastAsia="黑体"/>
          <w:b w:val="0"/>
          <w:color w:val="00B050"/>
          <w:sz w:val="32"/>
          <w:lang w:val="en-US" w:eastAsia="zh-CN"/>
        </w:rPr>
        <w:t>XJ01B</w:t>
      </w:r>
    </w:p>
    <w:p w14:paraId="6556F91B">
      <w:pPr>
        <w:pStyle w:val="145"/>
        <w:widowControl w:val="0"/>
        <w:snapToGrid w:val="0"/>
        <w:spacing w:line="470" w:lineRule="atLeast"/>
        <w:ind w:firstLine="0"/>
        <w:jc w:val="center"/>
        <w:rPr>
          <w:color w:val="auto"/>
        </w:rPr>
      </w:pPr>
    </w:p>
    <w:p w14:paraId="4AF4108F">
      <w:pPr>
        <w:pStyle w:val="145"/>
        <w:widowControl w:val="0"/>
        <w:snapToGrid w:val="0"/>
        <w:spacing w:line="470" w:lineRule="atLeast"/>
        <w:ind w:firstLine="0"/>
        <w:jc w:val="center"/>
        <w:rPr>
          <w:color w:val="auto"/>
        </w:rPr>
      </w:pPr>
    </w:p>
    <w:p w14:paraId="358569A3">
      <w:pPr>
        <w:pStyle w:val="145"/>
        <w:widowControl w:val="0"/>
        <w:snapToGrid w:val="0"/>
        <w:spacing w:line="470" w:lineRule="atLeast"/>
        <w:ind w:firstLine="0"/>
        <w:jc w:val="center"/>
        <w:rPr>
          <w:color w:val="auto"/>
        </w:rPr>
      </w:pPr>
    </w:p>
    <w:p w14:paraId="1B7875FB">
      <w:pPr>
        <w:pStyle w:val="145"/>
        <w:widowControl w:val="0"/>
        <w:snapToGrid w:val="0"/>
        <w:spacing w:line="470" w:lineRule="atLeast"/>
        <w:ind w:firstLine="0"/>
        <w:jc w:val="center"/>
        <w:rPr>
          <w:color w:val="auto"/>
        </w:rPr>
      </w:pPr>
    </w:p>
    <w:p w14:paraId="3FF59792">
      <w:pPr>
        <w:pStyle w:val="145"/>
        <w:widowControl w:val="0"/>
        <w:snapToGrid w:val="0"/>
        <w:spacing w:line="470" w:lineRule="atLeast"/>
        <w:ind w:firstLine="0"/>
        <w:jc w:val="center"/>
        <w:rPr>
          <w:color w:val="auto"/>
        </w:rPr>
      </w:pPr>
    </w:p>
    <w:p w14:paraId="5330F0FB">
      <w:pPr>
        <w:pStyle w:val="145"/>
        <w:widowControl w:val="0"/>
        <w:snapToGrid w:val="0"/>
        <w:spacing w:line="470" w:lineRule="atLeast"/>
        <w:ind w:firstLine="0"/>
        <w:jc w:val="center"/>
        <w:rPr>
          <w:color w:val="auto"/>
        </w:rPr>
      </w:pPr>
    </w:p>
    <w:p w14:paraId="5751E549">
      <w:pPr>
        <w:pStyle w:val="145"/>
        <w:widowControl w:val="0"/>
        <w:snapToGrid w:val="0"/>
        <w:spacing w:line="470" w:lineRule="atLeast"/>
        <w:ind w:firstLine="0"/>
        <w:jc w:val="center"/>
        <w:rPr>
          <w:color w:val="auto"/>
        </w:rPr>
      </w:pPr>
    </w:p>
    <w:p w14:paraId="1A538FAE">
      <w:pPr>
        <w:pStyle w:val="145"/>
        <w:widowControl w:val="0"/>
        <w:snapToGrid w:val="0"/>
        <w:spacing w:line="470" w:lineRule="atLeast"/>
        <w:ind w:firstLine="0"/>
        <w:jc w:val="center"/>
        <w:rPr>
          <w:color w:val="auto"/>
        </w:rPr>
      </w:pPr>
    </w:p>
    <w:p w14:paraId="30CC4518">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13DC9C37">
      <w:pPr>
        <w:pStyle w:val="145"/>
        <w:widowControl w:val="0"/>
        <w:snapToGrid w:val="0"/>
        <w:spacing w:line="700" w:lineRule="exact"/>
        <w:ind w:firstLine="0"/>
        <w:jc w:val="center"/>
        <w:outlineLvl w:val="1"/>
        <w:rPr>
          <w:rFonts w:ascii="黑体" w:eastAsia="黑体"/>
          <w:color w:val="00B050"/>
          <w:sz w:val="32"/>
          <w:szCs w:val="32"/>
        </w:rPr>
      </w:pPr>
      <w:r>
        <w:rPr>
          <w:rFonts w:ascii="黑体" w:eastAsia="黑体"/>
          <w:b w:val="0"/>
          <w:color w:val="00B050"/>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6</w:t>
      </w:r>
      <w:r>
        <w:rPr>
          <w:rFonts w:hint="eastAsia" w:ascii="黑体" w:eastAsia="黑体"/>
          <w:b w:val="0"/>
          <w:color w:val="00B050"/>
          <w:sz w:val="32"/>
          <w:szCs w:val="32"/>
        </w:rPr>
        <w:t>年</w:t>
      </w:r>
      <w:r>
        <w:rPr>
          <w:rFonts w:hint="eastAsia" w:ascii="黑体" w:eastAsia="黑体"/>
          <w:b w:val="0"/>
          <w:color w:val="00B050"/>
          <w:sz w:val="32"/>
          <w:szCs w:val="32"/>
          <w:lang w:val="en-US" w:eastAsia="zh-CN"/>
        </w:rPr>
        <w:t>8</w:t>
      </w:r>
      <w:r>
        <w:rPr>
          <w:rFonts w:hint="eastAsia" w:ascii="黑体" w:eastAsia="黑体"/>
          <w:b w:val="0"/>
          <w:color w:val="00B050"/>
          <w:sz w:val="32"/>
          <w:szCs w:val="32"/>
        </w:rPr>
        <w:t>月</w:t>
      </w:r>
      <w:r>
        <w:rPr>
          <w:rFonts w:hint="eastAsia" w:ascii="黑体" w:eastAsia="黑体"/>
          <w:b w:val="0"/>
          <w:color w:val="00B050"/>
          <w:sz w:val="32"/>
          <w:szCs w:val="32"/>
          <w:lang w:val="en-US" w:eastAsia="zh-CN"/>
        </w:rPr>
        <w:t>13</w:t>
      </w:r>
      <w:r>
        <w:rPr>
          <w:rFonts w:hint="eastAsia" w:ascii="黑体" w:eastAsia="黑体"/>
          <w:b w:val="0"/>
          <w:color w:val="00B050"/>
          <w:sz w:val="32"/>
          <w:szCs w:val="32"/>
        </w:rPr>
        <w:t>日</w:t>
      </w:r>
    </w:p>
    <w:p w14:paraId="6B8AF274">
      <w:pPr>
        <w:pStyle w:val="145"/>
        <w:widowControl w:val="0"/>
        <w:snapToGrid w:val="0"/>
        <w:spacing w:line="442" w:lineRule="atLeast"/>
        <w:ind w:right="-176" w:rightChars="-84" w:firstLine="0"/>
        <w:jc w:val="center"/>
        <w:rPr>
          <w:rFonts w:ascii="宋体"/>
          <w:color w:val="00B050"/>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7E390CEB">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1BFFDC1E">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"1-3" \h</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HYPERLINK \l _Toc27153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第一部分 </w:t>
      </w:r>
      <w:r>
        <w:rPr>
          <w:rFonts w:hint="eastAsia" w:ascii="宋体" w:hAnsi="宋体" w:eastAsia="宋体" w:cs="宋体"/>
          <w:b/>
          <w:bCs/>
          <w:color w:val="auto"/>
          <w:sz w:val="24"/>
          <w:szCs w:val="24"/>
          <w:lang w:val="en-US" w:eastAsia="zh-CN"/>
        </w:rPr>
        <w:t>询价</w:t>
      </w:r>
      <w:r>
        <w:rPr>
          <w:rFonts w:hint="eastAsia" w:ascii="宋体" w:hAnsi="宋体" w:eastAsia="宋体" w:cs="宋体"/>
          <w:b/>
          <w:bCs/>
          <w:color w:val="auto"/>
          <w:sz w:val="24"/>
          <w:szCs w:val="24"/>
        </w:rPr>
        <w:t>公告</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_Toc27153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2C8C04A8">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_Toc20239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第二部分 响应方须知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_Toc20239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94AEA7C">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_Toc29295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_Toc29295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A8F618C">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_Toc23024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一、</w:t>
      </w:r>
      <w:r>
        <w:rPr>
          <w:rFonts w:hint="eastAsia" w:ascii="宋体" w:hAnsi="宋体" w:eastAsia="宋体" w:cs="宋体"/>
          <w:snapToGrid w:val="0"/>
          <w:color w:val="auto"/>
          <w:kern w:val="44"/>
          <w:sz w:val="24"/>
          <w:szCs w:val="24"/>
          <w:lang w:val="en-US" w:eastAsia="zh-CN"/>
        </w:rPr>
        <w:t>采购</w:t>
      </w:r>
      <w:r>
        <w:rPr>
          <w:rFonts w:hint="eastAsia" w:ascii="宋体" w:hAnsi="宋体" w:eastAsia="宋体" w:cs="宋体"/>
          <w:snapToGrid w:val="0"/>
          <w:color w:val="auto"/>
          <w:kern w:val="44"/>
          <w:sz w:val="24"/>
          <w:szCs w:val="24"/>
        </w:rPr>
        <w:t>说明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_Toc23024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9B284B9">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_Toc5244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二、</w:t>
      </w:r>
      <w:r>
        <w:rPr>
          <w:rFonts w:hint="eastAsia" w:ascii="宋体" w:hAnsi="宋体" w:eastAsia="宋体" w:cs="宋体"/>
          <w:snapToGrid w:val="0"/>
          <w:color w:val="auto"/>
          <w:kern w:val="44"/>
          <w:sz w:val="24"/>
          <w:szCs w:val="24"/>
          <w:lang w:val="en-US" w:eastAsia="zh-CN"/>
        </w:rPr>
        <w:t>询价</w:t>
      </w:r>
      <w:r>
        <w:rPr>
          <w:rFonts w:hint="eastAsia" w:ascii="宋体" w:hAnsi="宋体" w:eastAsia="宋体" w:cs="宋体"/>
          <w:snapToGrid w:val="0"/>
          <w:color w:val="auto"/>
          <w:kern w:val="44"/>
          <w:sz w:val="24"/>
          <w:szCs w:val="24"/>
        </w:rPr>
        <w:t>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_Toc5244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B85FBC4">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_Toc8158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三、响应文件的编制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_Toc8158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BB86F43">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_Toc25110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四、响应无效的情形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_Toc25110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3640392">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_Toc28168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五、开启响应文件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_Toc28168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AC4750A">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_Toc4944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六、评审和</w:t>
      </w:r>
      <w:r>
        <w:rPr>
          <w:rFonts w:hint="eastAsia" w:ascii="宋体" w:hAnsi="宋体" w:eastAsia="宋体" w:cs="宋体"/>
          <w:snapToGrid w:val="0"/>
          <w:color w:val="auto"/>
          <w:kern w:val="44"/>
          <w:sz w:val="24"/>
          <w:szCs w:val="24"/>
          <w:lang w:val="en-US" w:eastAsia="zh-CN"/>
        </w:rPr>
        <w:t>询价</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_Toc4944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49B1EA7">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_Toc17742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七、合同授予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_Toc17742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BA57E70">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_Toc4670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lang w:val="en-US" w:eastAsia="zh-CN"/>
        </w:rPr>
        <w:t>八</w:t>
      </w:r>
      <w:r>
        <w:rPr>
          <w:rFonts w:hint="eastAsia" w:ascii="宋体" w:hAnsi="宋体" w:eastAsia="宋体" w:cs="宋体"/>
          <w:snapToGrid w:val="0"/>
          <w:color w:val="auto"/>
          <w:kern w:val="44"/>
          <w:sz w:val="24"/>
          <w:szCs w:val="24"/>
        </w:rPr>
        <w:t>、可中止电子交易活动的情形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_Toc4670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5EF34F4">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_Toc26977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第三</w:t>
      </w:r>
      <w:r>
        <w:rPr>
          <w:rFonts w:hint="eastAsia" w:ascii="宋体" w:hAnsi="宋体" w:eastAsia="宋体" w:cs="宋体"/>
          <w:b/>
          <w:bCs/>
          <w:color w:val="auto"/>
          <w:kern w:val="44"/>
          <w:sz w:val="24"/>
          <w:szCs w:val="24"/>
          <w:lang w:val="en-US" w:eastAsia="zh-CN" w:bidi="ar-SA"/>
        </w:rPr>
        <w:t>部分 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_Toc26977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F249DCA">
      <w:pPr>
        <w:pStyle w:val="39"/>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_Toc13843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一、货物清单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_Toc13843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3D26F26">
      <w:pPr>
        <w:pStyle w:val="39"/>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_Toc30176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二、商务要求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_Toc30176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5E52F81">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_Toc12350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部分 合同基本条款</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_Toc12350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15D42B4">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_Toc876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部分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_Toc876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A384ACA">
      <w:pPr>
        <w:pStyle w:val="34"/>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_Toc22443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资格文件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_Toc22443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84E112E">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_Toc23447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1）有效的法人或者其他组织的营业执照等证明文件，自然人的身份证明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_Toc23447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2F55259">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_Toc4745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2）资格条件承诺函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_Toc4745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EDB4A48">
      <w:pPr>
        <w:pStyle w:val="34"/>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_Toc6024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报价文件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_Toc6024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3C991BE">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_Toc30012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（1）初次报价一览表、初次报价明细表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_Toc30012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58970E4">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_Toc14946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（2）中小企业声明函（若属于中小企业）</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_Toc14946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F9154B0">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_Toc16827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（3）属于监狱企业的证明文件（若属于监狱企业）</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_Toc16827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34B2E58">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_Toc29857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（4）残疾人福利性单位声明函（若属于残疾人福利性单位）</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_Toc29857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D03892D">
      <w:pPr>
        <w:pStyle w:val="34"/>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_Toc30089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商务和技术文件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_Toc30089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A09CE8B">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_Toc2232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询价</w:t>
      </w:r>
      <w:r>
        <w:rPr>
          <w:rFonts w:hint="eastAsia" w:ascii="宋体" w:hAnsi="宋体" w:eastAsia="宋体" w:cs="宋体"/>
          <w:color w:val="auto"/>
          <w:sz w:val="24"/>
          <w:szCs w:val="24"/>
        </w:rPr>
        <w:t>响应函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_Toc2232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67A0117">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_Toc9579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（2）法定代表人授权书（非法定代表人参加时提供）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_Toc9579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9D4B3DD">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_Toc17601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（3）授权代表社保缴纳证明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_Toc17601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2756308">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_Toc24033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（4）法定代表人资格证明书（法定代表人参加时提供）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_Toc24033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7602265">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_Toc26313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（5）采购需求偏离表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_Toc26313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59BE196">
      <w:pPr>
        <w:pStyle w:val="26"/>
        <w:tabs>
          <w:tab w:val="right" w:leader="dot" w:pos="9413"/>
        </w:tabs>
        <w:ind w:left="420" w:leftChars="200" w:firstLine="638" w:firstLineChars="266"/>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_Toc25130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附技术指标参数佐证材料：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_Toc25130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DF20AB1">
      <w:pPr>
        <w:pStyle w:val="26"/>
        <w:tabs>
          <w:tab w:val="right" w:leader="dot" w:pos="9413"/>
        </w:tabs>
        <w:ind w:left="420" w:leftChars="20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_Toc10942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（6）响应方基本情况表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_Toc10942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350656B">
      <w:pPr>
        <w:keepNext w:val="0"/>
        <w:keepLines w:val="0"/>
        <w:pageBreakBefore w:val="0"/>
        <w:widowControl w:val="0"/>
        <w:kinsoku/>
        <w:wordWrap/>
        <w:overflowPunct/>
        <w:topLinePunct w:val="0"/>
        <w:autoSpaceDE/>
        <w:autoSpaceDN/>
        <w:bidi w:val="0"/>
        <w:adjustRightInd/>
        <w:snapToGrid/>
        <w:spacing w:line="312" w:lineRule="auto"/>
        <w:textAlignment w:val="auto"/>
        <w:outlineLvl w:val="2"/>
        <w:rPr>
          <w:color w:val="auto"/>
        </w:rPr>
      </w:pPr>
      <w:r>
        <w:rPr>
          <w:rFonts w:hint="eastAsia" w:ascii="宋体" w:hAnsi="宋体" w:eastAsia="宋体" w:cs="宋体"/>
          <w:color w:val="auto"/>
          <w:sz w:val="24"/>
          <w:szCs w:val="24"/>
        </w:rPr>
        <w:fldChar w:fldCharType="end"/>
      </w:r>
    </w:p>
    <w:p w14:paraId="74224D0F">
      <w:pPr>
        <w:pStyle w:val="2"/>
        <w:tabs>
          <w:tab w:val="right" w:leader="dot" w:pos="9000"/>
        </w:tabs>
        <w:snapToGrid w:val="0"/>
        <w:spacing w:before="0" w:after="0"/>
        <w:outlineLvl w:val="0"/>
        <w:rPr>
          <w:rStyle w:val="55"/>
          <w:b/>
          <w:color w:val="auto"/>
        </w:rPr>
      </w:pPr>
      <w:r>
        <w:rPr>
          <w:color w:val="auto"/>
          <w:sz w:val="24"/>
        </w:rPr>
        <w:br w:type="page"/>
      </w:r>
      <w:bookmarkStart w:id="1" w:name="_Toc118516209"/>
      <w:bookmarkStart w:id="2" w:name="_Toc171394907"/>
      <w:bookmarkStart w:id="3" w:name="_Toc27478"/>
      <w:bookmarkStart w:id="4" w:name="_Toc16674"/>
      <w:bookmarkStart w:id="5" w:name="_Toc938"/>
      <w:bookmarkStart w:id="6" w:name="_Toc12052"/>
      <w:bookmarkStart w:id="7" w:name="_Toc14546"/>
      <w:bookmarkStart w:id="8" w:name="_Toc6441"/>
      <w:bookmarkStart w:id="9" w:name="_Toc10026"/>
      <w:bookmarkStart w:id="10" w:name="_Toc32381"/>
      <w:bookmarkStart w:id="11" w:name="_Toc10391"/>
      <w:bookmarkStart w:id="12" w:name="_Toc9280"/>
      <w:bookmarkStart w:id="13" w:name="_Toc25143"/>
      <w:bookmarkStart w:id="14" w:name="_Toc12840"/>
      <w:bookmarkStart w:id="15" w:name="_Toc27153"/>
      <w:bookmarkStart w:id="16" w:name="_Toc9372"/>
      <w:bookmarkStart w:id="17" w:name="_Toc7321"/>
      <w:bookmarkStart w:id="18" w:name="_Toc14280"/>
      <w:bookmarkStart w:id="19" w:name="_Toc13062"/>
      <w:bookmarkStart w:id="20" w:name="_Toc29438"/>
      <w:bookmarkStart w:id="21" w:name="_Toc440"/>
      <w:bookmarkStart w:id="22" w:name="_Toc32496"/>
      <w:bookmarkStart w:id="23" w:name="_Toc29876"/>
      <w:bookmarkStart w:id="24" w:name="_Toc17969"/>
      <w:bookmarkStart w:id="25" w:name="_Toc20259"/>
      <w:bookmarkStart w:id="26" w:name="_Toc3034"/>
      <w:bookmarkStart w:id="27" w:name="_Toc25841"/>
      <w:bookmarkStart w:id="28" w:name="_Toc9769"/>
      <w:bookmarkStart w:id="29" w:name="_Toc3154"/>
      <w:bookmarkStart w:id="30" w:name="_Toc24330"/>
      <w:bookmarkStart w:id="31" w:name="_Toc23298"/>
      <w:bookmarkStart w:id="32" w:name="_Toc4547"/>
      <w:bookmarkStart w:id="33" w:name="_Toc7090"/>
      <w:bookmarkStart w:id="34" w:name="_Toc15311"/>
      <w:bookmarkStart w:id="35" w:name="_Toc4488"/>
      <w:bookmarkStart w:id="36" w:name="_Toc433537961"/>
      <w:r>
        <w:rPr>
          <w:rStyle w:val="55"/>
          <w:rFonts w:hint="eastAsia"/>
          <w:b/>
          <w:color w:val="auto"/>
        </w:rPr>
        <w:t>第一部分</w:t>
      </w:r>
      <w:bookmarkEnd w:id="1"/>
      <w:r>
        <w:rPr>
          <w:rStyle w:val="55"/>
          <w:b/>
          <w:color w:val="auto"/>
        </w:rPr>
        <w:t xml:space="preserve"> </w:t>
      </w:r>
      <w:bookmarkEnd w:id="2"/>
      <w:r>
        <w:rPr>
          <w:rStyle w:val="55"/>
          <w:rFonts w:hint="eastAsia"/>
          <w:b/>
          <w:color w:val="auto"/>
          <w:lang w:val="en-US" w:eastAsia="zh-CN"/>
        </w:rPr>
        <w:t>询价</w:t>
      </w:r>
      <w:r>
        <w:rPr>
          <w:rStyle w:val="55"/>
          <w:rFonts w:hint="eastAsia"/>
          <w:b/>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5E8607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非招标采购方式管理办法》、《浙江省政府采购活动现场组织管理办法》等法律法规部分相关条款，现就杭州电子科技大学绍兴校区巡逻摆渡车采购项目进行</w:t>
      </w:r>
      <w:r>
        <w:rPr>
          <w:rFonts w:hint="eastAsia" w:asciiTheme="minorEastAsia" w:hAnsiTheme="minorEastAsia" w:eastAsiaTheme="minorEastAsia" w:cstheme="minorEastAsia"/>
          <w:color w:val="auto"/>
          <w:sz w:val="24"/>
          <w:szCs w:val="24"/>
          <w:lang w:val="en-US" w:eastAsia="zh-CN"/>
        </w:rPr>
        <w:t>询价</w:t>
      </w:r>
      <w:r>
        <w:rPr>
          <w:rFonts w:hint="eastAsia" w:asciiTheme="minorEastAsia" w:hAnsiTheme="minorEastAsia" w:eastAsiaTheme="minorEastAsia" w:cstheme="minorEastAsia"/>
          <w:color w:val="auto"/>
          <w:sz w:val="24"/>
          <w:szCs w:val="24"/>
        </w:rPr>
        <w:t>采购，欢迎国内合格的供应商前来参加。</w:t>
      </w:r>
    </w:p>
    <w:p w14:paraId="42B9B19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40" w:name="_Toc25225"/>
      <w:bookmarkStart w:id="41" w:name="_Toc21083"/>
      <w:bookmarkStart w:id="42" w:name="_Toc12969"/>
      <w:bookmarkStart w:id="43" w:name="_Toc6517"/>
      <w:bookmarkStart w:id="44" w:name="_Toc28017"/>
      <w:bookmarkStart w:id="45" w:name="_Toc10031"/>
      <w:bookmarkStart w:id="46" w:name="_Toc19591"/>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bookmarkStart w:id="760" w:name="_GoBack"/>
      <w:r>
        <w:rPr>
          <w:rFonts w:hint="eastAsia" w:asciiTheme="minorEastAsia" w:hAnsiTheme="minorEastAsia" w:eastAsiaTheme="minorEastAsia" w:cstheme="minorEastAsia"/>
          <w:color w:val="00B050"/>
          <w:sz w:val="24"/>
          <w:szCs w:val="24"/>
        </w:rPr>
        <w:t>202</w:t>
      </w:r>
      <w:r>
        <w:rPr>
          <w:rFonts w:hint="eastAsia" w:asciiTheme="minorEastAsia" w:hAnsiTheme="minorEastAsia" w:eastAsiaTheme="minorEastAsia" w:cstheme="minorEastAsia"/>
          <w:color w:val="00B050"/>
          <w:sz w:val="24"/>
          <w:szCs w:val="24"/>
          <w:lang w:val="en-US" w:eastAsia="zh-CN"/>
        </w:rPr>
        <w:t>6</w:t>
      </w:r>
      <w:r>
        <w:rPr>
          <w:rFonts w:hint="eastAsia" w:asciiTheme="minorEastAsia" w:hAnsiTheme="minorEastAsia" w:eastAsiaTheme="minorEastAsia" w:cstheme="minorEastAsia"/>
          <w:color w:val="00B050"/>
          <w:sz w:val="24"/>
          <w:szCs w:val="24"/>
        </w:rPr>
        <w:t>-JH-</w:t>
      </w:r>
      <w:r>
        <w:rPr>
          <w:rFonts w:hint="eastAsia" w:asciiTheme="minorEastAsia" w:hAnsiTheme="minorEastAsia" w:eastAsiaTheme="minorEastAsia" w:cstheme="minorEastAsia"/>
          <w:color w:val="00B050"/>
          <w:sz w:val="24"/>
          <w:szCs w:val="24"/>
          <w:lang w:val="en-US" w:eastAsia="zh-CN"/>
        </w:rPr>
        <w:t>XJ01B</w:t>
      </w:r>
      <w:bookmarkEnd w:id="760"/>
    </w:p>
    <w:p w14:paraId="1DAB7459">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w:t>
      </w:r>
      <w:r>
        <w:rPr>
          <w:rFonts w:hint="eastAsia" w:asciiTheme="minorEastAsia" w:hAnsiTheme="minorEastAsia" w:eastAsiaTheme="minorEastAsia" w:cstheme="minorEastAsia"/>
          <w:color w:val="auto"/>
          <w:sz w:val="24"/>
          <w:szCs w:val="24"/>
          <w:lang w:val="en-US" w:eastAsia="zh-CN"/>
        </w:rPr>
        <w:t>询价</w:t>
      </w:r>
    </w:p>
    <w:p w14:paraId="357F398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785"/>
        <w:gridCol w:w="3472"/>
        <w:gridCol w:w="750"/>
        <w:gridCol w:w="795"/>
        <w:gridCol w:w="1575"/>
      </w:tblGrid>
      <w:tr w14:paraId="1556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2" w:type="dxa"/>
            <w:vAlign w:val="center"/>
          </w:tcPr>
          <w:p w14:paraId="588F2D84">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785" w:type="dxa"/>
            <w:tcBorders>
              <w:right w:val="single" w:color="000000" w:sz="4" w:space="0"/>
            </w:tcBorders>
            <w:vAlign w:val="center"/>
          </w:tcPr>
          <w:p w14:paraId="445C3BA1">
            <w:pPr>
              <w:spacing w:line="400" w:lineRule="exact"/>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货物名称</w:t>
            </w:r>
          </w:p>
        </w:tc>
        <w:tc>
          <w:tcPr>
            <w:tcW w:w="3472" w:type="dxa"/>
            <w:tcBorders>
              <w:right w:val="single" w:color="000000" w:sz="4" w:space="0"/>
            </w:tcBorders>
            <w:vAlign w:val="center"/>
          </w:tcPr>
          <w:p w14:paraId="6EEF986A">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50" w:type="dxa"/>
            <w:tcBorders>
              <w:left w:val="single" w:color="000000" w:sz="4" w:space="0"/>
            </w:tcBorders>
            <w:vAlign w:val="center"/>
          </w:tcPr>
          <w:p w14:paraId="72AF3BA7">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795" w:type="dxa"/>
            <w:vAlign w:val="center"/>
          </w:tcPr>
          <w:p w14:paraId="55CCE96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1575" w:type="dxa"/>
            <w:vAlign w:val="center"/>
          </w:tcPr>
          <w:p w14:paraId="67417786">
            <w:pPr>
              <w:spacing w:line="400" w:lineRule="exact"/>
              <w:ind w:firstLine="211"/>
              <w:jc w:val="center"/>
              <w:rPr>
                <w:rFonts w:hint="default" w:ascii="宋体" w:hAnsi="宋体" w:eastAsia="宋体" w:cs="宋体"/>
                <w:bCs/>
                <w:color w:val="auto"/>
                <w:spacing w:val="-6"/>
                <w:sz w:val="24"/>
                <w:szCs w:val="24"/>
                <w:lang w:val="en-US" w:eastAsia="zh-CN"/>
              </w:rPr>
            </w:pPr>
            <w:r>
              <w:rPr>
                <w:rFonts w:hint="eastAsia" w:ascii="宋体" w:hAnsi="宋体" w:cs="宋体"/>
                <w:bCs/>
                <w:color w:val="auto"/>
                <w:spacing w:val="-6"/>
                <w:sz w:val="24"/>
                <w:szCs w:val="24"/>
                <w:lang w:val="en-US" w:eastAsia="zh-CN"/>
              </w:rPr>
              <w:t>最高限价</w:t>
            </w:r>
          </w:p>
        </w:tc>
      </w:tr>
      <w:tr w14:paraId="2009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2" w:type="dxa"/>
            <w:vAlign w:val="center"/>
          </w:tcPr>
          <w:p w14:paraId="371F8E9A">
            <w:pPr>
              <w:spacing w:line="420" w:lineRule="exact"/>
              <w:jc w:val="center"/>
              <w:rPr>
                <w:rFonts w:ascii="宋体" w:hAnsi="宋体"/>
                <w:color w:val="auto"/>
                <w:sz w:val="24"/>
                <w:szCs w:val="24"/>
              </w:rPr>
            </w:pPr>
            <w:r>
              <w:rPr>
                <w:rFonts w:hint="eastAsia" w:ascii="宋体" w:hAnsi="宋体"/>
                <w:color w:val="auto"/>
                <w:sz w:val="24"/>
                <w:szCs w:val="24"/>
              </w:rPr>
              <w:t>1</w:t>
            </w:r>
          </w:p>
        </w:tc>
        <w:tc>
          <w:tcPr>
            <w:tcW w:w="1785" w:type="dxa"/>
            <w:tcBorders>
              <w:right w:val="single" w:color="000000" w:sz="4" w:space="0"/>
            </w:tcBorders>
            <w:vAlign w:val="center"/>
          </w:tcPr>
          <w:p w14:paraId="6BD464C0">
            <w:pPr>
              <w:spacing w:line="420" w:lineRule="exact"/>
              <w:jc w:val="center"/>
              <w:rPr>
                <w:rFonts w:ascii="宋体" w:hAnsi="宋体"/>
                <w:color w:val="auto"/>
                <w:sz w:val="24"/>
                <w:szCs w:val="24"/>
              </w:rPr>
            </w:pPr>
            <w:r>
              <w:rPr>
                <w:rFonts w:hint="eastAsia" w:ascii="宋体" w:hAnsi="宋体"/>
                <w:color w:val="auto"/>
                <w:sz w:val="24"/>
                <w:szCs w:val="24"/>
              </w:rPr>
              <w:t>封闭式巡逻车</w:t>
            </w:r>
          </w:p>
        </w:tc>
        <w:tc>
          <w:tcPr>
            <w:tcW w:w="3472" w:type="dxa"/>
            <w:tcBorders>
              <w:right w:val="single" w:color="000000" w:sz="4" w:space="0"/>
            </w:tcBorders>
            <w:vAlign w:val="center"/>
          </w:tcPr>
          <w:p w14:paraId="54C4491F">
            <w:pPr>
              <w:spacing w:line="42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详见采购需求</w:t>
            </w:r>
          </w:p>
        </w:tc>
        <w:tc>
          <w:tcPr>
            <w:tcW w:w="750" w:type="dxa"/>
            <w:tcBorders>
              <w:left w:val="single" w:color="000000" w:sz="4" w:space="0"/>
            </w:tcBorders>
            <w:vAlign w:val="center"/>
          </w:tcPr>
          <w:p w14:paraId="293D68E7">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1</w:t>
            </w:r>
          </w:p>
        </w:tc>
        <w:tc>
          <w:tcPr>
            <w:tcW w:w="795" w:type="dxa"/>
            <w:vAlign w:val="center"/>
          </w:tcPr>
          <w:p w14:paraId="476568B1">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否</w:t>
            </w:r>
          </w:p>
        </w:tc>
        <w:tc>
          <w:tcPr>
            <w:tcW w:w="1575" w:type="dxa"/>
            <w:vAlign w:val="center"/>
          </w:tcPr>
          <w:p w14:paraId="5948EA3D">
            <w:pPr>
              <w:spacing w:line="420" w:lineRule="exact"/>
              <w:jc w:val="center"/>
              <w:rPr>
                <w:rFonts w:ascii="宋体" w:hAnsi="宋体"/>
                <w:color w:val="auto"/>
                <w:sz w:val="24"/>
                <w:szCs w:val="24"/>
              </w:rPr>
            </w:pPr>
            <w:r>
              <w:rPr>
                <w:rFonts w:hint="eastAsia" w:ascii="宋体" w:hAnsi="宋体" w:cs="宋体"/>
                <w:color w:val="auto"/>
                <w:sz w:val="24"/>
                <w:lang w:val="en-US" w:eastAsia="zh-CN"/>
              </w:rPr>
              <w:t>85000</w:t>
            </w:r>
          </w:p>
        </w:tc>
      </w:tr>
      <w:tr w14:paraId="5949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792" w:type="dxa"/>
            <w:vAlign w:val="center"/>
          </w:tcPr>
          <w:p w14:paraId="030EDA8D">
            <w:pPr>
              <w:spacing w:line="420" w:lineRule="exac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2</w:t>
            </w:r>
          </w:p>
        </w:tc>
        <w:tc>
          <w:tcPr>
            <w:tcW w:w="1785" w:type="dxa"/>
            <w:tcBorders>
              <w:right w:val="single" w:color="000000" w:sz="4" w:space="0"/>
            </w:tcBorders>
            <w:vAlign w:val="center"/>
          </w:tcPr>
          <w:p w14:paraId="273D14FE">
            <w:pPr>
              <w:spacing w:line="420" w:lineRule="exact"/>
              <w:jc w:val="center"/>
              <w:rPr>
                <w:rFonts w:hint="eastAsia" w:ascii="宋体" w:hAnsi="宋体"/>
                <w:color w:val="auto"/>
                <w:sz w:val="24"/>
                <w:szCs w:val="24"/>
              </w:rPr>
            </w:pPr>
            <w:r>
              <w:rPr>
                <w:rFonts w:hint="eastAsia" w:ascii="宋体" w:hAnsi="宋体"/>
                <w:color w:val="auto"/>
                <w:sz w:val="24"/>
                <w:szCs w:val="24"/>
              </w:rPr>
              <w:t>敞开式巡逻车</w:t>
            </w:r>
          </w:p>
        </w:tc>
        <w:tc>
          <w:tcPr>
            <w:tcW w:w="3472" w:type="dxa"/>
            <w:tcBorders>
              <w:right w:val="single" w:color="000000" w:sz="4" w:space="0"/>
            </w:tcBorders>
            <w:vAlign w:val="center"/>
          </w:tcPr>
          <w:p w14:paraId="540804E3">
            <w:pPr>
              <w:spacing w:line="420" w:lineRule="exact"/>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详见采购需求</w:t>
            </w:r>
          </w:p>
        </w:tc>
        <w:tc>
          <w:tcPr>
            <w:tcW w:w="750" w:type="dxa"/>
            <w:tcBorders>
              <w:left w:val="single" w:color="000000" w:sz="4" w:space="0"/>
            </w:tcBorders>
            <w:vAlign w:val="center"/>
          </w:tcPr>
          <w:p w14:paraId="4DF529D0">
            <w:pPr>
              <w:spacing w:line="42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1</w:t>
            </w:r>
          </w:p>
        </w:tc>
        <w:tc>
          <w:tcPr>
            <w:tcW w:w="795" w:type="dxa"/>
            <w:vAlign w:val="center"/>
          </w:tcPr>
          <w:p w14:paraId="27D53AC1">
            <w:pPr>
              <w:spacing w:line="42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否</w:t>
            </w:r>
          </w:p>
        </w:tc>
        <w:tc>
          <w:tcPr>
            <w:tcW w:w="1575" w:type="dxa"/>
            <w:vAlign w:val="center"/>
          </w:tcPr>
          <w:p w14:paraId="40DABF1A">
            <w:pPr>
              <w:spacing w:line="420" w:lineRule="exact"/>
              <w:jc w:val="center"/>
              <w:rPr>
                <w:rFonts w:hint="default" w:ascii="宋体" w:hAnsi="宋体" w:cs="宋体"/>
                <w:color w:val="auto"/>
                <w:sz w:val="24"/>
                <w:lang w:val="en-US" w:eastAsia="zh-CN"/>
              </w:rPr>
            </w:pPr>
            <w:r>
              <w:rPr>
                <w:rFonts w:hint="eastAsia" w:ascii="宋体" w:hAnsi="宋体" w:cs="宋体"/>
                <w:color w:val="auto"/>
                <w:sz w:val="24"/>
                <w:lang w:val="en-US" w:eastAsia="zh-CN"/>
              </w:rPr>
              <w:t>55000</w:t>
            </w:r>
          </w:p>
        </w:tc>
      </w:tr>
    </w:tbl>
    <w:p w14:paraId="6579AFE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5E444A0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6E8B3C1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459D77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6D1B4EE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w:t>
      </w:r>
      <w:r>
        <w:rPr>
          <w:rFonts w:hint="eastAsia" w:asciiTheme="minorEastAsia" w:hAnsiTheme="minorEastAsia" w:eastAsiaTheme="minorEastAsia" w:cstheme="minorEastAsia"/>
          <w:b/>
          <w:bCs/>
          <w:color w:val="auto"/>
          <w:sz w:val="24"/>
          <w:szCs w:val="24"/>
          <w:lang w:val="en-US" w:eastAsia="zh-CN"/>
        </w:rPr>
        <w:t>询价</w:t>
      </w:r>
      <w:r>
        <w:rPr>
          <w:rFonts w:hint="eastAsia" w:asciiTheme="minorEastAsia" w:hAnsiTheme="minorEastAsia" w:eastAsiaTheme="minorEastAsia" w:cstheme="minorEastAsia"/>
          <w:b/>
          <w:bCs/>
          <w:color w:val="auto"/>
          <w:sz w:val="24"/>
          <w:szCs w:val="24"/>
        </w:rPr>
        <w:t>文件的获取：</w:t>
      </w:r>
    </w:p>
    <w:p w14:paraId="74BF6D0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13</w:t>
      </w:r>
      <w:r>
        <w:rPr>
          <w:rFonts w:hint="eastAsia" w:ascii="宋体" w:hAnsi="宋体"/>
          <w:color w:val="00B050"/>
          <w:sz w:val="24"/>
          <w:szCs w:val="24"/>
        </w:rPr>
        <w:t>日至202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20</w:t>
      </w:r>
      <w:r>
        <w:rPr>
          <w:rFonts w:hint="eastAsia" w:ascii="宋体" w:hAnsi="宋体"/>
          <w:color w:val="00B050"/>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2FF937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164AE1D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6557E45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09B29DB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66ED4FC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w:t>
      </w:r>
      <w:r>
        <w:rPr>
          <w:rFonts w:hint="eastAsia" w:asciiTheme="minorEastAsia" w:hAnsiTheme="minorEastAsia" w:eastAsiaTheme="minorEastAsia" w:cstheme="minorEastAsia"/>
          <w:b/>
          <w:bCs/>
          <w:color w:val="auto"/>
          <w:sz w:val="24"/>
          <w:szCs w:val="24"/>
          <w:lang w:val="en-US" w:eastAsia="zh-CN"/>
        </w:rPr>
        <w:t>询价</w:t>
      </w:r>
      <w:r>
        <w:rPr>
          <w:rFonts w:hint="eastAsia" w:asciiTheme="minorEastAsia" w:hAnsiTheme="minorEastAsia" w:eastAsiaTheme="minorEastAsia" w:cstheme="minorEastAsia"/>
          <w:b/>
          <w:bCs/>
          <w:color w:val="auto"/>
          <w:sz w:val="24"/>
          <w:szCs w:val="24"/>
        </w:rPr>
        <w:t>保证金(人民币)：</w:t>
      </w:r>
      <w:r>
        <w:rPr>
          <w:rFonts w:hint="eastAsia" w:asciiTheme="minorEastAsia" w:hAnsiTheme="minorEastAsia" w:eastAsiaTheme="minorEastAsia" w:cstheme="minorEastAsia"/>
          <w:b w:val="0"/>
          <w:bCs w:val="0"/>
          <w:color w:val="auto"/>
          <w:sz w:val="24"/>
          <w:szCs w:val="24"/>
        </w:rPr>
        <w:t>0元。</w:t>
      </w:r>
    </w:p>
    <w:p w14:paraId="622DCF2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10100F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6</w:t>
      </w:r>
      <w:r>
        <w:rPr>
          <w:rFonts w:hint="eastAsia" w:ascii="宋体" w:hAnsi="宋体"/>
          <w:b/>
          <w:bCs/>
          <w:color w:val="00B050"/>
          <w:sz w:val="24"/>
          <w:szCs w:val="24"/>
        </w:rPr>
        <w:t>年</w:t>
      </w:r>
      <w:r>
        <w:rPr>
          <w:rFonts w:hint="eastAsia" w:ascii="宋体" w:hAnsi="宋体"/>
          <w:b/>
          <w:bCs/>
          <w:color w:val="00B050"/>
          <w:sz w:val="24"/>
          <w:szCs w:val="24"/>
          <w:lang w:val="en-US" w:eastAsia="zh-CN"/>
        </w:rPr>
        <w:t>8</w:t>
      </w:r>
      <w:r>
        <w:rPr>
          <w:rFonts w:hint="eastAsia" w:ascii="宋体" w:hAnsi="宋体"/>
          <w:b/>
          <w:bCs/>
          <w:color w:val="00B050"/>
          <w:sz w:val="24"/>
          <w:szCs w:val="24"/>
        </w:rPr>
        <w:t>月</w:t>
      </w:r>
      <w:r>
        <w:rPr>
          <w:rFonts w:hint="eastAsia" w:ascii="宋体" w:hAnsi="宋体"/>
          <w:b/>
          <w:bCs/>
          <w:color w:val="00B050"/>
          <w:sz w:val="24"/>
          <w:szCs w:val="24"/>
          <w:lang w:val="en-US" w:eastAsia="zh-CN"/>
        </w:rPr>
        <w:t>20</w:t>
      </w:r>
      <w:r>
        <w:rPr>
          <w:rFonts w:hint="eastAsia" w:ascii="宋体" w:hAnsi="宋体"/>
          <w:b/>
          <w:bCs/>
          <w:color w:val="00B050"/>
          <w:sz w:val="24"/>
          <w:szCs w:val="24"/>
        </w:rPr>
        <w:t>日上午9时</w:t>
      </w:r>
      <w:r>
        <w:rPr>
          <w:rFonts w:hint="eastAsia" w:ascii="宋体" w:hAnsi="宋体"/>
          <w:b/>
          <w:bCs/>
          <w:color w:val="00B050"/>
          <w:sz w:val="24"/>
          <w:szCs w:val="24"/>
          <w:lang w:val="en-US" w:eastAsia="zh-CN"/>
        </w:rPr>
        <w:t>30分</w:t>
      </w:r>
      <w:r>
        <w:rPr>
          <w:rFonts w:hint="eastAsia" w:ascii="宋体" w:hAnsi="宋体"/>
          <w:b/>
          <w:bCs/>
          <w:color w:val="auto"/>
          <w:sz w:val="24"/>
          <w:szCs w:val="24"/>
        </w:rPr>
        <w:t xml:space="preserve"> </w:t>
      </w:r>
    </w:p>
    <w:p w14:paraId="73029B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42D2608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14C83EC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00B050"/>
          <w:sz w:val="24"/>
          <w:szCs w:val="24"/>
          <w:lang w:val="en-US" w:eastAsia="zh-CN"/>
        </w:rPr>
        <w:t>2026年8月20日上午9时30分</w:t>
      </w:r>
      <w:r>
        <w:rPr>
          <w:rFonts w:hint="eastAsia" w:ascii="宋体" w:hAnsi="宋体"/>
          <w:b/>
          <w:bCs/>
          <w:color w:val="auto"/>
          <w:sz w:val="24"/>
          <w:szCs w:val="24"/>
          <w:lang w:val="en-US" w:eastAsia="zh-CN"/>
        </w:rPr>
        <w:t xml:space="preserve"> </w:t>
      </w:r>
    </w:p>
    <w:p w14:paraId="26CA926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A4D27D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50" w:name="OLE_LINK5"/>
      <w:r>
        <w:rPr>
          <w:rFonts w:hint="eastAsia" w:asciiTheme="minorEastAsia" w:hAnsiTheme="minorEastAsia" w:eastAsiaTheme="minorEastAsia" w:cstheme="minorEastAsia"/>
          <w:b/>
          <w:bCs/>
          <w:color w:val="auto"/>
          <w:sz w:val="24"/>
          <w:szCs w:val="24"/>
        </w:rPr>
        <w:t>公告期限</w:t>
      </w:r>
      <w:bookmarkEnd w:id="50"/>
    </w:p>
    <w:p w14:paraId="557B807C">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B9118C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595495FC">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采购人用户部门：杭州电子科技大学安全保卫部</w:t>
      </w:r>
    </w:p>
    <w:p w14:paraId="0F55500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聂</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15858236595</w:t>
      </w:r>
    </w:p>
    <w:p w14:paraId="247CD06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9178DC7">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1E453DDF">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52B8A2E5">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35EFD409">
      <w:pPr>
        <w:pStyle w:val="53"/>
        <w:rPr>
          <w:color w:val="auto"/>
        </w:rPr>
      </w:pPr>
    </w:p>
    <w:p w14:paraId="5B14DAE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40A5AE56">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441D3D40">
      <w:pPr>
        <w:pStyle w:val="22"/>
        <w:rPr>
          <w:color w:val="auto"/>
        </w:rPr>
      </w:pPr>
    </w:p>
    <w:p w14:paraId="5A5C8EF2">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24425DDE">
      <w:pPr>
        <w:wordWrap w:val="0"/>
        <w:adjustRightInd w:val="0"/>
        <w:snapToGrid w:val="0"/>
        <w:spacing w:line="420" w:lineRule="exact"/>
        <w:ind w:left="31" w:right="480" w:hanging="31" w:hangingChars="13"/>
        <w:jc w:val="right"/>
        <w:rPr>
          <w:rFonts w:ascii="宋体"/>
          <w:color w:val="00B050"/>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13</w:t>
      </w:r>
      <w:r>
        <w:rPr>
          <w:rFonts w:hint="eastAsia" w:ascii="宋体" w:hAnsi="宋体"/>
          <w:color w:val="00B050"/>
          <w:sz w:val="24"/>
          <w:szCs w:val="24"/>
        </w:rPr>
        <w:t>日</w:t>
      </w:r>
    </w:p>
    <w:p w14:paraId="5B7F37E3">
      <w:pPr>
        <w:wordWrap w:val="0"/>
        <w:adjustRightInd w:val="0"/>
        <w:snapToGrid w:val="0"/>
        <w:spacing w:line="420" w:lineRule="exact"/>
        <w:ind w:left="31" w:right="480" w:hanging="31" w:hangingChars="13"/>
        <w:jc w:val="right"/>
        <w:rPr>
          <w:rFonts w:ascii="宋体"/>
          <w:color w:val="auto"/>
          <w:sz w:val="24"/>
          <w:szCs w:val="24"/>
        </w:rPr>
      </w:pPr>
    </w:p>
    <w:p w14:paraId="0C4C43B0">
      <w:pPr>
        <w:pStyle w:val="2"/>
        <w:tabs>
          <w:tab w:val="right" w:leader="dot" w:pos="9000"/>
        </w:tabs>
        <w:snapToGrid w:val="0"/>
        <w:spacing w:before="0" w:after="0"/>
        <w:outlineLvl w:val="0"/>
        <w:rPr>
          <w:rStyle w:val="55"/>
          <w:rFonts w:hint="eastAsia" w:ascii="Calibri" w:hAnsi="Calibri"/>
          <w:b/>
          <w:color w:val="auto"/>
          <w:lang w:val="en-US" w:eastAsia="zh-CN"/>
        </w:rPr>
      </w:pPr>
      <w:r>
        <w:rPr>
          <w:rStyle w:val="111"/>
          <w:b w:val="0"/>
          <w:snapToGrid/>
          <w:color w:val="auto"/>
          <w:sz w:val="24"/>
          <w:szCs w:val="24"/>
        </w:rPr>
        <w:br w:type="page"/>
      </w:r>
      <w:bookmarkStart w:id="51" w:name="_Toc20239"/>
      <w:bookmarkStart w:id="52" w:name="_Toc16190"/>
      <w:bookmarkStart w:id="53" w:name="_Toc21096"/>
      <w:bookmarkStart w:id="54" w:name="_Toc15380"/>
      <w:bookmarkStart w:id="55" w:name="_Toc13359"/>
      <w:bookmarkStart w:id="56" w:name="_Toc14371"/>
      <w:bookmarkStart w:id="57" w:name="_Toc8413"/>
      <w:bookmarkStart w:id="58" w:name="_Toc13468"/>
      <w:bookmarkStart w:id="59" w:name="_Toc30939"/>
      <w:bookmarkStart w:id="60" w:name="_Toc31607"/>
      <w:bookmarkStart w:id="61" w:name="_Toc20151"/>
      <w:bookmarkStart w:id="62" w:name="_Toc31392"/>
      <w:bookmarkStart w:id="63" w:name="_Toc30984"/>
      <w:bookmarkStart w:id="64" w:name="_Toc27007"/>
      <w:bookmarkStart w:id="65" w:name="_Toc6139"/>
      <w:bookmarkStart w:id="66" w:name="_Toc5412"/>
      <w:bookmarkStart w:id="67" w:name="_Toc27564"/>
      <w:bookmarkStart w:id="68" w:name="_Toc14015"/>
      <w:bookmarkStart w:id="69" w:name="_Toc20175"/>
      <w:bookmarkStart w:id="70" w:name="_Toc28369"/>
      <w:bookmarkStart w:id="71" w:name="_Toc25903"/>
      <w:bookmarkStart w:id="72" w:name="_Toc10682"/>
      <w:bookmarkStart w:id="73" w:name="_Toc18447"/>
      <w:bookmarkStart w:id="74" w:name="_Toc11189"/>
      <w:bookmarkStart w:id="75" w:name="_Toc8923"/>
      <w:bookmarkStart w:id="76" w:name="_Toc30864"/>
      <w:bookmarkStart w:id="77" w:name="_Toc31424"/>
      <w:bookmarkStart w:id="78" w:name="_Toc19935"/>
      <w:bookmarkStart w:id="79" w:name="_Toc9474"/>
      <w:bookmarkStart w:id="80" w:name="_Toc25493"/>
      <w:bookmarkStart w:id="81" w:name="_Toc8774"/>
      <w:bookmarkStart w:id="82" w:name="_Toc14615"/>
      <w:bookmarkStart w:id="83" w:name="_Toc7205"/>
      <w:r>
        <w:rPr>
          <w:rStyle w:val="55"/>
          <w:rFonts w:hint="eastAsia" w:ascii="Calibri" w:hAnsi="Calibri"/>
          <w:b/>
          <w:color w:val="auto"/>
          <w:lang w:val="en-US" w:eastAsia="zh-CN"/>
        </w:rPr>
        <w:t>第二部分 响应方须知</w:t>
      </w:r>
      <w:bookmarkEnd w:id="51"/>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12CAC1C9">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84" w:name="_Toc9778"/>
      <w:bookmarkStart w:id="85" w:name="_Toc26025"/>
      <w:bookmarkStart w:id="86" w:name="_Toc29295"/>
      <w:bookmarkStart w:id="87" w:name="_Toc29793"/>
      <w:bookmarkStart w:id="88" w:name="_Toc3269"/>
      <w:bookmarkStart w:id="89" w:name="_Toc4505"/>
      <w:bookmarkStart w:id="90" w:name="_Toc9123"/>
      <w:bookmarkStart w:id="91" w:name="_Toc6421"/>
      <w:bookmarkStart w:id="92" w:name="_Toc12644"/>
      <w:bookmarkStart w:id="93" w:name="_Toc1743"/>
      <w:bookmarkStart w:id="94" w:name="_Toc28026"/>
      <w:bookmarkStart w:id="95" w:name="_Toc27500"/>
      <w:bookmarkStart w:id="96" w:name="_Toc28079"/>
      <w:bookmarkStart w:id="97" w:name="_Toc26853"/>
      <w:bookmarkStart w:id="98" w:name="_Toc23155"/>
      <w:bookmarkStart w:id="99" w:name="_Toc17697"/>
      <w:bookmarkStart w:id="100" w:name="_Toc10518"/>
      <w:bookmarkStart w:id="101" w:name="_Toc20565"/>
      <w:bookmarkStart w:id="102" w:name="_Toc20573"/>
      <w:bookmarkStart w:id="103" w:name="_Toc23420"/>
      <w:bookmarkStart w:id="104" w:name="_Toc32596"/>
      <w:bookmarkStart w:id="105" w:name="_Toc26073"/>
      <w:bookmarkStart w:id="106" w:name="_Toc1714"/>
      <w:bookmarkStart w:id="107" w:name="_Toc16998"/>
      <w:bookmarkStart w:id="108" w:name="_Toc23359"/>
      <w:bookmarkStart w:id="109" w:name="_Toc30159"/>
      <w:bookmarkStart w:id="110" w:name="_Toc29458"/>
      <w:bookmarkStart w:id="111" w:name="_Toc483"/>
      <w:bookmarkStart w:id="112" w:name="_Toc31880"/>
      <w:bookmarkStart w:id="113" w:name="_Toc10414"/>
      <w:bookmarkStart w:id="114" w:name="_Toc22339"/>
      <w:bookmarkStart w:id="115" w:name="_Toc6715"/>
      <w:bookmarkStart w:id="116" w:name="_Toc10657"/>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1E3F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35700CB4">
            <w:pPr>
              <w:rPr>
                <w:rFonts w:ascii="宋体"/>
                <w:b/>
                <w:color w:val="auto"/>
                <w:sz w:val="24"/>
                <w:szCs w:val="24"/>
              </w:rPr>
            </w:pPr>
            <w:r>
              <w:rPr>
                <w:rFonts w:hint="eastAsia" w:ascii="宋体" w:hAnsi="宋体"/>
                <w:b/>
                <w:color w:val="auto"/>
                <w:sz w:val="24"/>
                <w:szCs w:val="24"/>
              </w:rPr>
              <w:t>序号</w:t>
            </w:r>
          </w:p>
        </w:tc>
        <w:tc>
          <w:tcPr>
            <w:tcW w:w="2043" w:type="dxa"/>
            <w:vAlign w:val="center"/>
          </w:tcPr>
          <w:p w14:paraId="77F467C6">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05876A9A">
            <w:pPr>
              <w:jc w:val="center"/>
              <w:rPr>
                <w:rFonts w:ascii="宋体"/>
                <w:b/>
                <w:color w:val="auto"/>
                <w:sz w:val="24"/>
                <w:szCs w:val="24"/>
              </w:rPr>
            </w:pPr>
            <w:r>
              <w:rPr>
                <w:rFonts w:hint="eastAsia" w:ascii="宋体" w:hAnsi="宋体"/>
                <w:b/>
                <w:color w:val="auto"/>
                <w:sz w:val="24"/>
                <w:szCs w:val="24"/>
              </w:rPr>
              <w:t>内容</w:t>
            </w:r>
          </w:p>
        </w:tc>
      </w:tr>
      <w:tr w14:paraId="75F2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AF9FCC3">
            <w:pPr>
              <w:pStyle w:val="181"/>
              <w:adjustRightInd/>
              <w:spacing w:line="240" w:lineRule="auto"/>
              <w:rPr>
                <w:color w:val="auto"/>
                <w:szCs w:val="24"/>
              </w:rPr>
            </w:pPr>
            <w:r>
              <w:rPr>
                <w:rFonts w:hint="eastAsia"/>
                <w:color w:val="auto"/>
                <w:szCs w:val="24"/>
              </w:rPr>
              <w:t>1</w:t>
            </w:r>
          </w:p>
        </w:tc>
        <w:tc>
          <w:tcPr>
            <w:tcW w:w="2043" w:type="dxa"/>
            <w:vAlign w:val="center"/>
          </w:tcPr>
          <w:p w14:paraId="7BD115D1">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556D4E2">
            <w:pPr>
              <w:rPr>
                <w:rFonts w:ascii="宋体"/>
                <w:color w:val="auto"/>
                <w:sz w:val="24"/>
                <w:szCs w:val="24"/>
              </w:rPr>
            </w:pPr>
            <w:r>
              <w:rPr>
                <w:rFonts w:hint="eastAsia" w:ascii="宋体" w:hAnsi="宋体"/>
                <w:color w:val="auto"/>
                <w:sz w:val="24"/>
                <w:szCs w:val="24"/>
              </w:rPr>
              <w:t>杭州电子科技大学绍兴校区巡逻摆渡车采购</w:t>
            </w:r>
          </w:p>
        </w:tc>
      </w:tr>
      <w:tr w14:paraId="191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FF3FF3">
            <w:pPr>
              <w:jc w:val="center"/>
              <w:rPr>
                <w:rFonts w:ascii="宋体" w:hAnsi="宋体"/>
                <w:color w:val="auto"/>
                <w:sz w:val="24"/>
                <w:szCs w:val="24"/>
              </w:rPr>
            </w:pPr>
          </w:p>
        </w:tc>
        <w:tc>
          <w:tcPr>
            <w:tcW w:w="2043" w:type="dxa"/>
            <w:vAlign w:val="center"/>
          </w:tcPr>
          <w:p w14:paraId="3108FFAA">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1F06287C">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D54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C7DBBA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6782728">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F3FA52F">
            <w:pPr>
              <w:rPr>
                <w:rFonts w:hint="default" w:ascii="宋体" w:eastAsia="宋体"/>
                <w:color w:val="auto"/>
                <w:sz w:val="24"/>
                <w:szCs w:val="24"/>
                <w:lang w:val="en-US" w:eastAsia="zh-CN"/>
              </w:rPr>
            </w:pP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-JH-</w:t>
            </w:r>
            <w:r>
              <w:rPr>
                <w:rFonts w:hint="eastAsia" w:ascii="宋体" w:hAnsi="宋体"/>
                <w:color w:val="00B050"/>
                <w:sz w:val="24"/>
                <w:szCs w:val="24"/>
                <w:lang w:val="en-US" w:eastAsia="zh-CN"/>
              </w:rPr>
              <w:t>XJ01B</w:t>
            </w:r>
          </w:p>
        </w:tc>
      </w:tr>
      <w:tr w14:paraId="6627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5FF743">
            <w:pPr>
              <w:jc w:val="center"/>
              <w:rPr>
                <w:rFonts w:ascii="宋体"/>
                <w:color w:val="auto"/>
                <w:sz w:val="24"/>
                <w:szCs w:val="24"/>
              </w:rPr>
            </w:pPr>
          </w:p>
        </w:tc>
        <w:tc>
          <w:tcPr>
            <w:tcW w:w="2043" w:type="dxa"/>
            <w:vAlign w:val="center"/>
          </w:tcPr>
          <w:p w14:paraId="1552E260">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0C83D793">
            <w:pPr>
              <w:pStyle w:val="28"/>
              <w:ind w:left="0" w:leftChars="0"/>
              <w:rPr>
                <w:color w:val="auto"/>
                <w:szCs w:val="24"/>
              </w:rPr>
            </w:pPr>
            <w:r>
              <w:rPr>
                <w:rFonts w:hint="eastAsia"/>
                <w:color w:val="auto"/>
                <w:szCs w:val="24"/>
                <w:lang w:val="en-US" w:eastAsia="zh-CN"/>
              </w:rPr>
              <w:t>询价</w:t>
            </w:r>
            <w:r>
              <w:rPr>
                <w:rFonts w:hint="eastAsia"/>
                <w:b/>
                <w:bCs/>
                <w:color w:val="auto"/>
                <w:szCs w:val="24"/>
              </w:rPr>
              <w:t>（线上电子交易）</w:t>
            </w:r>
          </w:p>
        </w:tc>
      </w:tr>
      <w:tr w14:paraId="43C9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366A05A">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4FBA5D46">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2FE71FC9">
            <w:pPr>
              <w:pStyle w:val="28"/>
              <w:ind w:left="0" w:leftChars="0"/>
              <w:rPr>
                <w:rFonts w:hint="default" w:eastAsia="宋体"/>
                <w:color w:val="auto"/>
                <w:szCs w:val="24"/>
                <w:lang w:val="en-US" w:eastAsia="zh-CN"/>
              </w:rPr>
            </w:pPr>
            <w:r>
              <w:rPr>
                <w:rFonts w:hint="eastAsia"/>
                <w:color w:val="auto"/>
                <w:szCs w:val="24"/>
              </w:rPr>
              <w:t>杭州电子科技大学</w:t>
            </w:r>
            <w:r>
              <w:rPr>
                <w:rFonts w:hint="eastAsia"/>
                <w:color w:val="auto"/>
                <w:kern w:val="0"/>
                <w:szCs w:val="24"/>
                <w:lang w:val="en-US" w:eastAsia="zh-CN"/>
              </w:rPr>
              <w:t>安全保卫部</w:t>
            </w:r>
          </w:p>
        </w:tc>
      </w:tr>
      <w:tr w14:paraId="64B6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9EE35E">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4ACE8B3">
            <w:pPr>
              <w:jc w:val="center"/>
              <w:rPr>
                <w:rFonts w:ascii="宋体"/>
                <w:color w:val="auto"/>
                <w:sz w:val="24"/>
                <w:szCs w:val="24"/>
              </w:rPr>
            </w:pPr>
            <w:r>
              <w:rPr>
                <w:rFonts w:hint="eastAsia" w:ascii="宋体" w:hAnsi="宋体"/>
                <w:color w:val="auto"/>
                <w:sz w:val="24"/>
                <w:szCs w:val="24"/>
                <w:lang w:val="en-US" w:eastAsia="zh-CN"/>
              </w:rPr>
              <w:t>询价</w:t>
            </w:r>
            <w:r>
              <w:rPr>
                <w:rFonts w:hint="eastAsia" w:ascii="宋体" w:hAnsi="宋体"/>
                <w:color w:val="auto"/>
                <w:sz w:val="24"/>
                <w:szCs w:val="24"/>
              </w:rPr>
              <w:t>内容</w:t>
            </w:r>
          </w:p>
        </w:tc>
        <w:tc>
          <w:tcPr>
            <w:tcW w:w="6348" w:type="dxa"/>
            <w:vAlign w:val="center"/>
          </w:tcPr>
          <w:p w14:paraId="053156ED">
            <w:pPr>
              <w:rPr>
                <w:rFonts w:ascii="宋体"/>
                <w:color w:val="auto"/>
                <w:sz w:val="24"/>
                <w:szCs w:val="24"/>
              </w:rPr>
            </w:pPr>
            <w:r>
              <w:rPr>
                <w:rFonts w:hint="eastAsia" w:ascii="宋体" w:hAnsi="宋体"/>
                <w:color w:val="auto"/>
                <w:sz w:val="24"/>
                <w:szCs w:val="24"/>
              </w:rPr>
              <w:t>详见第三部分采购需求</w:t>
            </w:r>
          </w:p>
        </w:tc>
      </w:tr>
      <w:tr w14:paraId="1718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12B7BE3">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209560CE">
            <w:pPr>
              <w:jc w:val="center"/>
              <w:rPr>
                <w:color w:val="auto"/>
                <w:sz w:val="24"/>
              </w:rPr>
            </w:pPr>
            <w:r>
              <w:rPr>
                <w:rFonts w:hint="eastAsia"/>
                <w:color w:val="auto"/>
                <w:sz w:val="24"/>
                <w:lang w:val="en-US" w:eastAsia="zh-CN"/>
              </w:rPr>
              <w:t>询价</w:t>
            </w:r>
            <w:r>
              <w:rPr>
                <w:rFonts w:hint="eastAsia"/>
                <w:color w:val="auto"/>
                <w:sz w:val="24"/>
              </w:rPr>
              <w:t>报价及费用</w:t>
            </w:r>
          </w:p>
        </w:tc>
        <w:tc>
          <w:tcPr>
            <w:tcW w:w="6348" w:type="dxa"/>
            <w:vAlign w:val="center"/>
          </w:tcPr>
          <w:p w14:paraId="5851CEA0">
            <w:pPr>
              <w:rPr>
                <w:color w:val="auto"/>
                <w:sz w:val="24"/>
              </w:rPr>
            </w:pPr>
            <w:r>
              <w:rPr>
                <w:rFonts w:hint="eastAsia"/>
                <w:color w:val="auto"/>
                <w:sz w:val="24"/>
              </w:rPr>
              <w:t>详见采购文件第二部分第三节第（三）点报价内容。</w:t>
            </w:r>
          </w:p>
        </w:tc>
      </w:tr>
      <w:tr w14:paraId="1DDA3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45FAD3">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4BF4E2F9">
            <w:pPr>
              <w:jc w:val="center"/>
              <w:rPr>
                <w:rFonts w:ascii="宋体"/>
                <w:color w:val="auto"/>
                <w:sz w:val="24"/>
                <w:szCs w:val="24"/>
              </w:rPr>
            </w:pPr>
            <w:r>
              <w:rPr>
                <w:rFonts w:hint="eastAsia"/>
                <w:color w:val="auto"/>
                <w:sz w:val="24"/>
                <w:lang w:val="en-US" w:eastAsia="zh-CN"/>
              </w:rPr>
              <w:t>询价</w:t>
            </w:r>
            <w:r>
              <w:rPr>
                <w:rFonts w:hint="eastAsia"/>
                <w:color w:val="auto"/>
                <w:sz w:val="24"/>
              </w:rPr>
              <w:t>响应有效期</w:t>
            </w:r>
          </w:p>
        </w:tc>
        <w:tc>
          <w:tcPr>
            <w:tcW w:w="6348" w:type="dxa"/>
            <w:vAlign w:val="center"/>
          </w:tcPr>
          <w:p w14:paraId="2A3C48D0">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E47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17A6FD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4A74BB38">
            <w:pPr>
              <w:jc w:val="center"/>
              <w:rPr>
                <w:rFonts w:ascii="宋体"/>
                <w:color w:val="auto"/>
                <w:sz w:val="24"/>
                <w:szCs w:val="24"/>
              </w:rPr>
            </w:pPr>
            <w:r>
              <w:rPr>
                <w:rFonts w:hint="eastAsia"/>
                <w:color w:val="auto"/>
                <w:sz w:val="24"/>
                <w:lang w:val="en-US" w:eastAsia="zh-CN"/>
              </w:rPr>
              <w:t>询价</w:t>
            </w:r>
            <w:r>
              <w:rPr>
                <w:rFonts w:hint="eastAsia"/>
                <w:color w:val="auto"/>
                <w:sz w:val="24"/>
              </w:rPr>
              <w:t>文件答疑</w:t>
            </w:r>
          </w:p>
        </w:tc>
        <w:tc>
          <w:tcPr>
            <w:tcW w:w="6348" w:type="dxa"/>
            <w:vAlign w:val="center"/>
          </w:tcPr>
          <w:p w14:paraId="130902AC">
            <w:pPr>
              <w:jc w:val="left"/>
              <w:rPr>
                <w:rFonts w:ascii="宋体"/>
                <w:color w:val="auto"/>
                <w:sz w:val="24"/>
                <w:szCs w:val="24"/>
              </w:rPr>
            </w:pPr>
            <w:r>
              <w:rPr>
                <w:rFonts w:hint="eastAsia"/>
                <w:color w:val="auto"/>
                <w:sz w:val="24"/>
              </w:rPr>
              <w:t>各供应商如对</w:t>
            </w:r>
            <w:r>
              <w:rPr>
                <w:rFonts w:hint="eastAsia"/>
                <w:color w:val="auto"/>
                <w:sz w:val="24"/>
                <w:lang w:val="en-US" w:eastAsia="zh-CN"/>
              </w:rPr>
              <w:t>询价</w:t>
            </w:r>
            <w:r>
              <w:rPr>
                <w:rFonts w:hint="eastAsia"/>
                <w:color w:val="auto"/>
                <w:sz w:val="24"/>
              </w:rPr>
              <w:t>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00B050"/>
                <w:sz w:val="24"/>
                <w:u w:val="single"/>
                <w:lang w:val="en-US" w:eastAsia="zh-CN"/>
              </w:rPr>
              <w:t>8</w:t>
            </w:r>
            <w:r>
              <w:rPr>
                <w:rFonts w:hint="eastAsia"/>
                <w:color w:val="00B050"/>
                <w:sz w:val="24"/>
                <w:u w:val="single"/>
              </w:rPr>
              <w:t>月</w:t>
            </w:r>
            <w:r>
              <w:rPr>
                <w:rFonts w:hint="eastAsia"/>
                <w:color w:val="00B050"/>
                <w:sz w:val="24"/>
                <w:u w:val="single"/>
                <w:lang w:val="en-US" w:eastAsia="zh-CN"/>
              </w:rPr>
              <w:t>19</w:t>
            </w:r>
            <w:r>
              <w:rPr>
                <w:rFonts w:hint="eastAsia"/>
                <w:color w:val="00B050"/>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00B050"/>
                <w:sz w:val="24"/>
                <w:u w:val="single"/>
              </w:rPr>
              <w:t>202</w:t>
            </w:r>
            <w:r>
              <w:rPr>
                <w:rFonts w:hint="eastAsia"/>
                <w:color w:val="00B050"/>
                <w:sz w:val="24"/>
                <w:u w:val="single"/>
                <w:lang w:val="en-US" w:eastAsia="zh-CN"/>
              </w:rPr>
              <w:t>6</w:t>
            </w:r>
            <w:r>
              <w:rPr>
                <w:rFonts w:hint="eastAsia"/>
                <w:color w:val="00B050"/>
                <w:sz w:val="24"/>
                <w:u w:val="single"/>
              </w:rPr>
              <w:t>年</w:t>
            </w:r>
            <w:r>
              <w:rPr>
                <w:rFonts w:hint="eastAsia"/>
                <w:color w:val="00B050"/>
                <w:sz w:val="24"/>
                <w:u w:val="single"/>
                <w:lang w:val="en-US" w:eastAsia="zh-CN"/>
              </w:rPr>
              <w:t>8</w:t>
            </w:r>
            <w:r>
              <w:rPr>
                <w:rFonts w:hint="eastAsia"/>
                <w:color w:val="00B050"/>
                <w:sz w:val="24"/>
                <w:u w:val="single"/>
              </w:rPr>
              <w:t>月</w:t>
            </w:r>
            <w:r>
              <w:rPr>
                <w:rFonts w:hint="eastAsia"/>
                <w:color w:val="00B050"/>
                <w:sz w:val="24"/>
                <w:u w:val="single"/>
                <w:lang w:val="en-US" w:eastAsia="zh-CN"/>
              </w:rPr>
              <w:t>19</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B9E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9AC1F47">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3A967039">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23A851FE">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69B71672">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0847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7AACBA">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6E6230BD">
            <w:pPr>
              <w:jc w:val="center"/>
              <w:rPr>
                <w:rFonts w:ascii="宋体"/>
                <w:color w:val="auto"/>
                <w:sz w:val="24"/>
                <w:szCs w:val="24"/>
              </w:rPr>
            </w:pPr>
            <w:r>
              <w:rPr>
                <w:rFonts w:hint="eastAsia" w:ascii="宋体" w:hAnsi="宋体"/>
                <w:color w:val="auto"/>
                <w:sz w:val="24"/>
                <w:szCs w:val="24"/>
                <w:lang w:val="en-US" w:eastAsia="zh-CN"/>
              </w:rPr>
              <w:t>询价</w:t>
            </w:r>
            <w:r>
              <w:rPr>
                <w:rFonts w:hint="eastAsia" w:ascii="宋体" w:hAnsi="宋体"/>
                <w:color w:val="auto"/>
                <w:sz w:val="24"/>
                <w:szCs w:val="24"/>
              </w:rPr>
              <w:t>地点</w:t>
            </w:r>
          </w:p>
        </w:tc>
        <w:tc>
          <w:tcPr>
            <w:tcW w:w="6348" w:type="dxa"/>
            <w:vAlign w:val="center"/>
          </w:tcPr>
          <w:p w14:paraId="0B1ACF4C">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349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ED5A65D">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8AF5DF2">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1F1C000F">
            <w:pPr>
              <w:jc w:val="left"/>
              <w:rPr>
                <w:rFonts w:ascii="宋体"/>
                <w:color w:val="auto"/>
                <w:sz w:val="24"/>
                <w:szCs w:val="24"/>
              </w:rPr>
            </w:pPr>
            <w:r>
              <w:rPr>
                <w:rFonts w:hint="eastAsia"/>
                <w:color w:val="auto"/>
                <w:sz w:val="24"/>
                <w:lang w:val="en-US" w:eastAsia="zh-CN"/>
              </w:rPr>
              <w:t>参照最低评标价法</w:t>
            </w:r>
          </w:p>
        </w:tc>
      </w:tr>
      <w:tr w14:paraId="4578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F9971A">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399AE8F7">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A6E59DC">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344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74AA49B">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DE2047B">
            <w:pPr>
              <w:jc w:val="center"/>
              <w:rPr>
                <w:rFonts w:ascii="宋体"/>
                <w:color w:val="auto"/>
                <w:sz w:val="24"/>
                <w:szCs w:val="24"/>
              </w:rPr>
            </w:pPr>
            <w:r>
              <w:rPr>
                <w:rFonts w:hint="eastAsia"/>
                <w:color w:val="auto"/>
                <w:sz w:val="24"/>
              </w:rPr>
              <w:t>解释</w:t>
            </w:r>
          </w:p>
        </w:tc>
        <w:tc>
          <w:tcPr>
            <w:tcW w:w="6348" w:type="dxa"/>
            <w:vAlign w:val="center"/>
          </w:tcPr>
          <w:p w14:paraId="6EC7B7FA">
            <w:pPr>
              <w:jc w:val="left"/>
              <w:rPr>
                <w:rFonts w:ascii="宋体"/>
                <w:color w:val="auto"/>
                <w:sz w:val="24"/>
                <w:szCs w:val="24"/>
              </w:rPr>
            </w:pPr>
            <w:r>
              <w:rPr>
                <w:rFonts w:hint="eastAsia"/>
                <w:color w:val="auto"/>
                <w:sz w:val="24"/>
              </w:rPr>
              <w:t>本</w:t>
            </w:r>
            <w:r>
              <w:rPr>
                <w:rFonts w:hint="eastAsia"/>
                <w:color w:val="auto"/>
                <w:sz w:val="24"/>
                <w:lang w:val="en-US" w:eastAsia="zh-CN"/>
              </w:rPr>
              <w:t>询价</w:t>
            </w:r>
            <w:r>
              <w:rPr>
                <w:rFonts w:hint="eastAsia"/>
                <w:color w:val="auto"/>
                <w:sz w:val="24"/>
              </w:rPr>
              <w:t>文件的解释权属于杭州电子科技大学采购中心。采购文件中未尽事宜，杭州电子科技大学采购中心有权参照政府采购法相关法律法规作出解释并执行。</w:t>
            </w:r>
          </w:p>
        </w:tc>
      </w:tr>
    </w:tbl>
    <w:p w14:paraId="5AEA34A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17"/>
      <w:bookmarkStart w:id="118" w:name="_Toc11583"/>
      <w:bookmarkStart w:id="119" w:name="_Toc15936"/>
      <w:bookmarkStart w:id="120" w:name="_Toc23407"/>
      <w:bookmarkStart w:id="121" w:name="_Toc6934"/>
      <w:bookmarkStart w:id="122" w:name="_Toc23024"/>
      <w:bookmarkStart w:id="123" w:name="_Toc20897"/>
      <w:bookmarkStart w:id="124" w:name="_Toc20458"/>
      <w:bookmarkStart w:id="125" w:name="_Toc3209"/>
      <w:bookmarkStart w:id="126" w:name="_Toc19375"/>
      <w:bookmarkStart w:id="127" w:name="_Toc1492"/>
      <w:bookmarkStart w:id="128" w:name="_Toc1408"/>
      <w:bookmarkStart w:id="129" w:name="_Toc22060"/>
      <w:bookmarkStart w:id="130" w:name="_Toc6501"/>
      <w:bookmarkStart w:id="131" w:name="_Toc19879"/>
      <w:bookmarkStart w:id="132" w:name="_Toc30371"/>
      <w:bookmarkStart w:id="133" w:name="_Toc18182"/>
      <w:bookmarkStart w:id="134" w:name="_Toc67"/>
      <w:bookmarkStart w:id="135" w:name="_Toc6991"/>
      <w:bookmarkStart w:id="136" w:name="_Toc24686"/>
      <w:bookmarkStart w:id="137" w:name="_Toc6802"/>
      <w:bookmarkStart w:id="138" w:name="_Toc12127"/>
      <w:bookmarkStart w:id="139" w:name="_Toc18556"/>
      <w:bookmarkStart w:id="140" w:name="_Toc3922"/>
      <w:bookmarkStart w:id="141" w:name="_Toc26898"/>
      <w:bookmarkStart w:id="142" w:name="_Toc15369"/>
      <w:bookmarkStart w:id="143" w:name="_Toc11749"/>
      <w:bookmarkStart w:id="144" w:name="_Toc7947"/>
      <w:bookmarkStart w:id="145" w:name="_Toc6841"/>
      <w:bookmarkStart w:id="146" w:name="_Toc14022"/>
      <w:bookmarkStart w:id="147" w:name="_Toc2257"/>
      <w:bookmarkStart w:id="148" w:name="_Toc27769"/>
      <w:bookmarkStart w:id="149" w:name="_Toc7875"/>
      <w:bookmarkStart w:id="150" w:name="_Toc15091"/>
      <w:bookmarkStart w:id="151" w:name="_Toc689"/>
      <w:bookmarkStart w:id="152" w:name="_Toc24333"/>
      <w:bookmarkStart w:id="153" w:name="_Toc9017"/>
      <w:r>
        <w:rPr>
          <w:rFonts w:hint="eastAsia" w:ascii="楷体" w:hAnsi="楷体" w:eastAsia="楷体" w:cs="楷体"/>
          <w:snapToGrid w:val="0"/>
          <w:color w:val="auto"/>
          <w:kern w:val="44"/>
          <w:sz w:val="32"/>
          <w:szCs w:val="32"/>
        </w:rPr>
        <w:t>一、</w:t>
      </w:r>
      <w:r>
        <w:rPr>
          <w:rFonts w:hint="eastAsia" w:ascii="楷体" w:hAnsi="楷体" w:eastAsia="楷体" w:cs="楷体"/>
          <w:snapToGrid w:val="0"/>
          <w:color w:val="auto"/>
          <w:kern w:val="44"/>
          <w:sz w:val="32"/>
          <w:szCs w:val="32"/>
          <w:lang w:val="en-US" w:eastAsia="zh-CN"/>
        </w:rPr>
        <w:t>采购</w:t>
      </w:r>
      <w:r>
        <w:rPr>
          <w:rFonts w:hint="eastAsia" w:ascii="楷体" w:hAnsi="楷体" w:eastAsia="楷体" w:cs="楷体"/>
          <w:snapToGrid w:val="0"/>
          <w:color w:val="auto"/>
          <w:kern w:val="44"/>
          <w:sz w:val="32"/>
          <w:szCs w:val="32"/>
        </w:rPr>
        <w:t>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985A6F3">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C51B006">
      <w:pPr>
        <w:numPr>
          <w:ilvl w:val="0"/>
          <w:numId w:val="1"/>
        </w:numPr>
        <w:spacing w:line="288" w:lineRule="auto"/>
        <w:ind w:firstLine="477" w:firstLineChars="199"/>
        <w:rPr>
          <w:color w:val="auto"/>
          <w:sz w:val="24"/>
        </w:rPr>
      </w:pPr>
      <w:r>
        <w:rPr>
          <w:rFonts w:hint="eastAsia"/>
          <w:color w:val="auto"/>
          <w:sz w:val="24"/>
        </w:rPr>
        <w:t>本次采购文件根据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参照《中华人民共和国政府采购法》、《中华人民共和国政府采购法实施条例》、《政府采购非招标采购方式管理办法》、《浙江省政府采购活动现场组织管理办法》</w:t>
      </w:r>
      <w:r>
        <w:rPr>
          <w:rFonts w:hint="eastAsia"/>
          <w:color w:val="auto"/>
          <w:sz w:val="24"/>
        </w:rPr>
        <w:t>等部分相关条款制定。</w:t>
      </w:r>
    </w:p>
    <w:p w14:paraId="3191208D">
      <w:pPr>
        <w:numPr>
          <w:ilvl w:val="0"/>
          <w:numId w:val="1"/>
        </w:numPr>
        <w:spacing w:line="288" w:lineRule="auto"/>
        <w:ind w:firstLine="477" w:firstLineChars="199"/>
        <w:rPr>
          <w:color w:val="auto"/>
          <w:sz w:val="24"/>
        </w:rPr>
      </w:pPr>
      <w:r>
        <w:rPr>
          <w:rFonts w:hint="eastAsia"/>
          <w:color w:val="auto"/>
          <w:sz w:val="24"/>
        </w:rPr>
        <w:t>响应方一旦参与本次</w:t>
      </w:r>
      <w:r>
        <w:rPr>
          <w:rFonts w:hint="eastAsia"/>
          <w:color w:val="auto"/>
          <w:sz w:val="24"/>
          <w:lang w:val="en-US" w:eastAsia="zh-CN"/>
        </w:rPr>
        <w:t>采购</w:t>
      </w:r>
      <w:r>
        <w:rPr>
          <w:rFonts w:hint="eastAsia"/>
          <w:color w:val="auto"/>
          <w:sz w:val="24"/>
        </w:rPr>
        <w:t>活动，即被视为接受了本</w:t>
      </w:r>
      <w:r>
        <w:rPr>
          <w:rFonts w:hint="eastAsia"/>
          <w:color w:val="auto"/>
          <w:sz w:val="24"/>
          <w:lang w:val="en-US" w:eastAsia="zh-CN"/>
        </w:rPr>
        <w:t>采购</w:t>
      </w:r>
      <w:r>
        <w:rPr>
          <w:rFonts w:hint="eastAsia"/>
          <w:color w:val="auto"/>
          <w:sz w:val="24"/>
        </w:rPr>
        <w:t>文件的所有内容，如有任何异议，均应在答疑截止时间前提出。</w:t>
      </w:r>
      <w:r>
        <w:rPr>
          <w:color w:val="auto"/>
          <w:sz w:val="24"/>
        </w:rPr>
        <w:t xml:space="preserve"> </w:t>
      </w:r>
    </w:p>
    <w:p w14:paraId="5E030E1B">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50F66920">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2618DCFD">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530F8B91">
      <w:pPr>
        <w:spacing w:line="288" w:lineRule="auto"/>
        <w:ind w:firstLine="420" w:firstLineChars="175"/>
        <w:rPr>
          <w:color w:val="auto"/>
          <w:sz w:val="24"/>
        </w:rPr>
      </w:pPr>
      <w:r>
        <w:rPr>
          <w:rFonts w:hint="eastAsia"/>
          <w:color w:val="auto"/>
          <w:sz w:val="24"/>
        </w:rPr>
        <w:t>（2）被质疑投诉，经证实情况严重的；</w:t>
      </w:r>
    </w:p>
    <w:p w14:paraId="4BE53E3D">
      <w:pPr>
        <w:spacing w:line="288" w:lineRule="auto"/>
        <w:ind w:firstLine="420" w:firstLineChars="175"/>
        <w:rPr>
          <w:color w:val="auto"/>
          <w:sz w:val="24"/>
        </w:rPr>
      </w:pPr>
      <w:r>
        <w:rPr>
          <w:rFonts w:hint="eastAsia"/>
          <w:color w:val="auto"/>
          <w:sz w:val="24"/>
        </w:rPr>
        <w:t>（3）使用不正当竞争手段，影响采购人正常采购活动的；</w:t>
      </w:r>
    </w:p>
    <w:p w14:paraId="5334DB7A">
      <w:pPr>
        <w:spacing w:line="288" w:lineRule="auto"/>
        <w:ind w:firstLine="420" w:firstLineChars="175"/>
        <w:rPr>
          <w:color w:val="auto"/>
          <w:sz w:val="24"/>
        </w:rPr>
      </w:pPr>
      <w:r>
        <w:rPr>
          <w:rFonts w:hint="eastAsia"/>
          <w:color w:val="auto"/>
          <w:sz w:val="24"/>
        </w:rPr>
        <w:t>（4）响应方串通投标的；</w:t>
      </w:r>
    </w:p>
    <w:p w14:paraId="185269FE">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7DDDCEF1">
      <w:pPr>
        <w:spacing w:line="288" w:lineRule="auto"/>
        <w:ind w:firstLine="420" w:firstLineChars="175"/>
        <w:rPr>
          <w:color w:val="auto"/>
          <w:sz w:val="24"/>
        </w:rPr>
      </w:pPr>
      <w:r>
        <w:rPr>
          <w:rFonts w:hint="eastAsia"/>
          <w:color w:val="auto"/>
          <w:sz w:val="24"/>
        </w:rPr>
        <w:t>（6）响应方在投标中弄虚作假，提供虚假材料的；</w:t>
      </w:r>
    </w:p>
    <w:p w14:paraId="4908A4A4">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73391495">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3AA4A0D8">
      <w:pPr>
        <w:spacing w:line="288" w:lineRule="auto"/>
        <w:ind w:firstLine="420" w:firstLineChars="175"/>
        <w:rPr>
          <w:color w:val="auto"/>
          <w:sz w:val="24"/>
        </w:rPr>
      </w:pPr>
      <w:r>
        <w:rPr>
          <w:rFonts w:hint="eastAsia"/>
          <w:color w:val="auto"/>
          <w:sz w:val="24"/>
        </w:rPr>
        <w:t>（9）其他严重扰乱</w:t>
      </w:r>
      <w:r>
        <w:rPr>
          <w:rFonts w:hint="eastAsia"/>
          <w:color w:val="auto"/>
          <w:sz w:val="24"/>
          <w:lang w:val="en-US" w:eastAsia="zh-CN"/>
        </w:rPr>
        <w:t>采购</w:t>
      </w:r>
      <w:r>
        <w:rPr>
          <w:rFonts w:hint="eastAsia"/>
          <w:color w:val="auto"/>
          <w:sz w:val="24"/>
        </w:rPr>
        <w:t>程序的；</w:t>
      </w:r>
    </w:p>
    <w:p w14:paraId="38904F36">
      <w:pPr>
        <w:spacing w:line="288" w:lineRule="auto"/>
        <w:ind w:firstLine="420" w:firstLineChars="175"/>
        <w:rPr>
          <w:color w:val="auto"/>
          <w:sz w:val="24"/>
        </w:rPr>
      </w:pPr>
      <w:r>
        <w:rPr>
          <w:rFonts w:hint="eastAsia"/>
          <w:color w:val="auto"/>
          <w:sz w:val="24"/>
        </w:rPr>
        <w:t>（10）未成交供应商恶意质疑、投诉的。</w:t>
      </w:r>
    </w:p>
    <w:p w14:paraId="50A52E25">
      <w:pPr>
        <w:spacing w:line="288" w:lineRule="auto"/>
        <w:ind w:firstLine="420" w:firstLineChars="175"/>
        <w:rPr>
          <w:color w:val="auto"/>
          <w:sz w:val="24"/>
        </w:rPr>
      </w:pPr>
      <w:r>
        <w:rPr>
          <w:rFonts w:hint="eastAsia"/>
          <w:color w:val="auto"/>
          <w:sz w:val="24"/>
        </w:rPr>
        <w:t>（11）违反法律法规和合同约定的其他情形的。</w:t>
      </w:r>
    </w:p>
    <w:p w14:paraId="61442906">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、在本次采购过程中，如果出现采购人利益损失、当事人违法违规或学校政策变更等情况，采购人有权终止本次采购，供应商需自行承担相应的风险和损失。</w:t>
      </w:r>
    </w:p>
    <w:p w14:paraId="115F4A81">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23899343">
      <w:pPr>
        <w:spacing w:line="288" w:lineRule="auto"/>
        <w:ind w:firstLine="477" w:firstLineChars="199"/>
        <w:rPr>
          <w:rFonts w:hint="default" w:eastAsia="宋体"/>
          <w:color w:val="auto"/>
          <w:sz w:val="24"/>
          <w:lang w:val="en-US" w:eastAsia="zh-CN"/>
        </w:rPr>
      </w:pPr>
      <w:r>
        <w:rPr>
          <w:color w:val="auto"/>
          <w:sz w:val="24"/>
        </w:rPr>
        <w:t>1</w:t>
      </w:r>
      <w:r>
        <w:rPr>
          <w:rFonts w:hint="eastAsia"/>
          <w:color w:val="auto"/>
          <w:sz w:val="24"/>
        </w:rPr>
        <w:t>、“甲方”“采购人”“采购方”“采购单位”指杭州电子科技大学。“采购机构”指杭州电子科技大学采购中心。</w:t>
      </w:r>
      <w:r>
        <w:rPr>
          <w:rFonts w:hint="eastAsia"/>
          <w:color w:val="auto"/>
          <w:sz w:val="24"/>
          <w:lang w:eastAsia="zh-CN"/>
        </w:rPr>
        <w:t>“</w:t>
      </w:r>
      <w:r>
        <w:rPr>
          <w:rFonts w:hint="eastAsia"/>
          <w:color w:val="auto"/>
          <w:sz w:val="24"/>
          <w:lang w:val="en-US" w:eastAsia="zh-CN"/>
        </w:rPr>
        <w:t>询价采购文件”和“询价文件”为同一含义。</w:t>
      </w:r>
    </w:p>
    <w:p w14:paraId="3B9164CB">
      <w:pPr>
        <w:spacing w:line="288" w:lineRule="auto"/>
        <w:ind w:firstLine="477" w:firstLineChars="199"/>
        <w:rPr>
          <w:color w:val="auto"/>
          <w:sz w:val="24"/>
        </w:rPr>
      </w:pPr>
      <w:r>
        <w:rPr>
          <w:color w:val="auto"/>
          <w:sz w:val="24"/>
        </w:rPr>
        <w:t>2</w:t>
      </w:r>
      <w:r>
        <w:rPr>
          <w:rFonts w:hint="eastAsia"/>
          <w:color w:val="auto"/>
          <w:sz w:val="24"/>
        </w:rPr>
        <w:t>、“响应方”“投标人”“投标方”指符合本次</w:t>
      </w:r>
      <w:r>
        <w:rPr>
          <w:rFonts w:hint="eastAsia"/>
          <w:color w:val="auto"/>
          <w:sz w:val="24"/>
          <w:lang w:val="en-US" w:eastAsia="zh-CN"/>
        </w:rPr>
        <w:t>采购</w:t>
      </w:r>
      <w:r>
        <w:rPr>
          <w:rFonts w:hint="eastAsia"/>
          <w:color w:val="auto"/>
          <w:sz w:val="24"/>
        </w:rPr>
        <w:t>资格要求（</w:t>
      </w:r>
      <w:r>
        <w:rPr>
          <w:rFonts w:hint="eastAsia"/>
          <w:color w:val="auto"/>
          <w:sz w:val="24"/>
          <w:lang w:val="en-US" w:eastAsia="zh-CN"/>
        </w:rPr>
        <w:t>采购</w:t>
      </w:r>
      <w:r>
        <w:rPr>
          <w:rFonts w:hint="eastAsia"/>
          <w:color w:val="auto"/>
          <w:sz w:val="24"/>
        </w:rPr>
        <w:t>公告第三条）、按</w:t>
      </w:r>
      <w:r>
        <w:rPr>
          <w:rFonts w:hint="eastAsia"/>
          <w:color w:val="auto"/>
          <w:sz w:val="24"/>
          <w:lang w:val="en-US" w:eastAsia="zh-CN"/>
        </w:rPr>
        <w:t>采购</w:t>
      </w:r>
      <w:r>
        <w:rPr>
          <w:rFonts w:hint="eastAsia"/>
          <w:color w:val="auto"/>
          <w:sz w:val="24"/>
        </w:rPr>
        <w:t>文件规定向采购机构提交响应文件的供应商。</w:t>
      </w:r>
    </w:p>
    <w:p w14:paraId="70402BEB">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w:t>
      </w:r>
      <w:r>
        <w:rPr>
          <w:rFonts w:hint="eastAsia"/>
          <w:color w:val="auto"/>
          <w:sz w:val="24"/>
          <w:lang w:val="en-US" w:eastAsia="zh-CN"/>
        </w:rPr>
        <w:t>采购</w:t>
      </w:r>
      <w:r>
        <w:rPr>
          <w:rFonts w:hint="eastAsia"/>
          <w:color w:val="auto"/>
          <w:sz w:val="24"/>
        </w:rPr>
        <w:t>的成交供应商。</w:t>
      </w:r>
    </w:p>
    <w:p w14:paraId="393640C4">
      <w:pPr>
        <w:spacing w:line="288" w:lineRule="auto"/>
        <w:ind w:firstLine="477" w:firstLineChars="199"/>
        <w:rPr>
          <w:color w:val="auto"/>
          <w:sz w:val="24"/>
        </w:rPr>
      </w:pPr>
      <w:r>
        <w:rPr>
          <w:color w:val="auto"/>
          <w:sz w:val="24"/>
        </w:rPr>
        <w:t>4</w:t>
      </w:r>
      <w:r>
        <w:rPr>
          <w:rFonts w:hint="eastAsia"/>
          <w:color w:val="auto"/>
          <w:sz w:val="24"/>
        </w:rPr>
        <w:t>、“货物”、“产品”指响应方按</w:t>
      </w:r>
      <w:r>
        <w:rPr>
          <w:rFonts w:hint="eastAsia"/>
          <w:color w:val="auto"/>
          <w:sz w:val="24"/>
          <w:lang w:val="en-US" w:eastAsia="zh-CN"/>
        </w:rPr>
        <w:t>采购</w:t>
      </w:r>
      <w:r>
        <w:rPr>
          <w:rFonts w:hint="eastAsia"/>
          <w:color w:val="auto"/>
          <w:sz w:val="24"/>
        </w:rPr>
        <w:t>文件规定，须向采购人提供的一切设备、保险、税金、备品备件、工具、手册及其它有关技术资料和材料。</w:t>
      </w:r>
    </w:p>
    <w:p w14:paraId="3D003E00">
      <w:pPr>
        <w:spacing w:line="288" w:lineRule="auto"/>
        <w:ind w:firstLine="480" w:firstLineChars="200"/>
        <w:rPr>
          <w:color w:val="auto"/>
          <w:sz w:val="24"/>
        </w:rPr>
      </w:pPr>
      <w:r>
        <w:rPr>
          <w:color w:val="auto"/>
          <w:sz w:val="24"/>
        </w:rPr>
        <w:t>5</w:t>
      </w:r>
      <w:r>
        <w:rPr>
          <w:rFonts w:hint="eastAsia"/>
          <w:color w:val="auto"/>
          <w:sz w:val="24"/>
        </w:rPr>
        <w:t>、“服务”指</w:t>
      </w:r>
      <w:r>
        <w:rPr>
          <w:rFonts w:hint="eastAsia"/>
          <w:color w:val="auto"/>
          <w:sz w:val="24"/>
          <w:lang w:val="en-US" w:eastAsia="zh-CN"/>
        </w:rPr>
        <w:t>采购</w:t>
      </w:r>
      <w:r>
        <w:rPr>
          <w:rFonts w:hint="eastAsia"/>
          <w:color w:val="auto"/>
          <w:sz w:val="24"/>
        </w:rPr>
        <w:t>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w:t>
      </w:r>
      <w:r>
        <w:rPr>
          <w:rFonts w:hint="eastAsia"/>
          <w:color w:val="auto"/>
          <w:sz w:val="24"/>
          <w:lang w:val="en-US" w:eastAsia="zh-CN"/>
        </w:rPr>
        <w:t>采购</w:t>
      </w:r>
      <w:r>
        <w:rPr>
          <w:rFonts w:hint="eastAsia"/>
          <w:color w:val="auto"/>
          <w:sz w:val="24"/>
        </w:rPr>
        <w:t>文件规定的其它事项。</w:t>
      </w:r>
    </w:p>
    <w:p w14:paraId="64639737">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557E74E2">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18AB07A">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8A4B56D">
      <w:pPr>
        <w:spacing w:line="288" w:lineRule="auto"/>
        <w:ind w:firstLine="477" w:firstLineChars="199"/>
        <w:rPr>
          <w:color w:val="auto"/>
          <w:sz w:val="24"/>
        </w:rPr>
      </w:pPr>
      <w:r>
        <w:rPr>
          <w:rFonts w:hint="eastAsia"/>
          <w:color w:val="auto"/>
          <w:sz w:val="24"/>
          <w:lang w:val="en-US" w:eastAsia="zh-CN"/>
        </w:rPr>
        <w:t>采购</w:t>
      </w:r>
      <w:r>
        <w:rPr>
          <w:rFonts w:hint="eastAsia"/>
          <w:color w:val="auto"/>
          <w:sz w:val="24"/>
        </w:rPr>
        <w:t>文件对响应文件签署、盖章的要求适用于电子签名。</w:t>
      </w:r>
    </w:p>
    <w:p w14:paraId="042BF08E">
      <w:pPr>
        <w:spacing w:line="288" w:lineRule="auto"/>
        <w:ind w:firstLine="477" w:firstLineChars="199"/>
        <w:rPr>
          <w:color w:val="auto"/>
          <w:sz w:val="24"/>
        </w:rPr>
      </w:pPr>
      <w:r>
        <w:rPr>
          <w:rFonts w:hint="eastAsia"/>
          <w:color w:val="auto"/>
          <w:sz w:val="24"/>
        </w:rPr>
        <w:t>8、</w:t>
      </w:r>
      <w:r>
        <w:rPr>
          <w:rFonts w:hint="eastAsia"/>
          <w:color w:val="auto"/>
          <w:sz w:val="24"/>
          <w:lang w:val="en-US" w:eastAsia="zh-CN"/>
        </w:rPr>
        <w:t>询价</w:t>
      </w:r>
      <w:r>
        <w:rPr>
          <w:rFonts w:hint="eastAsia"/>
          <w:color w:val="auto"/>
          <w:sz w:val="24"/>
        </w:rPr>
        <w:t>费用：无论</w:t>
      </w:r>
      <w:r>
        <w:rPr>
          <w:rFonts w:hint="eastAsia"/>
          <w:color w:val="auto"/>
          <w:sz w:val="24"/>
          <w:lang w:val="en-US" w:eastAsia="zh-CN"/>
        </w:rPr>
        <w:t>采购</w:t>
      </w:r>
      <w:r>
        <w:rPr>
          <w:rFonts w:hint="eastAsia"/>
          <w:color w:val="auto"/>
          <w:sz w:val="24"/>
        </w:rPr>
        <w:t>过程中的做法和结果如何，响应方需自行承担涉及</w:t>
      </w:r>
      <w:r>
        <w:rPr>
          <w:rFonts w:hint="eastAsia"/>
          <w:color w:val="auto"/>
          <w:sz w:val="24"/>
          <w:lang w:val="en-US" w:eastAsia="zh-CN"/>
        </w:rPr>
        <w:t>采购</w:t>
      </w:r>
      <w:r>
        <w:rPr>
          <w:rFonts w:hint="eastAsia"/>
          <w:color w:val="auto"/>
          <w:sz w:val="24"/>
        </w:rPr>
        <w:t>的一切费用。</w:t>
      </w:r>
    </w:p>
    <w:p w14:paraId="3A89853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54" w:name="_Toc5244"/>
      <w:bookmarkStart w:id="155" w:name="_Toc10460"/>
      <w:bookmarkStart w:id="156" w:name="_Toc25478"/>
      <w:bookmarkStart w:id="157" w:name="_Toc15004"/>
      <w:bookmarkStart w:id="158" w:name="_Toc11863"/>
      <w:bookmarkStart w:id="159" w:name="_Toc10503"/>
      <w:bookmarkStart w:id="160" w:name="_Toc14905"/>
      <w:bookmarkStart w:id="161" w:name="_Toc2692"/>
      <w:bookmarkStart w:id="162" w:name="_Toc14339"/>
      <w:bookmarkStart w:id="163" w:name="_Toc6681"/>
      <w:bookmarkStart w:id="164" w:name="_Toc32029"/>
      <w:bookmarkStart w:id="165" w:name="_Toc4587"/>
      <w:bookmarkStart w:id="166" w:name="_Toc29315"/>
      <w:bookmarkStart w:id="167" w:name="_Toc17921"/>
      <w:bookmarkStart w:id="168" w:name="_Toc30651"/>
      <w:bookmarkStart w:id="169" w:name="_Toc23883"/>
      <w:bookmarkStart w:id="170" w:name="_Toc12934"/>
      <w:bookmarkStart w:id="171" w:name="_Toc30356"/>
      <w:bookmarkStart w:id="172" w:name="_Toc16259"/>
      <w:bookmarkStart w:id="173" w:name="_Toc25249"/>
      <w:bookmarkStart w:id="174" w:name="_Toc16623"/>
      <w:bookmarkStart w:id="175" w:name="_Toc17024"/>
      <w:bookmarkStart w:id="176" w:name="_Toc7225"/>
      <w:bookmarkStart w:id="177" w:name="_Toc13352"/>
      <w:bookmarkStart w:id="178" w:name="_Toc12746"/>
      <w:bookmarkStart w:id="179" w:name="_Toc12939"/>
      <w:bookmarkStart w:id="180" w:name="_Toc4054"/>
      <w:bookmarkStart w:id="181" w:name="_Toc23441"/>
      <w:r>
        <w:rPr>
          <w:rFonts w:hint="eastAsia" w:ascii="楷体" w:hAnsi="楷体" w:eastAsia="楷体" w:cs="楷体"/>
          <w:snapToGrid w:val="0"/>
          <w:color w:val="auto"/>
          <w:kern w:val="44"/>
          <w:sz w:val="32"/>
          <w:szCs w:val="32"/>
        </w:rPr>
        <w:t>二、</w:t>
      </w:r>
      <w:r>
        <w:rPr>
          <w:rFonts w:hint="eastAsia" w:ascii="楷体" w:hAnsi="楷体" w:eastAsia="楷体" w:cs="楷体"/>
          <w:snapToGrid w:val="0"/>
          <w:color w:val="auto"/>
          <w:kern w:val="44"/>
          <w:sz w:val="32"/>
          <w:szCs w:val="32"/>
          <w:lang w:val="en-US" w:eastAsia="zh-CN"/>
        </w:rPr>
        <w:t>询价</w:t>
      </w:r>
      <w:r>
        <w:rPr>
          <w:rFonts w:hint="eastAsia" w:ascii="楷体" w:hAnsi="楷体" w:eastAsia="楷体" w:cs="楷体"/>
          <w:snapToGrid w:val="0"/>
          <w:color w:val="auto"/>
          <w:kern w:val="44"/>
          <w:sz w:val="32"/>
          <w:szCs w:val="32"/>
        </w:rPr>
        <w:t>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3250D3EE">
      <w:pPr>
        <w:spacing w:line="288" w:lineRule="auto"/>
        <w:outlineLvl w:val="2"/>
        <w:rPr>
          <w:color w:val="auto"/>
          <w:sz w:val="24"/>
        </w:rPr>
      </w:pPr>
      <w:r>
        <w:rPr>
          <w:rFonts w:hint="eastAsia"/>
          <w:b/>
          <w:bCs/>
          <w:color w:val="auto"/>
          <w:sz w:val="24"/>
        </w:rPr>
        <w:t>（一）</w:t>
      </w:r>
      <w:r>
        <w:rPr>
          <w:rFonts w:hint="eastAsia"/>
          <w:b/>
          <w:bCs/>
          <w:color w:val="auto"/>
          <w:sz w:val="24"/>
          <w:lang w:val="en-US" w:eastAsia="zh-CN"/>
        </w:rPr>
        <w:t>询价</w:t>
      </w:r>
      <w:r>
        <w:rPr>
          <w:rFonts w:hint="eastAsia"/>
          <w:b/>
          <w:bCs/>
          <w:color w:val="auto"/>
          <w:sz w:val="24"/>
        </w:rPr>
        <w:t>文件的构成。</w:t>
      </w:r>
      <w:r>
        <w:rPr>
          <w:rFonts w:hint="eastAsia"/>
          <w:color w:val="auto"/>
          <w:sz w:val="24"/>
        </w:rPr>
        <w:t>本</w:t>
      </w:r>
      <w:r>
        <w:rPr>
          <w:rFonts w:hint="eastAsia"/>
          <w:color w:val="auto"/>
          <w:sz w:val="24"/>
          <w:lang w:val="en-US" w:eastAsia="zh-CN"/>
        </w:rPr>
        <w:t>询价</w:t>
      </w:r>
      <w:r>
        <w:rPr>
          <w:rFonts w:hint="eastAsia"/>
          <w:color w:val="auto"/>
          <w:sz w:val="24"/>
        </w:rPr>
        <w:t>文件由以下部分组成：</w:t>
      </w:r>
    </w:p>
    <w:p w14:paraId="7821D017">
      <w:pPr>
        <w:spacing w:line="288" w:lineRule="auto"/>
        <w:ind w:firstLine="360" w:firstLineChars="150"/>
        <w:rPr>
          <w:color w:val="auto"/>
          <w:sz w:val="24"/>
        </w:rPr>
      </w:pPr>
      <w:r>
        <w:rPr>
          <w:color w:val="auto"/>
          <w:sz w:val="24"/>
        </w:rPr>
        <w:t>1</w:t>
      </w:r>
      <w:r>
        <w:rPr>
          <w:rFonts w:hint="eastAsia"/>
          <w:color w:val="auto"/>
          <w:sz w:val="24"/>
        </w:rPr>
        <w:t>、</w:t>
      </w:r>
      <w:r>
        <w:rPr>
          <w:rFonts w:hint="eastAsia"/>
          <w:color w:val="auto"/>
          <w:sz w:val="24"/>
          <w:lang w:val="en-US" w:eastAsia="zh-CN"/>
        </w:rPr>
        <w:t>询价</w:t>
      </w:r>
      <w:r>
        <w:rPr>
          <w:rFonts w:hint="eastAsia"/>
          <w:color w:val="auto"/>
          <w:sz w:val="24"/>
        </w:rPr>
        <w:t>公告</w:t>
      </w:r>
    </w:p>
    <w:p w14:paraId="41538548">
      <w:pPr>
        <w:spacing w:line="288" w:lineRule="auto"/>
        <w:ind w:firstLine="360" w:firstLineChars="150"/>
        <w:rPr>
          <w:color w:val="auto"/>
          <w:sz w:val="24"/>
        </w:rPr>
      </w:pPr>
      <w:r>
        <w:rPr>
          <w:color w:val="auto"/>
          <w:sz w:val="24"/>
        </w:rPr>
        <w:t>2</w:t>
      </w:r>
      <w:r>
        <w:rPr>
          <w:rFonts w:hint="eastAsia"/>
          <w:color w:val="auto"/>
          <w:sz w:val="24"/>
        </w:rPr>
        <w:t>、响应方须知</w:t>
      </w:r>
    </w:p>
    <w:p w14:paraId="0D8ECA5A">
      <w:pPr>
        <w:spacing w:line="288" w:lineRule="auto"/>
        <w:ind w:firstLine="360" w:firstLineChars="150"/>
        <w:rPr>
          <w:color w:val="auto"/>
          <w:sz w:val="24"/>
        </w:rPr>
      </w:pPr>
      <w:r>
        <w:rPr>
          <w:color w:val="auto"/>
          <w:sz w:val="24"/>
        </w:rPr>
        <w:t>3</w:t>
      </w:r>
      <w:r>
        <w:rPr>
          <w:rFonts w:hint="eastAsia"/>
          <w:color w:val="auto"/>
          <w:sz w:val="24"/>
        </w:rPr>
        <w:t>、采购要求</w:t>
      </w:r>
    </w:p>
    <w:p w14:paraId="529BE3E8">
      <w:pPr>
        <w:spacing w:line="288" w:lineRule="auto"/>
        <w:ind w:firstLine="360" w:firstLineChars="150"/>
        <w:rPr>
          <w:color w:val="auto"/>
          <w:sz w:val="24"/>
        </w:rPr>
      </w:pPr>
      <w:r>
        <w:rPr>
          <w:color w:val="auto"/>
          <w:sz w:val="24"/>
        </w:rPr>
        <w:t>4</w:t>
      </w:r>
      <w:r>
        <w:rPr>
          <w:rFonts w:hint="eastAsia"/>
          <w:color w:val="auto"/>
          <w:sz w:val="24"/>
        </w:rPr>
        <w:t>、评审办法</w:t>
      </w:r>
    </w:p>
    <w:p w14:paraId="42ABCD24">
      <w:pPr>
        <w:spacing w:line="288" w:lineRule="auto"/>
        <w:ind w:firstLine="360" w:firstLineChars="150"/>
        <w:rPr>
          <w:color w:val="auto"/>
          <w:sz w:val="24"/>
        </w:rPr>
      </w:pPr>
      <w:r>
        <w:rPr>
          <w:color w:val="auto"/>
          <w:sz w:val="24"/>
        </w:rPr>
        <w:t>5</w:t>
      </w:r>
      <w:r>
        <w:rPr>
          <w:rFonts w:hint="eastAsia"/>
          <w:color w:val="auto"/>
          <w:sz w:val="24"/>
        </w:rPr>
        <w:t>、合同主要条款</w:t>
      </w:r>
    </w:p>
    <w:p w14:paraId="11C57A36">
      <w:pPr>
        <w:spacing w:line="288" w:lineRule="auto"/>
        <w:ind w:firstLine="360" w:firstLineChars="150"/>
        <w:rPr>
          <w:color w:val="auto"/>
          <w:sz w:val="24"/>
        </w:rPr>
      </w:pPr>
      <w:r>
        <w:rPr>
          <w:color w:val="auto"/>
          <w:sz w:val="24"/>
        </w:rPr>
        <w:t>6</w:t>
      </w:r>
      <w:r>
        <w:rPr>
          <w:rFonts w:hint="eastAsia"/>
          <w:color w:val="auto"/>
          <w:sz w:val="24"/>
        </w:rPr>
        <w:t>、响应文件格式</w:t>
      </w:r>
    </w:p>
    <w:p w14:paraId="5836344D">
      <w:pPr>
        <w:spacing w:line="288" w:lineRule="auto"/>
        <w:ind w:firstLine="360" w:firstLineChars="150"/>
        <w:rPr>
          <w:color w:val="auto"/>
          <w:sz w:val="24"/>
        </w:rPr>
      </w:pPr>
      <w:r>
        <w:rPr>
          <w:color w:val="auto"/>
          <w:sz w:val="24"/>
        </w:rPr>
        <w:t>7</w:t>
      </w:r>
      <w:r>
        <w:rPr>
          <w:rFonts w:hint="eastAsia"/>
          <w:color w:val="auto"/>
          <w:sz w:val="24"/>
        </w:rPr>
        <w:t>、本项目</w:t>
      </w:r>
      <w:r>
        <w:rPr>
          <w:rFonts w:hint="eastAsia"/>
          <w:color w:val="auto"/>
          <w:sz w:val="24"/>
          <w:lang w:val="en-US" w:eastAsia="zh-CN"/>
        </w:rPr>
        <w:t>询价</w:t>
      </w:r>
      <w:r>
        <w:rPr>
          <w:rFonts w:hint="eastAsia"/>
          <w:color w:val="auto"/>
          <w:sz w:val="24"/>
        </w:rPr>
        <w:t>文件以书面形式澄清、答复、修改、补充的内容</w:t>
      </w:r>
    </w:p>
    <w:p w14:paraId="434FDAE0">
      <w:pPr>
        <w:spacing w:line="288" w:lineRule="auto"/>
        <w:outlineLvl w:val="2"/>
        <w:rPr>
          <w:b/>
          <w:bCs/>
          <w:color w:val="auto"/>
          <w:sz w:val="24"/>
        </w:rPr>
      </w:pPr>
      <w:r>
        <w:rPr>
          <w:rFonts w:hint="eastAsia"/>
          <w:b/>
          <w:bCs/>
          <w:color w:val="auto"/>
          <w:sz w:val="24"/>
        </w:rPr>
        <w:t>（二）</w:t>
      </w:r>
      <w:r>
        <w:rPr>
          <w:rFonts w:hint="eastAsia"/>
          <w:b/>
          <w:bCs/>
          <w:color w:val="auto"/>
          <w:sz w:val="24"/>
          <w:lang w:val="en-US" w:eastAsia="zh-CN"/>
        </w:rPr>
        <w:t>询价</w:t>
      </w:r>
      <w:r>
        <w:rPr>
          <w:rFonts w:hint="eastAsia"/>
          <w:b/>
          <w:bCs/>
          <w:color w:val="auto"/>
          <w:sz w:val="24"/>
        </w:rPr>
        <w:t>文件的澄清与修改</w:t>
      </w:r>
      <w:r>
        <w:rPr>
          <w:b/>
          <w:bCs/>
          <w:color w:val="auto"/>
          <w:sz w:val="24"/>
        </w:rPr>
        <w:t xml:space="preserve"> </w:t>
      </w:r>
    </w:p>
    <w:p w14:paraId="50A6B7E1">
      <w:pPr>
        <w:spacing w:line="288" w:lineRule="auto"/>
        <w:rPr>
          <w:color w:val="auto"/>
          <w:sz w:val="24"/>
        </w:rPr>
      </w:pPr>
      <w:r>
        <w:rPr>
          <w:color w:val="auto"/>
          <w:sz w:val="24"/>
        </w:rPr>
        <w:t xml:space="preserve">    1</w:t>
      </w:r>
      <w:r>
        <w:rPr>
          <w:rFonts w:hint="eastAsia"/>
          <w:color w:val="auto"/>
          <w:sz w:val="24"/>
        </w:rPr>
        <w:t>、响应方应仔细阅读本</w:t>
      </w:r>
      <w:r>
        <w:rPr>
          <w:rFonts w:hint="eastAsia"/>
          <w:color w:val="auto"/>
          <w:sz w:val="24"/>
          <w:lang w:val="en-US" w:eastAsia="zh-CN"/>
        </w:rPr>
        <w:t>询价</w:t>
      </w:r>
      <w:r>
        <w:rPr>
          <w:rFonts w:hint="eastAsia"/>
          <w:color w:val="auto"/>
          <w:sz w:val="24"/>
        </w:rPr>
        <w:t>文件，如对本次</w:t>
      </w:r>
      <w:r>
        <w:rPr>
          <w:rFonts w:hint="eastAsia"/>
          <w:color w:val="auto"/>
          <w:sz w:val="24"/>
          <w:lang w:val="en-US" w:eastAsia="zh-CN"/>
        </w:rPr>
        <w:t>询价</w:t>
      </w:r>
      <w:r>
        <w:rPr>
          <w:rFonts w:hint="eastAsia"/>
          <w:color w:val="auto"/>
          <w:sz w:val="24"/>
        </w:rPr>
        <w:t>文件存在疑问，请将书面文件在响应方须知前附表中规定的时间之前送至采购机构，采购机构将酌情予以答复，并将不包含问题来源的答复书面通知所有购买</w:t>
      </w:r>
      <w:r>
        <w:rPr>
          <w:rFonts w:hint="eastAsia"/>
          <w:color w:val="auto"/>
          <w:sz w:val="24"/>
          <w:lang w:val="en-US" w:eastAsia="zh-CN"/>
        </w:rPr>
        <w:t>询价</w:t>
      </w:r>
      <w:r>
        <w:rPr>
          <w:rFonts w:hint="eastAsia"/>
          <w:color w:val="auto"/>
          <w:sz w:val="24"/>
        </w:rPr>
        <w:t>文件的响应方，同时视情况做出是否延长</w:t>
      </w:r>
      <w:r>
        <w:rPr>
          <w:rFonts w:hint="eastAsia"/>
          <w:color w:val="auto"/>
          <w:sz w:val="24"/>
          <w:lang w:val="en-US" w:eastAsia="zh-CN"/>
        </w:rPr>
        <w:t>询价</w:t>
      </w:r>
      <w:r>
        <w:rPr>
          <w:rFonts w:hint="eastAsia"/>
          <w:color w:val="auto"/>
          <w:sz w:val="24"/>
        </w:rPr>
        <w:t>截止时间和开启响应文件时间的决定，如规定时间内未收到任何疑问，则视为各响应方均对此无异议。</w:t>
      </w:r>
    </w:p>
    <w:p w14:paraId="19AB22E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w:t>
      </w:r>
      <w:r>
        <w:rPr>
          <w:rFonts w:hint="eastAsia"/>
          <w:color w:val="auto"/>
          <w:sz w:val="24"/>
          <w:lang w:val="en-US" w:eastAsia="zh-CN"/>
        </w:rPr>
        <w:t>询价</w:t>
      </w:r>
      <w:r>
        <w:rPr>
          <w:rFonts w:hint="eastAsia"/>
          <w:color w:val="auto"/>
          <w:sz w:val="24"/>
        </w:rPr>
        <w:t>文件进行修改，</w:t>
      </w:r>
      <w:r>
        <w:rPr>
          <w:rFonts w:hint="eastAsia"/>
          <w:color w:val="auto"/>
          <w:sz w:val="24"/>
          <w:lang w:val="en-US" w:eastAsia="zh-CN"/>
        </w:rPr>
        <w:t>询价</w:t>
      </w:r>
      <w:r>
        <w:rPr>
          <w:rFonts w:hint="eastAsia"/>
          <w:color w:val="auto"/>
          <w:sz w:val="24"/>
        </w:rPr>
        <w:t>文件的修改将以书面形式，包括传真、电子邮件形式，通知所有购买</w:t>
      </w:r>
      <w:r>
        <w:rPr>
          <w:rFonts w:hint="eastAsia"/>
          <w:color w:val="auto"/>
          <w:sz w:val="24"/>
          <w:lang w:val="en-US" w:eastAsia="zh-CN"/>
        </w:rPr>
        <w:t>询价</w:t>
      </w:r>
      <w:r>
        <w:rPr>
          <w:rFonts w:hint="eastAsia"/>
          <w:color w:val="auto"/>
          <w:sz w:val="24"/>
        </w:rPr>
        <w:t>文件的响应方，并对其具有约束力。响应方应立即以书面形式，包括传真、电子邮件形式确认已收到修改文件。</w:t>
      </w:r>
    </w:p>
    <w:p w14:paraId="69CB0AC6">
      <w:pPr>
        <w:spacing w:line="288" w:lineRule="auto"/>
        <w:rPr>
          <w:color w:val="auto"/>
          <w:sz w:val="24"/>
        </w:rPr>
      </w:pPr>
      <w:r>
        <w:rPr>
          <w:color w:val="auto"/>
          <w:sz w:val="24"/>
        </w:rPr>
        <w:t xml:space="preserve">    3</w:t>
      </w:r>
      <w:r>
        <w:rPr>
          <w:rFonts w:hint="eastAsia"/>
          <w:color w:val="auto"/>
          <w:sz w:val="24"/>
        </w:rPr>
        <w:t>、</w:t>
      </w:r>
      <w:r>
        <w:rPr>
          <w:rFonts w:hint="eastAsia"/>
          <w:color w:val="auto"/>
          <w:sz w:val="24"/>
          <w:lang w:val="en-US" w:eastAsia="zh-CN"/>
        </w:rPr>
        <w:t>询价</w:t>
      </w:r>
      <w:r>
        <w:rPr>
          <w:rFonts w:hint="eastAsia"/>
          <w:color w:val="auto"/>
          <w:sz w:val="24"/>
        </w:rPr>
        <w:t>文件澄清、答复、修改、补充的内容为</w:t>
      </w:r>
      <w:r>
        <w:rPr>
          <w:rFonts w:hint="eastAsia"/>
          <w:color w:val="auto"/>
          <w:sz w:val="24"/>
          <w:lang w:val="en-US" w:eastAsia="zh-CN"/>
        </w:rPr>
        <w:t>询价</w:t>
      </w:r>
      <w:r>
        <w:rPr>
          <w:rFonts w:hint="eastAsia"/>
          <w:color w:val="auto"/>
          <w:sz w:val="24"/>
        </w:rPr>
        <w:t>文件的组成部分。当</w:t>
      </w:r>
      <w:r>
        <w:rPr>
          <w:rFonts w:hint="eastAsia"/>
          <w:color w:val="auto"/>
          <w:sz w:val="24"/>
          <w:lang w:val="en-US" w:eastAsia="zh-CN"/>
        </w:rPr>
        <w:t>询价</w:t>
      </w:r>
      <w:r>
        <w:rPr>
          <w:rFonts w:hint="eastAsia"/>
          <w:color w:val="auto"/>
          <w:sz w:val="24"/>
        </w:rPr>
        <w:t>文件与</w:t>
      </w:r>
      <w:r>
        <w:rPr>
          <w:rFonts w:hint="eastAsia"/>
          <w:color w:val="auto"/>
          <w:sz w:val="24"/>
          <w:lang w:val="en-US" w:eastAsia="zh-CN"/>
        </w:rPr>
        <w:t>询价</w:t>
      </w:r>
      <w:r>
        <w:rPr>
          <w:rFonts w:hint="eastAsia"/>
          <w:color w:val="auto"/>
          <w:sz w:val="24"/>
        </w:rPr>
        <w:t>文件的答复、澄清、修改、补充通知就同一内容的表述不一致时，以最后发出的书面形式文件为准。</w:t>
      </w:r>
    </w:p>
    <w:p w14:paraId="4FC6BD76">
      <w:pPr>
        <w:numPr>
          <w:ilvl w:val="0"/>
          <w:numId w:val="2"/>
        </w:numPr>
        <w:spacing w:line="288" w:lineRule="auto"/>
        <w:ind w:firstLine="480"/>
        <w:rPr>
          <w:color w:val="auto"/>
          <w:sz w:val="24"/>
        </w:rPr>
      </w:pPr>
      <w:r>
        <w:rPr>
          <w:rFonts w:hint="eastAsia"/>
          <w:color w:val="auto"/>
          <w:sz w:val="24"/>
          <w:lang w:val="en-US" w:eastAsia="zh-CN"/>
        </w:rPr>
        <w:t>询价</w:t>
      </w:r>
      <w:r>
        <w:rPr>
          <w:rFonts w:hint="eastAsia"/>
          <w:color w:val="auto"/>
          <w:sz w:val="24"/>
        </w:rPr>
        <w:t>文件的澄清、答复、修改或补充都应该通过采购机构以法定形式发布。</w:t>
      </w:r>
    </w:p>
    <w:p w14:paraId="0F8588D6">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2" w:name="_Toc21501"/>
      <w:bookmarkStart w:id="183" w:name="_Toc19339"/>
      <w:bookmarkStart w:id="184" w:name="_Toc6503"/>
      <w:bookmarkStart w:id="185" w:name="_Toc28569"/>
      <w:bookmarkStart w:id="186" w:name="_Toc32494"/>
      <w:bookmarkStart w:id="187" w:name="_Toc4837"/>
      <w:bookmarkStart w:id="188" w:name="_Toc15797"/>
      <w:bookmarkStart w:id="189" w:name="_Toc17035"/>
      <w:bookmarkStart w:id="190" w:name="_Toc32051"/>
      <w:bookmarkStart w:id="191" w:name="_Toc7515"/>
      <w:bookmarkStart w:id="192" w:name="_Toc22572"/>
      <w:bookmarkStart w:id="193" w:name="_Toc16752"/>
      <w:bookmarkStart w:id="194" w:name="_Toc2334"/>
      <w:bookmarkStart w:id="195" w:name="_Toc28201"/>
      <w:bookmarkStart w:id="196" w:name="_Toc21890"/>
      <w:bookmarkStart w:id="197" w:name="_Toc789"/>
      <w:bookmarkStart w:id="198" w:name="_Toc22140"/>
      <w:bookmarkStart w:id="199" w:name="_Toc13358"/>
      <w:bookmarkStart w:id="200" w:name="_Toc24465"/>
      <w:bookmarkStart w:id="201" w:name="_Toc6322"/>
      <w:bookmarkStart w:id="202" w:name="_Toc8035"/>
      <w:bookmarkStart w:id="203" w:name="_Toc15772"/>
      <w:bookmarkStart w:id="204" w:name="_Toc805"/>
      <w:bookmarkStart w:id="205" w:name="_Toc9434"/>
      <w:bookmarkStart w:id="206" w:name="_Toc10605"/>
      <w:bookmarkStart w:id="207" w:name="_Toc4055"/>
      <w:bookmarkStart w:id="208" w:name="_Toc25933"/>
      <w:bookmarkStart w:id="209" w:name="_Toc11900"/>
      <w:bookmarkStart w:id="210" w:name="_Toc7450"/>
      <w:bookmarkStart w:id="211" w:name="_Toc30772"/>
      <w:bookmarkStart w:id="212" w:name="_Toc25502"/>
      <w:bookmarkStart w:id="213" w:name="_Toc14673"/>
      <w:bookmarkStart w:id="214" w:name="_Toc26634"/>
      <w:bookmarkStart w:id="215" w:name="_Toc3328"/>
      <w:bookmarkStart w:id="216" w:name="_Toc8158"/>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5E5B5398">
      <w:pPr>
        <w:spacing w:line="288" w:lineRule="auto"/>
        <w:outlineLvl w:val="2"/>
        <w:rPr>
          <w:b/>
          <w:bCs/>
          <w:color w:val="auto"/>
          <w:sz w:val="24"/>
        </w:rPr>
      </w:pPr>
      <w:r>
        <w:rPr>
          <w:rFonts w:hint="eastAsia"/>
          <w:b/>
          <w:bCs/>
          <w:color w:val="auto"/>
          <w:sz w:val="24"/>
        </w:rPr>
        <w:t>（一）响应文件的组成</w:t>
      </w:r>
    </w:p>
    <w:p w14:paraId="03FB9857">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w:t>
      </w:r>
      <w:r>
        <w:rPr>
          <w:rFonts w:hint="eastAsia"/>
          <w:color w:val="auto"/>
          <w:sz w:val="24"/>
          <w:lang w:val="en-US" w:eastAsia="zh-CN"/>
        </w:rPr>
        <w:t>询价</w:t>
      </w:r>
      <w:r>
        <w:rPr>
          <w:rFonts w:hint="eastAsia"/>
          <w:color w:val="auto"/>
          <w:sz w:val="24"/>
        </w:rPr>
        <w:t>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6A4C4390">
      <w:pPr>
        <w:spacing w:line="288" w:lineRule="auto"/>
        <w:ind w:firstLine="422" w:firstLineChars="175"/>
        <w:rPr>
          <w:color w:val="auto"/>
          <w:sz w:val="24"/>
        </w:rPr>
      </w:pPr>
      <w:r>
        <w:rPr>
          <w:rFonts w:hint="eastAsia"/>
          <w:b/>
          <w:bCs/>
          <w:color w:val="auto"/>
          <w:sz w:val="24"/>
        </w:rPr>
        <w:t>响应文件组成：详见“第六部分  响应文件格式”目录</w:t>
      </w:r>
    </w:p>
    <w:p w14:paraId="4E33D5FE">
      <w:pPr>
        <w:spacing w:line="288" w:lineRule="auto"/>
        <w:outlineLvl w:val="2"/>
        <w:rPr>
          <w:b/>
          <w:bCs/>
          <w:color w:val="auto"/>
          <w:sz w:val="24"/>
        </w:rPr>
      </w:pPr>
      <w:r>
        <w:rPr>
          <w:rFonts w:hint="eastAsia"/>
          <w:b/>
          <w:bCs/>
          <w:color w:val="auto"/>
          <w:sz w:val="24"/>
        </w:rPr>
        <w:t>（二）响应文件的签署和份数</w:t>
      </w:r>
    </w:p>
    <w:p w14:paraId="0572E527">
      <w:pPr>
        <w:spacing w:line="288" w:lineRule="auto"/>
        <w:ind w:firstLine="420" w:firstLineChars="175"/>
        <w:rPr>
          <w:color w:val="auto"/>
          <w:sz w:val="24"/>
        </w:rPr>
      </w:pPr>
      <w:r>
        <w:rPr>
          <w:rFonts w:hint="eastAsia"/>
          <w:color w:val="auto"/>
          <w:sz w:val="24"/>
        </w:rPr>
        <w:t>1.供应商应按照</w:t>
      </w:r>
      <w:r>
        <w:rPr>
          <w:rFonts w:hint="eastAsia"/>
          <w:color w:val="auto"/>
          <w:sz w:val="24"/>
          <w:lang w:val="en-US" w:eastAsia="zh-CN"/>
        </w:rPr>
        <w:t>询价</w:t>
      </w:r>
      <w:r>
        <w:rPr>
          <w:rFonts w:hint="eastAsia"/>
          <w:color w:val="auto"/>
          <w:sz w:val="24"/>
        </w:rPr>
        <w:t>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14515440">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5524A2E5">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623C929D">
      <w:pPr>
        <w:spacing w:line="288" w:lineRule="auto"/>
        <w:ind w:firstLine="420" w:firstLineChars="175"/>
        <w:rPr>
          <w:color w:val="auto"/>
          <w:sz w:val="24"/>
        </w:rPr>
      </w:pPr>
      <w:r>
        <w:rPr>
          <w:rFonts w:hint="eastAsia"/>
          <w:color w:val="auto"/>
          <w:sz w:val="24"/>
        </w:rPr>
        <w:t>4.响应文件份数：</w:t>
      </w:r>
    </w:p>
    <w:p w14:paraId="68923413">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6E69E50A">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88B7B48">
      <w:pPr>
        <w:spacing w:line="288" w:lineRule="auto"/>
        <w:outlineLvl w:val="2"/>
        <w:rPr>
          <w:b/>
          <w:bCs/>
          <w:color w:val="auto"/>
          <w:sz w:val="24"/>
        </w:rPr>
      </w:pPr>
      <w:r>
        <w:rPr>
          <w:rFonts w:hint="eastAsia"/>
          <w:b/>
          <w:bCs/>
          <w:color w:val="auto"/>
          <w:sz w:val="24"/>
        </w:rPr>
        <w:t>（三）响应文件的上传、递交、修改和撤回</w:t>
      </w:r>
    </w:p>
    <w:p w14:paraId="38658064">
      <w:pPr>
        <w:spacing w:line="288" w:lineRule="auto"/>
        <w:ind w:firstLine="422" w:firstLineChars="175"/>
        <w:rPr>
          <w:b/>
          <w:bCs/>
          <w:color w:val="auto"/>
          <w:sz w:val="24"/>
        </w:rPr>
      </w:pPr>
      <w:r>
        <w:rPr>
          <w:rFonts w:hint="eastAsia"/>
          <w:b/>
          <w:bCs/>
          <w:color w:val="auto"/>
          <w:sz w:val="24"/>
        </w:rPr>
        <w:t>1.响应文件的上传、递交：</w:t>
      </w:r>
    </w:p>
    <w:p w14:paraId="25572177">
      <w:pPr>
        <w:spacing w:line="288" w:lineRule="auto"/>
        <w:ind w:firstLine="420" w:firstLineChars="175"/>
        <w:rPr>
          <w:color w:val="auto"/>
          <w:sz w:val="24"/>
        </w:rPr>
      </w:pPr>
      <w:r>
        <w:rPr>
          <w:rFonts w:hint="eastAsia"/>
          <w:color w:val="auto"/>
          <w:sz w:val="24"/>
        </w:rPr>
        <w:t>（1）电子加密响应文件的上传：</w:t>
      </w:r>
    </w:p>
    <w:p w14:paraId="7DF80AF8">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EB46589">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7189574A">
      <w:pPr>
        <w:spacing w:line="288" w:lineRule="auto"/>
        <w:ind w:firstLine="420" w:firstLineChars="175"/>
        <w:rPr>
          <w:color w:val="auto"/>
          <w:sz w:val="24"/>
        </w:rPr>
      </w:pPr>
      <w:r>
        <w:rPr>
          <w:rFonts w:hint="eastAsia"/>
          <w:color w:val="auto"/>
          <w:sz w:val="24"/>
        </w:rPr>
        <w:t>（2）备份响应文件的密封包装、递交：</w:t>
      </w:r>
    </w:p>
    <w:p w14:paraId="01FFD69A">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393C715">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4EE59CB">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2678019C">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25112EC">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10C3AE08">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76EB302">
      <w:pPr>
        <w:spacing w:line="288" w:lineRule="auto"/>
        <w:ind w:firstLine="420" w:firstLineChars="175"/>
        <w:rPr>
          <w:color w:val="auto"/>
          <w:sz w:val="24"/>
        </w:rPr>
      </w:pPr>
      <w:r>
        <w:rPr>
          <w:rFonts w:hint="eastAsia"/>
          <w:color w:val="auto"/>
          <w:sz w:val="24"/>
        </w:rPr>
        <w:t>4.供应商应按照</w:t>
      </w:r>
      <w:r>
        <w:rPr>
          <w:rFonts w:hint="eastAsia"/>
          <w:color w:val="auto"/>
          <w:sz w:val="24"/>
          <w:lang w:val="en-US" w:eastAsia="zh-CN"/>
        </w:rPr>
        <w:t>询价</w:t>
      </w:r>
      <w:r>
        <w:rPr>
          <w:rFonts w:hint="eastAsia"/>
          <w:color w:val="auto"/>
          <w:sz w:val="24"/>
        </w:rPr>
        <w:t>文件和政府采购云平台的要求，根据响应文件的组成规定的内容及顺序通过政采云电子交易客户端（政采云响应客户端）编制加密响应文件。</w:t>
      </w:r>
    </w:p>
    <w:p w14:paraId="563375A8">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3D944DE7">
      <w:pPr>
        <w:spacing w:line="288" w:lineRule="auto"/>
        <w:outlineLvl w:val="2"/>
        <w:rPr>
          <w:b/>
          <w:bCs/>
          <w:color w:val="auto"/>
          <w:sz w:val="24"/>
        </w:rPr>
      </w:pPr>
      <w:r>
        <w:rPr>
          <w:rFonts w:hint="eastAsia"/>
          <w:b/>
          <w:bCs/>
          <w:color w:val="auto"/>
          <w:sz w:val="24"/>
        </w:rPr>
        <w:t>（四）响应文件的语言及计量</w:t>
      </w:r>
    </w:p>
    <w:p w14:paraId="7862B867">
      <w:pPr>
        <w:spacing w:line="288" w:lineRule="auto"/>
        <w:ind w:firstLine="420" w:firstLineChars="175"/>
        <w:rPr>
          <w:color w:val="auto"/>
          <w:sz w:val="24"/>
        </w:rPr>
      </w:pPr>
      <w:r>
        <w:rPr>
          <w:rFonts w:hint="eastAsia"/>
          <w:color w:val="auto"/>
          <w:sz w:val="24"/>
        </w:rPr>
        <w:t>响应文件以及供应商与采购人就有关</w:t>
      </w:r>
      <w:r>
        <w:rPr>
          <w:rFonts w:hint="eastAsia"/>
          <w:color w:val="auto"/>
          <w:sz w:val="24"/>
          <w:lang w:val="en-US" w:eastAsia="zh-CN"/>
        </w:rPr>
        <w:t>采购</w:t>
      </w:r>
      <w:r>
        <w:rPr>
          <w:rFonts w:hint="eastAsia"/>
          <w:color w:val="auto"/>
          <w:sz w:val="24"/>
        </w:rPr>
        <w:t>响应事宜的所有来往函电，均应以中文汉语书写。除签名、盖章、专用名称等特殊情形外，以中文汉语以外的文字表述的响应文件视同未提供（有中文汉语说明的除外）。</w:t>
      </w:r>
    </w:p>
    <w:p w14:paraId="530DAAAC">
      <w:pPr>
        <w:spacing w:line="288" w:lineRule="auto"/>
        <w:outlineLvl w:val="2"/>
        <w:rPr>
          <w:b/>
          <w:bCs/>
          <w:color w:val="auto"/>
          <w:sz w:val="24"/>
        </w:rPr>
      </w:pPr>
      <w:r>
        <w:rPr>
          <w:rFonts w:hint="eastAsia"/>
          <w:b/>
          <w:bCs/>
          <w:color w:val="auto"/>
          <w:sz w:val="24"/>
        </w:rPr>
        <w:t>（五）</w:t>
      </w:r>
      <w:r>
        <w:rPr>
          <w:rFonts w:hint="eastAsia"/>
          <w:b/>
          <w:bCs/>
          <w:color w:val="auto"/>
          <w:sz w:val="24"/>
          <w:lang w:val="en-US" w:eastAsia="zh-CN"/>
        </w:rPr>
        <w:t>询价</w:t>
      </w:r>
      <w:r>
        <w:rPr>
          <w:rFonts w:hint="eastAsia"/>
          <w:b/>
          <w:bCs/>
          <w:color w:val="auto"/>
          <w:sz w:val="24"/>
        </w:rPr>
        <w:t>报价</w:t>
      </w:r>
    </w:p>
    <w:p w14:paraId="139BB07E">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w:t>
      </w:r>
      <w:r>
        <w:rPr>
          <w:rFonts w:hint="eastAsia"/>
          <w:color w:val="auto"/>
          <w:sz w:val="24"/>
          <w:lang w:val="en-US" w:eastAsia="zh-CN"/>
        </w:rPr>
        <w:t>询价</w:t>
      </w:r>
      <w:r>
        <w:rPr>
          <w:rFonts w:hint="eastAsia"/>
          <w:color w:val="auto"/>
          <w:sz w:val="24"/>
        </w:rPr>
        <w:t>范围更改。</w:t>
      </w:r>
    </w:p>
    <w:p w14:paraId="5ABE6C49">
      <w:pPr>
        <w:spacing w:line="288" w:lineRule="auto"/>
        <w:ind w:firstLine="360" w:firstLineChars="150"/>
        <w:rPr>
          <w:color w:val="auto"/>
          <w:sz w:val="24"/>
        </w:rPr>
      </w:pPr>
      <w:r>
        <w:rPr>
          <w:color w:val="auto"/>
          <w:sz w:val="24"/>
        </w:rPr>
        <w:t>2</w:t>
      </w:r>
      <w:r>
        <w:rPr>
          <w:rFonts w:hint="eastAsia"/>
          <w:color w:val="auto"/>
          <w:sz w:val="24"/>
        </w:rPr>
        <w:t>、响应方的报价表应按</w:t>
      </w:r>
      <w:r>
        <w:rPr>
          <w:rFonts w:hint="eastAsia"/>
          <w:color w:val="auto"/>
          <w:sz w:val="24"/>
          <w:lang w:val="en-US" w:eastAsia="zh-CN"/>
        </w:rPr>
        <w:t>询价</w:t>
      </w:r>
      <w:r>
        <w:rPr>
          <w:rFonts w:hint="eastAsia"/>
          <w:color w:val="auto"/>
          <w:sz w:val="24"/>
        </w:rPr>
        <w:t>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w:t>
      </w:r>
      <w:r>
        <w:rPr>
          <w:rFonts w:hint="eastAsia"/>
          <w:color w:val="auto"/>
          <w:sz w:val="24"/>
          <w:lang w:val="en-US" w:eastAsia="zh-CN"/>
        </w:rPr>
        <w:t>询价</w:t>
      </w:r>
      <w:r>
        <w:rPr>
          <w:rFonts w:hint="eastAsia"/>
          <w:color w:val="auto"/>
          <w:sz w:val="24"/>
        </w:rPr>
        <w:t>文件要求编制、填写的</w:t>
      </w:r>
      <w:r>
        <w:rPr>
          <w:rFonts w:hint="eastAsia"/>
          <w:color w:val="auto"/>
          <w:sz w:val="24"/>
          <w:lang w:val="en-US" w:eastAsia="zh-CN"/>
        </w:rPr>
        <w:t>响应</w:t>
      </w:r>
      <w:r>
        <w:rPr>
          <w:rFonts w:hint="eastAsia"/>
          <w:color w:val="auto"/>
          <w:sz w:val="24"/>
        </w:rPr>
        <w:t>文件可能被拒绝。</w:t>
      </w:r>
    </w:p>
    <w:p w14:paraId="7474B886">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727F35D6">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BEC0B65">
      <w:pPr>
        <w:spacing w:line="288" w:lineRule="auto"/>
        <w:outlineLvl w:val="2"/>
        <w:rPr>
          <w:b/>
          <w:bCs/>
          <w:color w:val="auto"/>
          <w:sz w:val="24"/>
        </w:rPr>
      </w:pPr>
      <w:r>
        <w:rPr>
          <w:rFonts w:hint="eastAsia"/>
          <w:b/>
          <w:bCs/>
          <w:color w:val="auto"/>
          <w:sz w:val="24"/>
        </w:rPr>
        <w:t>（六）响应有效期</w:t>
      </w:r>
    </w:p>
    <w:p w14:paraId="1B652D8D">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24936367">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8" w:name="_Toc25110"/>
      <w:r>
        <w:rPr>
          <w:rFonts w:hint="eastAsia" w:ascii="楷体" w:hAnsi="楷体" w:eastAsia="楷体" w:cs="楷体"/>
          <w:snapToGrid w:val="0"/>
          <w:color w:val="auto"/>
          <w:kern w:val="44"/>
          <w:sz w:val="32"/>
          <w:szCs w:val="32"/>
        </w:rPr>
        <w:t>四、响应无效的情形</w:t>
      </w:r>
      <w:bookmarkEnd w:id="218"/>
    </w:p>
    <w:p w14:paraId="7ED734C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16CD0A8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5DAA48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w:t>
      </w:r>
      <w:r>
        <w:rPr>
          <w:rFonts w:hint="eastAsia" w:ascii="宋体" w:hAnsi="宋体"/>
          <w:color w:val="auto"/>
          <w:spacing w:val="-6"/>
          <w:sz w:val="24"/>
          <w:szCs w:val="24"/>
          <w:lang w:val="en-US" w:eastAsia="zh-CN"/>
        </w:rPr>
        <w:t>询价</w:t>
      </w:r>
      <w:r>
        <w:rPr>
          <w:rFonts w:hint="eastAsia" w:ascii="宋体" w:hAnsi="宋体"/>
          <w:color w:val="auto"/>
          <w:spacing w:val="-6"/>
          <w:sz w:val="24"/>
          <w:szCs w:val="24"/>
        </w:rPr>
        <w:t>文件要求签署、盖章的；</w:t>
      </w:r>
    </w:p>
    <w:p w14:paraId="6A3C5A11">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0B8A53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w:t>
      </w:r>
      <w:r>
        <w:rPr>
          <w:rFonts w:hint="eastAsia" w:ascii="宋体" w:hAnsi="宋体"/>
          <w:color w:val="auto"/>
          <w:spacing w:val="-6"/>
          <w:sz w:val="24"/>
          <w:szCs w:val="24"/>
          <w:lang w:val="en-US" w:eastAsia="zh-CN"/>
        </w:rPr>
        <w:t>询价</w:t>
      </w:r>
      <w:r>
        <w:rPr>
          <w:rFonts w:hint="eastAsia" w:ascii="宋体" w:hAnsi="宋体"/>
          <w:color w:val="auto"/>
          <w:spacing w:val="-6"/>
          <w:sz w:val="24"/>
          <w:szCs w:val="24"/>
        </w:rPr>
        <w:t>文件规定的其他无效情形。</w:t>
      </w:r>
    </w:p>
    <w:p w14:paraId="0AD5EF11">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6CA999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lang w:val="en-US" w:eastAsia="zh-CN"/>
        </w:rPr>
        <w:t>询价</w:t>
      </w:r>
      <w:r>
        <w:rPr>
          <w:rFonts w:ascii="宋体" w:hAnsi="宋体"/>
          <w:color w:val="auto"/>
          <w:spacing w:val="-6"/>
          <w:sz w:val="24"/>
          <w:szCs w:val="24"/>
        </w:rPr>
        <w:t>文件要求的</w:t>
      </w:r>
      <w:r>
        <w:rPr>
          <w:rFonts w:hint="eastAsia" w:ascii="宋体" w:hAnsi="宋体"/>
          <w:color w:val="auto"/>
          <w:spacing w:val="-6"/>
          <w:sz w:val="24"/>
          <w:szCs w:val="24"/>
        </w:rPr>
        <w:t>；</w:t>
      </w:r>
    </w:p>
    <w:p w14:paraId="54DCAD41">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w:t>
      </w:r>
      <w:r>
        <w:rPr>
          <w:rFonts w:hint="eastAsia" w:ascii="宋体" w:hAnsi="宋体"/>
          <w:color w:val="auto"/>
          <w:spacing w:val="-6"/>
          <w:sz w:val="24"/>
          <w:szCs w:val="24"/>
          <w:lang w:val="en-US" w:eastAsia="zh-CN"/>
        </w:rPr>
        <w:t>询价</w:t>
      </w:r>
      <w:r>
        <w:rPr>
          <w:rFonts w:hint="eastAsia" w:ascii="宋体" w:hAnsi="宋体"/>
          <w:color w:val="auto"/>
          <w:spacing w:val="-6"/>
          <w:sz w:val="24"/>
          <w:szCs w:val="24"/>
        </w:rPr>
        <w:t>文件中规定的资格要求的；</w:t>
      </w:r>
    </w:p>
    <w:p w14:paraId="56F1A306">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648FE82">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5CA3873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lang w:val="en-US" w:eastAsia="zh-CN"/>
        </w:rPr>
        <w:t>询价</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w:t>
      </w:r>
      <w:r>
        <w:rPr>
          <w:rFonts w:hint="eastAsia" w:ascii="宋体" w:hAnsi="宋体"/>
          <w:color w:val="auto"/>
          <w:spacing w:val="-6"/>
          <w:sz w:val="24"/>
          <w:szCs w:val="24"/>
          <w:lang w:val="en-US" w:eastAsia="zh-CN"/>
        </w:rPr>
        <w:t>询价</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w:t>
      </w:r>
      <w:r>
        <w:rPr>
          <w:rFonts w:hint="eastAsia" w:ascii="宋体" w:hAnsi="宋体"/>
          <w:color w:val="auto"/>
          <w:spacing w:val="-6"/>
          <w:sz w:val="24"/>
          <w:szCs w:val="24"/>
          <w:lang w:val="en-US" w:eastAsia="zh-CN"/>
        </w:rPr>
        <w:t>询价</w:t>
      </w:r>
      <w:r>
        <w:rPr>
          <w:rFonts w:hint="eastAsia" w:ascii="宋体" w:hAnsi="宋体"/>
          <w:color w:val="auto"/>
          <w:spacing w:val="-6"/>
          <w:sz w:val="24"/>
          <w:szCs w:val="24"/>
        </w:rPr>
        <w:t>文件要求的；</w:t>
      </w:r>
    </w:p>
    <w:p w14:paraId="29D2EE3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1E0F5E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6973D2E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C9E3D3E">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7961C9A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lang w:val="en-US" w:eastAsia="zh-CN"/>
        </w:rPr>
        <w:t>询价</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375F58D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lang w:val="en-US" w:eastAsia="zh-CN"/>
        </w:rPr>
        <w:t>询价</w:t>
      </w:r>
      <w:r>
        <w:rPr>
          <w:rFonts w:ascii="宋体" w:hAnsi="宋体"/>
          <w:color w:val="auto"/>
          <w:spacing w:val="-6"/>
          <w:sz w:val="24"/>
          <w:szCs w:val="24"/>
        </w:rPr>
        <w:t>文件要求不一致的</w:t>
      </w:r>
      <w:r>
        <w:rPr>
          <w:rFonts w:hint="eastAsia" w:ascii="宋体" w:hAnsi="宋体"/>
          <w:color w:val="auto"/>
          <w:spacing w:val="-6"/>
          <w:sz w:val="24"/>
          <w:szCs w:val="24"/>
        </w:rPr>
        <w:t>；</w:t>
      </w:r>
    </w:p>
    <w:p w14:paraId="3796BCA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w:t>
      </w:r>
      <w:r>
        <w:rPr>
          <w:rFonts w:hint="eastAsia" w:ascii="宋体" w:hAnsi="宋体"/>
          <w:color w:val="auto"/>
          <w:spacing w:val="-6"/>
          <w:sz w:val="24"/>
          <w:szCs w:val="24"/>
          <w:lang w:val="en-US" w:eastAsia="zh-CN"/>
        </w:rPr>
        <w:t>询价</w:t>
      </w:r>
      <w:r>
        <w:rPr>
          <w:rFonts w:hint="eastAsia" w:ascii="宋体" w:hAnsi="宋体"/>
          <w:color w:val="auto"/>
          <w:spacing w:val="-6"/>
          <w:sz w:val="24"/>
          <w:szCs w:val="24"/>
        </w:rPr>
        <w:t>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4BBDC99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9C21DBD">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280D931A">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28100643">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02D0138A">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44B48C0E">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2E6ACDB5">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099957B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40F2D82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74457C4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26ED48A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BEA25CF">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08E71D1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EDE9A83">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61BEFC1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FDAEB8B">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47"/>
    <w:bookmarkEnd w:id="48"/>
    <w:p w14:paraId="42DD9797">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9" w:name="_Toc25705"/>
      <w:bookmarkStart w:id="220" w:name="_Toc14125"/>
      <w:bookmarkStart w:id="221" w:name="_Toc28358"/>
      <w:bookmarkStart w:id="222" w:name="_Toc4601"/>
      <w:bookmarkStart w:id="223" w:name="_Toc30706"/>
      <w:bookmarkStart w:id="224" w:name="_Toc11365"/>
      <w:bookmarkStart w:id="225" w:name="_Toc24390"/>
      <w:bookmarkStart w:id="226" w:name="_Toc6184"/>
      <w:bookmarkStart w:id="227" w:name="_Toc26820"/>
      <w:bookmarkStart w:id="228" w:name="_Toc27001"/>
      <w:bookmarkStart w:id="229" w:name="_Toc8275"/>
      <w:bookmarkStart w:id="230" w:name="_Toc467"/>
      <w:bookmarkStart w:id="231" w:name="_Toc8057"/>
      <w:bookmarkStart w:id="232" w:name="_Toc13917"/>
      <w:bookmarkStart w:id="233" w:name="_Toc200"/>
      <w:bookmarkStart w:id="234" w:name="_Toc32590"/>
      <w:bookmarkStart w:id="235" w:name="_Toc6009"/>
      <w:bookmarkStart w:id="236" w:name="_Toc11828"/>
      <w:bookmarkStart w:id="237" w:name="_Toc9444"/>
      <w:bookmarkStart w:id="238" w:name="_Toc20654"/>
      <w:bookmarkStart w:id="239" w:name="_Toc24793"/>
      <w:bookmarkStart w:id="240" w:name="_Toc433537967"/>
      <w:bookmarkStart w:id="241" w:name="_Toc20980"/>
      <w:bookmarkStart w:id="242" w:name="_Toc6013"/>
      <w:bookmarkStart w:id="243" w:name="_Toc28168"/>
      <w:bookmarkStart w:id="244" w:name="_Toc22208"/>
      <w:bookmarkStart w:id="245" w:name="_Toc14837"/>
      <w:bookmarkStart w:id="246" w:name="_Toc207550884"/>
      <w:bookmarkStart w:id="247" w:name="_Toc23374"/>
      <w:bookmarkStart w:id="248" w:name="_Toc6290"/>
      <w:bookmarkStart w:id="249" w:name="_Toc11859"/>
      <w:bookmarkStart w:id="250" w:name="_Toc17194"/>
      <w:bookmarkStart w:id="251" w:name="_Toc8571"/>
      <w:bookmarkStart w:id="252" w:name="_Toc12201"/>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4EB8F72C">
      <w:pPr>
        <w:spacing w:line="288" w:lineRule="auto"/>
        <w:ind w:firstLine="482"/>
        <w:rPr>
          <w:color w:val="auto"/>
          <w:sz w:val="24"/>
        </w:rPr>
      </w:pPr>
      <w:bookmarkStart w:id="254" w:name="_Toc841"/>
      <w:bookmarkStart w:id="255" w:name="_Toc12629"/>
      <w:bookmarkStart w:id="256" w:name="_Toc26833"/>
      <w:bookmarkStart w:id="257" w:name="_Toc7609"/>
      <w:bookmarkStart w:id="258" w:name="_Toc22094"/>
      <w:bookmarkStart w:id="259" w:name="_Toc32220"/>
      <w:bookmarkStart w:id="260" w:name="_Toc4789"/>
      <w:bookmarkStart w:id="261" w:name="_Toc8052"/>
      <w:bookmarkStart w:id="262" w:name="_Toc18579"/>
      <w:bookmarkStart w:id="263" w:name="_Toc27046"/>
      <w:bookmarkStart w:id="264" w:name="_Toc10811"/>
      <w:bookmarkStart w:id="265" w:name="_Toc15608"/>
      <w:bookmarkStart w:id="266" w:name="_Toc10251"/>
      <w:bookmarkStart w:id="267" w:name="_Toc9028"/>
      <w:bookmarkStart w:id="268" w:name="_Toc29445"/>
      <w:bookmarkStart w:id="269" w:name="_Toc22017"/>
      <w:bookmarkStart w:id="270" w:name="_Toc30679"/>
      <w:bookmarkStart w:id="271" w:name="_Toc667"/>
      <w:bookmarkStart w:id="272" w:name="_Toc20003"/>
      <w:bookmarkStart w:id="273" w:name="_Toc18007"/>
      <w:bookmarkStart w:id="274" w:name="_Toc26778"/>
      <w:bookmarkStart w:id="275" w:name="_Toc12021"/>
      <w:bookmarkStart w:id="276" w:name="_Toc902"/>
      <w:bookmarkStart w:id="277" w:name="_Toc650"/>
      <w:bookmarkStart w:id="278" w:name="_Toc25227"/>
      <w:bookmarkStart w:id="279" w:name="_Toc30360"/>
      <w:bookmarkStart w:id="280" w:name="_Toc8181"/>
      <w:bookmarkStart w:id="281" w:name="_Toc28057"/>
      <w:bookmarkStart w:id="282" w:name="_Toc29181"/>
      <w:bookmarkStart w:id="283" w:name="_Toc10561"/>
      <w:bookmarkStart w:id="284" w:name="_Toc5075"/>
      <w:bookmarkStart w:id="285" w:name="_Toc6558"/>
      <w:bookmarkStart w:id="286" w:name="_Toc11659"/>
      <w:bookmarkStart w:id="287" w:name="_Toc13314"/>
      <w:r>
        <w:rPr>
          <w:rFonts w:hint="eastAsia"/>
          <w:color w:val="auto"/>
          <w:sz w:val="24"/>
        </w:rPr>
        <w:t>采购机构按照</w:t>
      </w:r>
      <w:r>
        <w:rPr>
          <w:rFonts w:hint="eastAsia"/>
          <w:color w:val="auto"/>
          <w:sz w:val="24"/>
          <w:lang w:val="en-US" w:eastAsia="zh-CN"/>
        </w:rPr>
        <w:t>询价</w:t>
      </w:r>
      <w:r>
        <w:rPr>
          <w:rFonts w:hint="eastAsia"/>
          <w:color w:val="auto"/>
          <w:sz w:val="24"/>
        </w:rPr>
        <w:t>文件规定的时间通过电子交易平台组织开启，所有供应商均应当准时在线参加。供应商不足3家的，不得开启。</w:t>
      </w:r>
    </w:p>
    <w:p w14:paraId="0D592509">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w:t>
      </w:r>
      <w:r>
        <w:rPr>
          <w:rFonts w:hint="eastAsia"/>
          <w:color w:val="auto"/>
          <w:sz w:val="24"/>
          <w:lang w:val="en-US" w:eastAsia="zh-CN"/>
        </w:rPr>
        <w:t>询价</w:t>
      </w:r>
      <w:r>
        <w:rPr>
          <w:rFonts w:hint="eastAsia"/>
          <w:color w:val="auto"/>
          <w:sz w:val="24"/>
        </w:rPr>
        <w:t>文件的规定在半小时内完成在线解密。</w:t>
      </w:r>
    </w:p>
    <w:p w14:paraId="2837010E">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018BCD2B">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482745C">
      <w:pPr>
        <w:pStyle w:val="4"/>
        <w:spacing w:before="120" w:beforeLines="50" w:after="120" w:afterLines="50" w:line="240" w:lineRule="auto"/>
        <w:ind w:left="0" w:firstLine="0"/>
        <w:jc w:val="center"/>
        <w:outlineLvl w:val="1"/>
        <w:rPr>
          <w:rFonts w:hint="default" w:ascii="楷体" w:hAnsi="楷体" w:eastAsia="楷体" w:cs="楷体"/>
          <w:snapToGrid w:val="0"/>
          <w:color w:val="auto"/>
          <w:kern w:val="44"/>
          <w:sz w:val="32"/>
          <w:szCs w:val="32"/>
          <w:lang w:val="en-US" w:eastAsia="zh-CN"/>
        </w:rPr>
      </w:pPr>
      <w:bookmarkStart w:id="288" w:name="_Toc4944"/>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Pr>
          <w:rFonts w:hint="eastAsia" w:ascii="楷体" w:hAnsi="楷体" w:eastAsia="楷体" w:cs="楷体"/>
          <w:snapToGrid w:val="0"/>
          <w:color w:val="auto"/>
          <w:kern w:val="44"/>
          <w:sz w:val="32"/>
          <w:szCs w:val="32"/>
          <w:lang w:val="en-US" w:eastAsia="zh-CN"/>
        </w:rPr>
        <w:t>询价</w:t>
      </w:r>
      <w:bookmarkEnd w:id="288"/>
    </w:p>
    <w:p w14:paraId="6185D16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w:t>
      </w:r>
      <w:r>
        <w:rPr>
          <w:rFonts w:hint="eastAsia"/>
          <w:b/>
          <w:bCs/>
          <w:color w:val="auto"/>
          <w:sz w:val="24"/>
          <w:lang w:val="en-US" w:eastAsia="zh-CN"/>
        </w:rPr>
        <w:t>询价</w:t>
      </w:r>
      <w:r>
        <w:rPr>
          <w:rFonts w:hint="eastAsia"/>
          <w:b/>
          <w:bCs/>
          <w:color w:val="auto"/>
          <w:sz w:val="24"/>
        </w:rPr>
        <w:t>小组</w:t>
      </w:r>
    </w:p>
    <w:p w14:paraId="37D03F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lang w:val="en-US" w:eastAsia="zh-CN"/>
        </w:rPr>
        <w:t>询价</w:t>
      </w:r>
      <w:r>
        <w:rPr>
          <w:rFonts w:hint="eastAsia"/>
          <w:color w:val="auto"/>
          <w:sz w:val="24"/>
        </w:rPr>
        <w:t>小组成员由技术、经济等方面的专家和采购人用户部门代表组成。询价小组成员应遵循公平、公正、科学、择优的原则，按照询价文件的规定对响应文件进行审查、质疑、评估和比较。</w:t>
      </w:r>
    </w:p>
    <w:p w14:paraId="4D0B775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663C7E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w:t>
      </w:r>
      <w:r>
        <w:rPr>
          <w:rFonts w:hint="eastAsia"/>
          <w:color w:val="auto"/>
          <w:sz w:val="24"/>
          <w:lang w:val="en-US" w:eastAsia="zh-CN"/>
        </w:rPr>
        <w:t>询价</w:t>
      </w:r>
      <w:r>
        <w:rPr>
          <w:rFonts w:hint="eastAsia"/>
          <w:color w:val="auto"/>
          <w:sz w:val="24"/>
        </w:rPr>
        <w:t>程序；</w:t>
      </w:r>
    </w:p>
    <w:p w14:paraId="7FABB8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w:t>
      </w:r>
      <w:r>
        <w:rPr>
          <w:rFonts w:hint="eastAsia"/>
          <w:color w:val="auto"/>
          <w:sz w:val="24"/>
          <w:lang w:val="en-US" w:eastAsia="zh-CN"/>
        </w:rPr>
        <w:t>有效</w:t>
      </w:r>
      <w:r>
        <w:rPr>
          <w:rFonts w:hint="eastAsia"/>
          <w:color w:val="auto"/>
          <w:sz w:val="24"/>
        </w:rPr>
        <w:t>性仅基于响应文件本身而不靠外部证据；</w:t>
      </w:r>
    </w:p>
    <w:p w14:paraId="0ABEDA4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lang w:val="en-US" w:eastAsia="zh-CN"/>
        </w:rPr>
        <w:t>3、询价</w:t>
      </w:r>
      <w:r>
        <w:rPr>
          <w:rFonts w:hint="eastAsia"/>
          <w:color w:val="auto"/>
          <w:sz w:val="24"/>
        </w:rPr>
        <w:t>小组对各响应文件的全部内容进行审阅，并按本部分第四条响应无效的情形确定各响应文件是否有效。</w:t>
      </w:r>
    </w:p>
    <w:p w14:paraId="3D6704E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color w:val="auto"/>
          <w:sz w:val="24"/>
        </w:rPr>
      </w:pPr>
      <w:r>
        <w:rPr>
          <w:rFonts w:hint="eastAsia"/>
          <w:color w:val="auto"/>
          <w:sz w:val="24"/>
          <w:lang w:val="en-US" w:eastAsia="zh-CN"/>
        </w:rPr>
        <w:t>4</w:t>
      </w:r>
      <w:r>
        <w:rPr>
          <w:rFonts w:hint="eastAsia"/>
          <w:color w:val="auto"/>
          <w:sz w:val="24"/>
        </w:rPr>
        <w:t>、</w:t>
      </w:r>
      <w:r>
        <w:rPr>
          <w:rFonts w:hint="eastAsia"/>
          <w:b w:val="0"/>
          <w:bCs w:val="0"/>
          <w:color w:val="auto"/>
          <w:sz w:val="24"/>
        </w:rPr>
        <w:t>响应文件的澄清</w:t>
      </w:r>
      <w:r>
        <w:rPr>
          <w:rFonts w:hint="eastAsia"/>
          <w:color w:val="auto"/>
          <w:sz w:val="24"/>
          <w:lang w:eastAsia="zh-CN"/>
        </w:rPr>
        <w:t>：</w:t>
      </w:r>
      <w:r>
        <w:rPr>
          <w:rFonts w:hint="eastAsia"/>
          <w:color w:val="auto"/>
          <w:sz w:val="24"/>
        </w:rPr>
        <w:t>对于响应文件中含义不明确、同类问题表述不一致或者有明显文字和计算错误的内容需要供应商作出必要的澄清、说明或者补正的，询价小组和供应商通过书面形式进行。给予供应商提交澄清、说明或补正的时间不得少于半小时，供应商已经明确表示澄清说明或补正完毕的除外。供应商的澄清、说明或者补正不得超出响应文件的范围或者改变响应文件的实质性内容。</w:t>
      </w:r>
    </w:p>
    <w:p w14:paraId="08ED4D4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w:t>
      </w:r>
      <w:r>
        <w:rPr>
          <w:rFonts w:hint="eastAsia"/>
          <w:color w:val="auto"/>
          <w:sz w:val="24"/>
          <w:lang w:val="en-US" w:eastAsia="zh-CN"/>
        </w:rPr>
        <w:t>询价</w:t>
      </w:r>
      <w:r>
        <w:rPr>
          <w:rFonts w:hint="eastAsia"/>
          <w:color w:val="auto"/>
          <w:sz w:val="24"/>
        </w:rPr>
        <w:t>小组的要求通过政府采购云平台提交</w:t>
      </w:r>
      <w:r>
        <w:rPr>
          <w:rFonts w:hint="eastAsia"/>
          <w:color w:val="auto"/>
          <w:sz w:val="24"/>
          <w:lang w:val="en-US" w:eastAsia="zh-CN"/>
        </w:rPr>
        <w:t>澄清</w:t>
      </w:r>
      <w:r>
        <w:rPr>
          <w:rFonts w:hint="eastAsia"/>
          <w:color w:val="auto"/>
          <w:sz w:val="24"/>
        </w:rPr>
        <w:t>记录，并由其法定代表人或授权代表签名或者加盖公章。</w:t>
      </w:r>
    </w:p>
    <w:p w14:paraId="40EDDA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w:t>
      </w:r>
      <w:r>
        <w:rPr>
          <w:rFonts w:hint="eastAsia"/>
          <w:color w:val="auto"/>
          <w:sz w:val="24"/>
          <w:lang w:val="en-US" w:eastAsia="zh-CN"/>
        </w:rPr>
        <w:t>澄清</w:t>
      </w:r>
      <w:r>
        <w:rPr>
          <w:rFonts w:hint="eastAsia"/>
          <w:color w:val="auto"/>
          <w:sz w:val="24"/>
        </w:rPr>
        <w:t>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3C9676A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三</w:t>
      </w:r>
      <w:r>
        <w:rPr>
          <w:rFonts w:hint="eastAsia"/>
          <w:b/>
          <w:bCs/>
          <w:color w:val="auto"/>
          <w:sz w:val="24"/>
        </w:rPr>
        <w:t>）错误修正</w:t>
      </w:r>
    </w:p>
    <w:p w14:paraId="7F72108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w:t>
      </w:r>
      <w:r>
        <w:rPr>
          <w:rFonts w:hint="eastAsia"/>
          <w:color w:val="auto"/>
          <w:sz w:val="24"/>
          <w:lang w:val="en-US" w:eastAsia="zh-CN"/>
        </w:rPr>
        <w:t>询价</w:t>
      </w:r>
      <w:r>
        <w:rPr>
          <w:rFonts w:hint="eastAsia"/>
          <w:color w:val="auto"/>
          <w:sz w:val="24"/>
        </w:rPr>
        <w:t>文件另有规定外，按照下列规定修正：</w:t>
      </w:r>
    </w:p>
    <w:p w14:paraId="047DC94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lang w:val="en-US" w:eastAsia="zh-CN"/>
        </w:rPr>
        <w:t>1、</w:t>
      </w:r>
      <w:r>
        <w:rPr>
          <w:rFonts w:hint="eastAsia"/>
          <w:color w:val="auto"/>
          <w:sz w:val="24"/>
        </w:rPr>
        <w:t>响应文件中报价表内容与响应文件中相应内容不一致的，以报价表为准；</w:t>
      </w:r>
    </w:p>
    <w:p w14:paraId="3DF20A4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lang w:val="en-US" w:eastAsia="zh-CN"/>
        </w:rPr>
        <w:t>2、</w:t>
      </w:r>
      <w:r>
        <w:rPr>
          <w:rFonts w:hint="eastAsia"/>
          <w:color w:val="auto"/>
          <w:sz w:val="24"/>
        </w:rPr>
        <w:t>大写金额和小写金额不一致的，以大写金额为准；</w:t>
      </w:r>
    </w:p>
    <w:p w14:paraId="66B387C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lang w:val="en-US" w:eastAsia="zh-CN"/>
        </w:rPr>
        <w:t>3、</w:t>
      </w:r>
      <w:r>
        <w:rPr>
          <w:rFonts w:hint="eastAsia"/>
          <w:color w:val="auto"/>
          <w:sz w:val="24"/>
        </w:rPr>
        <w:t>单价金额小数点或者百分比有明显错位的，以报价表的总价为准，并修改单价；</w:t>
      </w:r>
    </w:p>
    <w:p w14:paraId="14E134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lang w:val="en-US" w:eastAsia="zh-CN"/>
        </w:rPr>
        <w:t>4、</w:t>
      </w:r>
      <w:r>
        <w:rPr>
          <w:rFonts w:hint="eastAsia"/>
          <w:color w:val="auto"/>
          <w:sz w:val="24"/>
        </w:rPr>
        <w:t>总价金额与按单价汇总金额不一致的，以单价金额计算结果为准；</w:t>
      </w:r>
    </w:p>
    <w:p w14:paraId="36E8E9DA">
      <w:pPr>
        <w:pStyle w:val="6"/>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color w:val="auto"/>
          <w:sz w:val="24"/>
        </w:rPr>
      </w:pPr>
      <w:r>
        <w:rPr>
          <w:rFonts w:hint="eastAsia"/>
          <w:color w:val="auto"/>
          <w:sz w:val="24"/>
        </w:rPr>
        <w:t>同时出现两种以上不一致的，按照前款规定的顺序修正。如果是明显的笔误，经</w:t>
      </w:r>
      <w:r>
        <w:rPr>
          <w:rFonts w:hint="eastAsia"/>
          <w:color w:val="auto"/>
          <w:sz w:val="24"/>
          <w:lang w:val="en-US" w:eastAsia="zh-CN"/>
        </w:rPr>
        <w:t>询价</w:t>
      </w:r>
      <w:r>
        <w:rPr>
          <w:rFonts w:hint="eastAsia"/>
          <w:color w:val="auto"/>
          <w:sz w:val="24"/>
        </w:rPr>
        <w:t>小组认可，并经响应方确认，可以给予纠正。</w:t>
      </w:r>
    </w:p>
    <w:p w14:paraId="4FBD0D51">
      <w:pPr>
        <w:keepNext w:val="0"/>
        <w:keepLines w:val="0"/>
        <w:pageBreakBefore w:val="0"/>
        <w:shd w:val="clear" w:color="auto" w:fill="auto"/>
        <w:kinsoku/>
        <w:wordWrap/>
        <w:overflowPunct/>
        <w:topLinePunct w:val="0"/>
        <w:autoSpaceDE/>
        <w:autoSpaceDN/>
        <w:bidi w:val="0"/>
        <w:adjustRightInd w:val="0"/>
        <w:snapToGrid w:val="0"/>
        <w:spacing w:line="360" w:lineRule="auto"/>
        <w:ind w:left="0" w:firstLine="482"/>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▲供应商对根据</w:t>
      </w:r>
      <w:r>
        <w:rPr>
          <w:rFonts w:hint="eastAsia" w:ascii="宋体" w:hAnsi="宋体" w:eastAsia="宋体" w:cs="宋体"/>
          <w:b/>
          <w:bCs w:val="0"/>
          <w:color w:val="auto"/>
          <w:sz w:val="24"/>
          <w:szCs w:val="24"/>
          <w:highlight w:val="none"/>
          <w:lang w:val="en-US" w:eastAsia="zh-CN"/>
        </w:rPr>
        <w:t>以上规定</w:t>
      </w:r>
      <w:r>
        <w:rPr>
          <w:rFonts w:hint="eastAsia" w:ascii="宋体" w:hAnsi="宋体" w:eastAsia="宋体" w:cs="宋体"/>
          <w:b/>
          <w:bCs w:val="0"/>
          <w:color w:val="auto"/>
          <w:sz w:val="24"/>
          <w:szCs w:val="24"/>
          <w:highlight w:val="none"/>
        </w:rPr>
        <w:t>修正后的</w:t>
      </w:r>
      <w:r>
        <w:rPr>
          <w:rFonts w:hint="eastAsia" w:ascii="宋体" w:hAnsi="宋体" w:eastAsia="宋体" w:cs="宋体"/>
          <w:b/>
          <w:bCs w:val="0"/>
          <w:color w:val="auto"/>
          <w:sz w:val="24"/>
          <w:szCs w:val="24"/>
          <w:highlight w:val="none"/>
          <w:lang w:val="en-US" w:eastAsia="zh-CN"/>
        </w:rPr>
        <w:t>响应</w:t>
      </w:r>
      <w:r>
        <w:rPr>
          <w:rFonts w:hint="eastAsia" w:ascii="宋体" w:hAnsi="宋体" w:eastAsia="宋体" w:cs="宋体"/>
          <w:b/>
          <w:bCs w:val="0"/>
          <w:color w:val="auto"/>
          <w:sz w:val="24"/>
          <w:szCs w:val="24"/>
          <w:highlight w:val="none"/>
        </w:rPr>
        <w:t>报价不</w:t>
      </w:r>
      <w:r>
        <w:rPr>
          <w:rFonts w:hint="eastAsia" w:ascii="宋体" w:hAnsi="宋体" w:eastAsia="宋体" w:cs="宋体"/>
          <w:b/>
          <w:bCs w:val="0"/>
          <w:color w:val="auto"/>
          <w:sz w:val="24"/>
          <w:szCs w:val="24"/>
          <w:highlight w:val="none"/>
          <w:lang w:val="en-US" w:eastAsia="zh-CN"/>
        </w:rPr>
        <w:t>作澄清</w:t>
      </w:r>
      <w:r>
        <w:rPr>
          <w:rFonts w:hint="eastAsia" w:ascii="宋体" w:hAnsi="宋体" w:eastAsia="宋体" w:cs="宋体"/>
          <w:b/>
          <w:bCs w:val="0"/>
          <w:color w:val="auto"/>
          <w:sz w:val="24"/>
          <w:szCs w:val="24"/>
          <w:highlight w:val="none"/>
        </w:rPr>
        <w:t>确认的，响应无效。</w:t>
      </w:r>
    </w:p>
    <w:p w14:paraId="01ED76E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四</w:t>
      </w:r>
      <w:r>
        <w:rPr>
          <w:rFonts w:hint="eastAsia"/>
          <w:b/>
          <w:bCs/>
          <w:color w:val="auto"/>
          <w:sz w:val="24"/>
          <w:szCs w:val="22"/>
          <w:lang w:eastAsia="zh-CN"/>
        </w:rPr>
        <w:t>）</w:t>
      </w:r>
      <w:r>
        <w:rPr>
          <w:rFonts w:hint="eastAsia"/>
          <w:b/>
          <w:bCs/>
          <w:color w:val="auto"/>
          <w:sz w:val="24"/>
          <w:szCs w:val="22"/>
          <w:lang w:val="en-US" w:eastAsia="zh-CN"/>
        </w:rPr>
        <w:t>异常低价审查</w:t>
      </w:r>
    </w:p>
    <w:p w14:paraId="0C343DD3">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675BD2A5">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7B3904DB">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5273AD9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327FC5E0">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4E1270A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620C31B1">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DF9A6BB">
      <w:pPr>
        <w:keepNext w:val="0"/>
        <w:keepLines w:val="0"/>
        <w:pageBreakBefore w:val="0"/>
        <w:widowControl w:val="0"/>
        <w:numPr>
          <w:ilvl w:val="0"/>
          <w:numId w:val="3"/>
        </w:numPr>
        <w:kinsoku/>
        <w:wordWrap/>
        <w:overflowPunct/>
        <w:topLinePunct w:val="0"/>
        <w:autoSpaceDE/>
        <w:autoSpaceDN/>
        <w:bidi w:val="0"/>
        <w:adjustRightInd/>
        <w:snapToGrid/>
        <w:spacing w:line="288" w:lineRule="auto"/>
        <w:textAlignment w:val="auto"/>
        <w:outlineLvl w:val="2"/>
        <w:rPr>
          <w:rFonts w:hint="eastAsia"/>
          <w:b/>
          <w:bCs/>
          <w:color w:val="auto"/>
          <w:sz w:val="24"/>
        </w:rPr>
      </w:pPr>
      <w:r>
        <w:rPr>
          <w:rFonts w:hint="eastAsia"/>
          <w:b/>
          <w:bCs/>
          <w:color w:val="auto"/>
          <w:sz w:val="24"/>
        </w:rPr>
        <w:t>询价细则</w:t>
      </w:r>
    </w:p>
    <w:p w14:paraId="4F55ED5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2" w:firstLineChars="175"/>
        <w:textAlignment w:val="auto"/>
        <w:outlineLvl w:val="2"/>
        <w:rPr>
          <w:rFonts w:hint="eastAsia"/>
          <w:color w:val="auto"/>
          <w:sz w:val="24"/>
        </w:rPr>
      </w:pPr>
      <w:r>
        <w:rPr>
          <w:rFonts w:hint="eastAsia"/>
          <w:b/>
          <w:bCs/>
          <w:color w:val="auto"/>
          <w:sz w:val="24"/>
          <w:lang w:val="en-US" w:eastAsia="zh-CN"/>
        </w:rPr>
        <w:t>1、最低评标价法：</w:t>
      </w:r>
      <w:r>
        <w:rPr>
          <w:rFonts w:hint="eastAsia"/>
          <w:color w:val="auto"/>
          <w:sz w:val="24"/>
        </w:rPr>
        <w:t>询价小组应当从质量和服务均能满足采购文件实质性响应要求的供应商中，按照报价由低到高的顺序提出3名以上成交候选人，并编写评审报告。最终报价相同的，由采购人</w:t>
      </w:r>
      <w:r>
        <w:rPr>
          <w:rFonts w:hint="eastAsia"/>
          <w:color w:val="auto"/>
          <w:sz w:val="24"/>
          <w:lang w:val="en-US" w:eastAsia="zh-CN"/>
        </w:rPr>
        <w:t>代表根据技术优劣</w:t>
      </w:r>
      <w:r>
        <w:rPr>
          <w:rFonts w:hint="eastAsia"/>
          <w:color w:val="auto"/>
          <w:sz w:val="24"/>
        </w:rPr>
        <w:t>确认成交供应商或采购人</w:t>
      </w:r>
      <w:r>
        <w:rPr>
          <w:rFonts w:hint="eastAsia"/>
          <w:color w:val="auto"/>
          <w:sz w:val="24"/>
          <w:lang w:val="en-US" w:eastAsia="zh-CN"/>
        </w:rPr>
        <w:t>代表</w:t>
      </w:r>
      <w:r>
        <w:rPr>
          <w:rFonts w:hint="eastAsia"/>
          <w:color w:val="auto"/>
          <w:sz w:val="24"/>
        </w:rPr>
        <w:t>授权</w:t>
      </w:r>
      <w:r>
        <w:rPr>
          <w:rFonts w:hint="eastAsia"/>
          <w:color w:val="auto"/>
          <w:sz w:val="24"/>
          <w:lang w:val="en-US" w:eastAsia="zh-CN"/>
        </w:rPr>
        <w:t>询价</w:t>
      </w:r>
      <w:r>
        <w:rPr>
          <w:rFonts w:hint="eastAsia"/>
          <w:color w:val="auto"/>
          <w:sz w:val="24"/>
        </w:rPr>
        <w:t>小组按抽签方式确认成交供应商。</w:t>
      </w:r>
    </w:p>
    <w:p w14:paraId="4E94A38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175"/>
        <w:textAlignment w:val="auto"/>
        <w:outlineLvl w:val="2"/>
        <w:rPr>
          <w:rFonts w:hint="eastAsia"/>
          <w:b/>
          <w:bCs/>
          <w:color w:val="auto"/>
          <w:sz w:val="24"/>
        </w:rPr>
      </w:pPr>
      <w:r>
        <w:rPr>
          <w:rFonts w:hint="eastAsia"/>
          <w:b/>
          <w:bCs/>
          <w:color w:val="auto"/>
          <w:sz w:val="24"/>
          <w:lang w:val="en-US" w:eastAsia="zh-CN"/>
        </w:rPr>
        <w:t>2、</w:t>
      </w:r>
      <w:r>
        <w:rPr>
          <w:rFonts w:hint="eastAsia"/>
          <w:b/>
          <w:bCs/>
          <w:color w:val="auto"/>
          <w:sz w:val="24"/>
        </w:rPr>
        <w:t>终止采购活动</w:t>
      </w:r>
    </w:p>
    <w:p w14:paraId="4AB2E5F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color w:val="auto"/>
          <w:sz w:val="24"/>
        </w:rPr>
      </w:pPr>
      <w:r>
        <w:rPr>
          <w:rFonts w:hint="eastAsia"/>
          <w:color w:val="auto"/>
          <w:sz w:val="24"/>
        </w:rPr>
        <w:t>在采购活动中因重大变故，采购任务取消的，采购机构将终止采购活动，通知所有参加采购活动的供应商，并将项目实施情况和采购任务取消原因报送相关监管部门。</w:t>
      </w:r>
    </w:p>
    <w:p w14:paraId="4FE36AD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175"/>
        <w:textAlignment w:val="auto"/>
        <w:outlineLvl w:val="2"/>
        <w:rPr>
          <w:rFonts w:hint="eastAsia"/>
          <w:b/>
          <w:bCs/>
          <w:color w:val="auto"/>
          <w:sz w:val="24"/>
        </w:rPr>
      </w:pPr>
      <w:r>
        <w:rPr>
          <w:rFonts w:hint="eastAsia"/>
          <w:b/>
          <w:bCs/>
          <w:color w:val="auto"/>
          <w:sz w:val="24"/>
          <w:lang w:val="en-US" w:eastAsia="zh-CN"/>
        </w:rPr>
        <w:t>3、</w:t>
      </w:r>
      <w:r>
        <w:rPr>
          <w:rFonts w:hint="eastAsia"/>
          <w:b/>
          <w:bCs/>
          <w:color w:val="auto"/>
          <w:sz w:val="24"/>
        </w:rPr>
        <w:t>终止询价采购活动</w:t>
      </w:r>
    </w:p>
    <w:p w14:paraId="527BB86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color w:val="auto"/>
          <w:sz w:val="24"/>
        </w:rPr>
      </w:pPr>
      <w:r>
        <w:rPr>
          <w:rFonts w:hint="eastAsia"/>
          <w:color w:val="auto"/>
          <w:sz w:val="24"/>
        </w:rPr>
        <w:t>出现下列情形之一的，采购人或者采购代理机构应当终止询价采购活动，发布项目终止公告并说明原因，重新开展采购活动：</w:t>
      </w:r>
    </w:p>
    <w:p w14:paraId="199F75B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color w:val="auto"/>
          <w:sz w:val="24"/>
        </w:rPr>
      </w:pPr>
      <w:r>
        <w:rPr>
          <w:rFonts w:hint="eastAsia"/>
          <w:color w:val="auto"/>
          <w:sz w:val="24"/>
          <w:lang w:val="en-US" w:eastAsia="zh-CN"/>
        </w:rPr>
        <w:t>3.1</w:t>
      </w:r>
      <w:r>
        <w:rPr>
          <w:rFonts w:hint="eastAsia"/>
          <w:color w:val="auto"/>
          <w:sz w:val="24"/>
        </w:rPr>
        <w:t>因情况变化，不再符合规定的询价采购方式适用情形的；</w:t>
      </w:r>
    </w:p>
    <w:p w14:paraId="04F8DFF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color w:val="auto"/>
          <w:sz w:val="24"/>
        </w:rPr>
      </w:pPr>
      <w:r>
        <w:rPr>
          <w:rFonts w:hint="eastAsia"/>
          <w:color w:val="auto"/>
          <w:sz w:val="24"/>
          <w:lang w:val="en-US" w:eastAsia="zh-CN"/>
        </w:rPr>
        <w:t>3.2</w:t>
      </w:r>
      <w:r>
        <w:rPr>
          <w:rFonts w:hint="eastAsia"/>
          <w:color w:val="auto"/>
          <w:sz w:val="24"/>
        </w:rPr>
        <w:t>出现影响采购公正的违法、违规行为的；</w:t>
      </w:r>
    </w:p>
    <w:p w14:paraId="70EFE64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color w:val="auto"/>
          <w:sz w:val="24"/>
        </w:rPr>
      </w:pPr>
      <w:r>
        <w:rPr>
          <w:rFonts w:hint="eastAsia"/>
          <w:color w:val="auto"/>
          <w:sz w:val="24"/>
          <w:lang w:val="en-US" w:eastAsia="zh-CN"/>
        </w:rPr>
        <w:t>3.3</w:t>
      </w:r>
      <w:r>
        <w:rPr>
          <w:rFonts w:hint="eastAsia"/>
          <w:color w:val="auto"/>
          <w:sz w:val="24"/>
        </w:rPr>
        <w:t>在采购过程中符合竞争要求的供应商或者报价未超过采购预算的供应商不足3家的（有特殊规定的从其规定）。</w:t>
      </w:r>
    </w:p>
    <w:p w14:paraId="1C8773D5">
      <w:pPr>
        <w:pStyle w:val="22"/>
        <w:rPr>
          <w:rFonts w:hint="eastAsia"/>
          <w:color w:val="auto"/>
        </w:rPr>
      </w:pPr>
    </w:p>
    <w:p w14:paraId="46CEAEB5">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以下为非面向中小企业项目的小微企业扣除方法：</w:t>
      </w:r>
    </w:p>
    <w:p w14:paraId="152E2848">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根据《政府采购促进中小企业发展管理办法》（财库〔2020〕46号）的规定，对符合规定的小微企业报价给予10%的扣除后计算价格得分。</w:t>
      </w:r>
    </w:p>
    <w:p w14:paraId="27059171">
      <w:pPr>
        <w:keepNext w:val="0"/>
        <w:keepLines w:val="0"/>
        <w:pageBreakBefore w:val="0"/>
        <w:kinsoku/>
        <w:wordWrap/>
        <w:overflowPunct/>
        <w:topLinePunct w:val="0"/>
        <w:autoSpaceDE/>
        <w:autoSpaceDN/>
        <w:bidi w:val="0"/>
        <w:adjustRightInd w:val="0"/>
        <w:snapToGrid w:val="0"/>
        <w:spacing w:line="288" w:lineRule="auto"/>
        <w:ind w:left="0" w:leftChars="0" w:firstLine="399"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6"/>
          <w:sz w:val="24"/>
          <w:szCs w:val="24"/>
          <w:highlight w:val="none"/>
          <w:u w:val="single"/>
        </w:rPr>
        <w:t>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股、管理关系的，不享受价格扣除优惠政策。</w:t>
      </w:r>
    </w:p>
    <w:p w14:paraId="2F9482C1">
      <w:pPr>
        <w:keepNext w:val="0"/>
        <w:keepLines w:val="0"/>
        <w:pageBreakBefore w:val="0"/>
        <w:kinsoku/>
        <w:wordWrap/>
        <w:overflowPunct/>
        <w:topLinePunct w:val="0"/>
        <w:autoSpaceDE/>
        <w:autoSpaceDN/>
        <w:bidi w:val="0"/>
        <w:adjustRightInd w:val="0"/>
        <w:snapToGrid w:val="0"/>
        <w:spacing w:line="288" w:lineRule="auto"/>
        <w:ind w:left="0" w:leftChars="0" w:firstLine="401" w:firstLineChars="175"/>
        <w:textAlignment w:val="auto"/>
        <w:rPr>
          <w:rFonts w:hint="eastAsia" w:ascii="宋体" w:hAnsi="宋体" w:eastAsia="宋体" w:cs="宋体"/>
          <w:b/>
          <w:bCs/>
          <w:color w:val="auto"/>
          <w:spacing w:val="-6"/>
          <w:sz w:val="24"/>
          <w:szCs w:val="24"/>
          <w:highlight w:val="none"/>
        </w:rPr>
      </w:pPr>
      <w:bookmarkStart w:id="289" w:name="_Hlk81817373"/>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2</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根据《关于政府采购支持监狱企业发展有关问题的通知》（财库[2014]68号）的规定，</w:t>
      </w:r>
      <w:r>
        <w:rPr>
          <w:rFonts w:hint="eastAsia" w:ascii="宋体" w:hAnsi="宋体" w:eastAsia="宋体" w:cs="宋体"/>
          <w:color w:val="auto"/>
          <w:kern w:val="0"/>
          <w:sz w:val="24"/>
          <w:szCs w:val="24"/>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289"/>
    <w:p w14:paraId="75645D12">
      <w:pPr>
        <w:keepNext w:val="0"/>
        <w:keepLines w:val="0"/>
        <w:pageBreakBefore w:val="0"/>
        <w:widowControl/>
        <w:kinsoku/>
        <w:wordWrap/>
        <w:overflowPunct/>
        <w:topLinePunct w:val="0"/>
        <w:autoSpaceDE/>
        <w:autoSpaceDN/>
        <w:bidi w:val="0"/>
        <w:snapToGrid w:val="0"/>
        <w:spacing w:line="288" w:lineRule="auto"/>
        <w:ind w:left="0" w:leftChars="0" w:firstLine="401" w:firstLineChars="175"/>
        <w:textAlignment w:val="auto"/>
        <w:rPr>
          <w:rFonts w:hint="eastAsia" w:ascii="宋体" w:hAnsi="宋体" w:eastAsia="宋体" w:cs="宋体"/>
          <w:color w:val="auto"/>
          <w:sz w:val="24"/>
          <w:szCs w:val="24"/>
        </w:rPr>
      </w:pP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3</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根据《关于促进残疾人就业政府采购政策的通知》（财库[2017]141号）的规定，</w:t>
      </w:r>
      <w:r>
        <w:rPr>
          <w:rFonts w:hint="eastAsia" w:ascii="宋体" w:hAnsi="宋体" w:eastAsia="宋体" w:cs="宋体"/>
          <w:color w:val="auto"/>
          <w:sz w:val="24"/>
          <w:szCs w:val="24"/>
          <w:highlight w:val="none"/>
        </w:rPr>
        <w:t>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w:t>
      </w:r>
      <w:r>
        <w:rPr>
          <w:rFonts w:hint="eastAsia" w:ascii="宋体" w:hAnsi="宋体" w:eastAsia="宋体" w:cs="宋体"/>
          <w:color w:val="auto"/>
          <w:spacing w:val="-6"/>
          <w:sz w:val="24"/>
          <w:szCs w:val="24"/>
          <w:highlight w:val="none"/>
        </w:rPr>
        <w:t>残疾人福利性单位属于小型、微型企业的，不重复享受政策。</w:t>
      </w:r>
    </w:p>
    <w:p w14:paraId="3B4EDF9F">
      <w:pPr>
        <w:pStyle w:val="22"/>
        <w:ind w:left="0" w:leftChars="0"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残疾人福利性单位参加政府采购活动时，应当提供以下证明材料：《残疾人福利性单位声明函》。上述证明材料提供不齐全的，不能享受价格扣除。</w:t>
      </w:r>
    </w:p>
    <w:p w14:paraId="55C73124">
      <w:pPr>
        <w:pStyle w:val="22"/>
        <w:ind w:left="0" w:leftChars="0" w:firstLine="0" w:firstLineChars="0"/>
        <w:rPr>
          <w:rFonts w:hint="eastAsia" w:ascii="宋体" w:hAnsi="宋体" w:eastAsia="宋体" w:cs="宋体"/>
          <w:color w:val="auto"/>
          <w:sz w:val="24"/>
          <w:szCs w:val="24"/>
        </w:rPr>
      </w:pPr>
    </w:p>
    <w:p w14:paraId="52A7CCB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六</w:t>
      </w:r>
      <w:r>
        <w:rPr>
          <w:rFonts w:hint="eastAsia"/>
          <w:b/>
          <w:bCs/>
          <w:color w:val="auto"/>
          <w:sz w:val="24"/>
        </w:rPr>
        <w:t>）编写评审报告</w:t>
      </w:r>
    </w:p>
    <w:p w14:paraId="57039A3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w:t>
      </w:r>
      <w:r>
        <w:rPr>
          <w:rFonts w:hint="eastAsia"/>
          <w:color w:val="auto"/>
          <w:sz w:val="24"/>
          <w:lang w:val="en-US" w:eastAsia="zh-CN"/>
        </w:rPr>
        <w:t>询价</w:t>
      </w:r>
      <w:r>
        <w:rPr>
          <w:rFonts w:hint="eastAsia"/>
          <w:color w:val="auto"/>
          <w:sz w:val="24"/>
        </w:rPr>
        <w:t>小组全体人员签名认可。</w:t>
      </w:r>
      <w:r>
        <w:rPr>
          <w:rFonts w:hint="eastAsia"/>
          <w:color w:val="auto"/>
          <w:sz w:val="24"/>
          <w:lang w:val="en-US" w:eastAsia="zh-CN"/>
        </w:rPr>
        <w:t>询价</w:t>
      </w:r>
      <w:r>
        <w:rPr>
          <w:rFonts w:hint="eastAsia"/>
          <w:color w:val="auto"/>
          <w:sz w:val="24"/>
        </w:rPr>
        <w:t>小组成员对评审报告有异议的，</w:t>
      </w:r>
      <w:r>
        <w:rPr>
          <w:rFonts w:hint="eastAsia"/>
          <w:color w:val="auto"/>
          <w:sz w:val="24"/>
          <w:lang w:val="en-US" w:eastAsia="zh-CN"/>
        </w:rPr>
        <w:t>询价</w:t>
      </w:r>
      <w:r>
        <w:rPr>
          <w:rFonts w:hint="eastAsia"/>
          <w:color w:val="auto"/>
          <w:sz w:val="24"/>
        </w:rPr>
        <w:t>小组按照少数服从多数的原则推荐成交候选供应商，采购程序继续进行。对评审报告有异议的</w:t>
      </w:r>
      <w:r>
        <w:rPr>
          <w:rFonts w:hint="eastAsia"/>
          <w:color w:val="auto"/>
          <w:sz w:val="24"/>
          <w:lang w:val="en-US" w:eastAsia="zh-CN"/>
        </w:rPr>
        <w:t>询价</w:t>
      </w:r>
      <w:r>
        <w:rPr>
          <w:rFonts w:hint="eastAsia"/>
          <w:color w:val="auto"/>
          <w:sz w:val="24"/>
        </w:rPr>
        <w:t>小组成员，应当在报告上签署不同意见并说明理由，由</w:t>
      </w:r>
      <w:r>
        <w:rPr>
          <w:rFonts w:hint="eastAsia"/>
          <w:color w:val="auto"/>
          <w:sz w:val="24"/>
          <w:lang w:val="en-US" w:eastAsia="zh-CN"/>
        </w:rPr>
        <w:t>询价</w:t>
      </w:r>
      <w:r>
        <w:rPr>
          <w:rFonts w:hint="eastAsia"/>
          <w:color w:val="auto"/>
          <w:sz w:val="24"/>
        </w:rPr>
        <w:t>小组书面记录相关情况。</w:t>
      </w:r>
      <w:r>
        <w:rPr>
          <w:rFonts w:hint="eastAsia"/>
          <w:color w:val="auto"/>
          <w:sz w:val="24"/>
          <w:lang w:val="en-US" w:eastAsia="zh-CN"/>
        </w:rPr>
        <w:t>询价</w:t>
      </w:r>
      <w:r>
        <w:rPr>
          <w:rFonts w:hint="eastAsia"/>
          <w:color w:val="auto"/>
          <w:sz w:val="24"/>
        </w:rPr>
        <w:t>小组成员拒绝在报告上签名又不书面说明其不同意见和理由的，视为同意评审报告。</w:t>
      </w:r>
    </w:p>
    <w:p w14:paraId="6A915A5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w:t>
      </w:r>
      <w:r>
        <w:rPr>
          <w:rFonts w:hint="eastAsia"/>
          <w:b/>
          <w:bCs/>
          <w:color w:val="auto"/>
          <w:sz w:val="24"/>
          <w:lang w:val="en-US" w:eastAsia="zh-CN"/>
        </w:rPr>
        <w:t>询价</w:t>
      </w:r>
      <w:r>
        <w:rPr>
          <w:rFonts w:hint="eastAsia"/>
          <w:b/>
          <w:bCs/>
          <w:color w:val="auto"/>
          <w:sz w:val="24"/>
        </w:rPr>
        <w:t>评审过程的保密性</w:t>
      </w:r>
    </w:p>
    <w:p w14:paraId="034285E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、开启响应文件之后，直到授予成交方合同止，凡是属于审查、澄清、评审和比较响应的有关资料等，均不得向响应方或其他无关的人员透露。</w:t>
      </w:r>
    </w:p>
    <w:p w14:paraId="039BBD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w:t>
      </w:r>
      <w:r>
        <w:rPr>
          <w:rFonts w:hint="eastAsia"/>
          <w:color w:val="auto"/>
          <w:sz w:val="24"/>
          <w:lang w:val="en-US" w:eastAsia="zh-CN"/>
        </w:rPr>
        <w:t>询价</w:t>
      </w:r>
      <w:r>
        <w:rPr>
          <w:rFonts w:hint="eastAsia"/>
          <w:color w:val="auto"/>
          <w:sz w:val="24"/>
        </w:rPr>
        <w:t>评审期间，响应方企图影响采购人的任何活动，将导致</w:t>
      </w:r>
      <w:r>
        <w:rPr>
          <w:rFonts w:hint="eastAsia"/>
          <w:color w:val="auto"/>
          <w:sz w:val="24"/>
          <w:lang w:val="en-US" w:eastAsia="zh-CN"/>
        </w:rPr>
        <w:t>询价</w:t>
      </w:r>
      <w:r>
        <w:rPr>
          <w:rFonts w:hint="eastAsia"/>
          <w:color w:val="auto"/>
          <w:sz w:val="24"/>
        </w:rPr>
        <w:t>响应被拒绝，并承担相应的法律责任。</w:t>
      </w:r>
    </w:p>
    <w:p w14:paraId="5CC07ED9">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90" w:name="_Toc22665"/>
      <w:bookmarkStart w:id="291" w:name="_Toc10879"/>
      <w:bookmarkStart w:id="292" w:name="_Toc26757"/>
      <w:bookmarkStart w:id="293" w:name="_Toc4483"/>
      <w:bookmarkStart w:id="294" w:name="_Toc326"/>
      <w:bookmarkStart w:id="295" w:name="_Toc22706"/>
      <w:bookmarkStart w:id="296" w:name="_Toc30131"/>
      <w:bookmarkStart w:id="297" w:name="_Toc20162"/>
      <w:bookmarkStart w:id="298" w:name="_Toc7256"/>
      <w:bookmarkStart w:id="299" w:name="_Toc6273"/>
      <w:bookmarkStart w:id="300" w:name="_Toc5529"/>
      <w:bookmarkStart w:id="301" w:name="_Toc18073"/>
      <w:bookmarkStart w:id="302" w:name="_Toc14468"/>
      <w:bookmarkStart w:id="303" w:name="_Toc2251"/>
      <w:bookmarkStart w:id="304" w:name="_Toc3813"/>
      <w:bookmarkStart w:id="305" w:name="_Toc17524"/>
      <w:bookmarkStart w:id="306" w:name="_Toc21515"/>
      <w:bookmarkStart w:id="307" w:name="_Toc17917"/>
      <w:bookmarkStart w:id="308" w:name="_Toc29830"/>
      <w:bookmarkStart w:id="309" w:name="_Toc30041"/>
      <w:bookmarkStart w:id="310" w:name="_Toc9496"/>
      <w:bookmarkStart w:id="311" w:name="_Toc8603"/>
      <w:bookmarkStart w:id="312" w:name="_Toc17742"/>
      <w:bookmarkStart w:id="313" w:name="_Toc29029"/>
      <w:bookmarkStart w:id="314" w:name="_Toc27426"/>
      <w:bookmarkStart w:id="315" w:name="_Toc16451"/>
      <w:bookmarkStart w:id="316" w:name="_Toc32587"/>
      <w:bookmarkStart w:id="317" w:name="_Toc13854"/>
      <w:bookmarkStart w:id="318" w:name="_Toc5340"/>
      <w:bookmarkStart w:id="319" w:name="_Toc28002"/>
      <w:bookmarkStart w:id="320" w:name="_Toc15767"/>
      <w:bookmarkStart w:id="321" w:name="_Toc26288"/>
      <w:bookmarkStart w:id="322" w:name="_Toc26044"/>
      <w:bookmarkStart w:id="323" w:name="_Toc21433"/>
      <w:bookmarkStart w:id="324" w:name="_Toc12279"/>
      <w:r>
        <w:rPr>
          <w:rFonts w:hint="eastAsia" w:ascii="楷体" w:hAnsi="楷体" w:eastAsia="楷体" w:cs="楷体"/>
          <w:snapToGrid w:val="0"/>
          <w:color w:val="auto"/>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4F3A46D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6454BAB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47277B7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w:t>
      </w:r>
      <w:r>
        <w:rPr>
          <w:rFonts w:hint="eastAsia"/>
          <w:b/>
          <w:bCs/>
          <w:color w:val="auto"/>
          <w:sz w:val="24"/>
          <w:lang w:val="en-US" w:eastAsia="zh-CN"/>
        </w:rPr>
        <w:t>询价</w:t>
      </w:r>
      <w:r>
        <w:rPr>
          <w:rFonts w:hint="eastAsia"/>
          <w:b/>
          <w:bCs/>
          <w:color w:val="auto"/>
          <w:sz w:val="24"/>
        </w:rPr>
        <w:t>内容的权力</w:t>
      </w:r>
    </w:p>
    <w:p w14:paraId="7B5B4B0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w:t>
      </w:r>
      <w:r>
        <w:rPr>
          <w:rFonts w:hint="eastAsia"/>
          <w:color w:val="auto"/>
          <w:sz w:val="24"/>
          <w:lang w:val="en-US" w:eastAsia="zh-CN"/>
        </w:rPr>
        <w:t>询价</w:t>
      </w:r>
      <w:r>
        <w:rPr>
          <w:rFonts w:hint="eastAsia"/>
          <w:color w:val="auto"/>
          <w:sz w:val="24"/>
        </w:rPr>
        <w:t>内容的权力，并对所采取的行为不作任何解释。</w:t>
      </w:r>
    </w:p>
    <w:p w14:paraId="165D089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71CD525C">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w:t>
      </w:r>
      <w:r>
        <w:rPr>
          <w:rFonts w:hint="eastAsia"/>
          <w:color w:val="auto"/>
          <w:sz w:val="24"/>
          <w:lang w:val="en-US" w:eastAsia="zh-CN"/>
        </w:rPr>
        <w:t>询价</w:t>
      </w:r>
      <w:r>
        <w:rPr>
          <w:rFonts w:hint="eastAsia"/>
          <w:color w:val="auto"/>
          <w:sz w:val="24"/>
        </w:rPr>
        <w:t>成交金额的</w:t>
      </w:r>
      <w:r>
        <w:rPr>
          <w:color w:val="auto"/>
          <w:sz w:val="24"/>
        </w:rPr>
        <w:t>0.1</w:t>
      </w:r>
      <w:r>
        <w:rPr>
          <w:rFonts w:hint="eastAsia"/>
          <w:color w:val="auto"/>
          <w:sz w:val="24"/>
        </w:rPr>
        <w:t>％。</w:t>
      </w:r>
    </w:p>
    <w:p w14:paraId="7837C350">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w:t>
      </w:r>
      <w:r>
        <w:rPr>
          <w:rFonts w:hint="eastAsia"/>
          <w:color w:val="auto"/>
          <w:sz w:val="24"/>
          <w:lang w:val="en-US" w:eastAsia="zh-CN"/>
        </w:rPr>
        <w:t>询价</w:t>
      </w:r>
      <w:r>
        <w:rPr>
          <w:rFonts w:hint="eastAsia"/>
          <w:color w:val="auto"/>
          <w:sz w:val="24"/>
        </w:rPr>
        <w:t>小组推荐的成交候选人先后顺序，将下一顺序单位作为预成交公示单位，或由</w:t>
      </w:r>
      <w:r>
        <w:rPr>
          <w:rFonts w:hint="eastAsia"/>
          <w:color w:val="auto"/>
          <w:sz w:val="24"/>
          <w:lang w:val="en-US" w:eastAsia="zh-CN"/>
        </w:rPr>
        <w:t>询价</w:t>
      </w:r>
      <w:r>
        <w:rPr>
          <w:rFonts w:hint="eastAsia"/>
          <w:color w:val="auto"/>
          <w:sz w:val="24"/>
        </w:rPr>
        <w:t>小组提出重新组织采购等建议。</w:t>
      </w:r>
    </w:p>
    <w:p w14:paraId="3E7B0C14">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283FB00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3DAA9762">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文件中货物数量和对应的服务内容予以增加或减少。</w:t>
      </w:r>
    </w:p>
    <w:p w14:paraId="6A0C615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79871570">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19AF211">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文件、成交方的响应文件及响应修改文件、</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169B7100">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小组推荐的成交候选人先后顺序，将下一顺序单位作为成交公示单位，或由</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小组提出重新组织采购等建议。</w:t>
      </w:r>
    </w:p>
    <w:p w14:paraId="4A738363">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428A2225">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25" w:name="_Toc4670"/>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25"/>
    </w:p>
    <w:p w14:paraId="0EEE60B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4BA954F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0DF7980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6EB2789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405E70E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7E882B0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6363F23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45EADE94">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26" w:name="_Toc30987"/>
      <w:bookmarkStart w:id="327" w:name="_Toc10023"/>
      <w:bookmarkStart w:id="328" w:name="_Toc24700"/>
      <w:bookmarkStart w:id="329" w:name="_Toc11599"/>
      <w:bookmarkStart w:id="330" w:name="_Toc31754"/>
      <w:bookmarkStart w:id="331" w:name="_Toc18478"/>
      <w:bookmarkStart w:id="332" w:name="_Toc27094"/>
      <w:r>
        <w:rPr>
          <w:rStyle w:val="55"/>
          <w:rFonts w:ascii="Times New Roman" w:hAnsi="Times New Roman"/>
          <w:b/>
          <w:snapToGrid w:val="0"/>
          <w:color w:val="auto"/>
        </w:rPr>
        <w:br w:type="page"/>
      </w:r>
      <w:bookmarkStart w:id="333" w:name="_Toc26977"/>
      <w:bookmarkStart w:id="334" w:name="_Toc3282"/>
      <w:bookmarkStart w:id="335" w:name="_Toc14406"/>
      <w:bookmarkStart w:id="336" w:name="_Toc365"/>
      <w:bookmarkStart w:id="337" w:name="_Toc14142"/>
      <w:bookmarkStart w:id="338" w:name="_Toc15832"/>
      <w:bookmarkStart w:id="339" w:name="_Toc12012"/>
      <w:bookmarkStart w:id="340" w:name="_Toc646"/>
      <w:bookmarkStart w:id="341" w:name="_Toc24396"/>
      <w:bookmarkStart w:id="342" w:name="_Toc27525"/>
      <w:bookmarkStart w:id="343" w:name="_Toc23225"/>
      <w:bookmarkStart w:id="344" w:name="_Toc22180"/>
      <w:bookmarkStart w:id="345" w:name="_Toc12347"/>
      <w:bookmarkStart w:id="346" w:name="_Toc6438"/>
      <w:bookmarkStart w:id="347" w:name="_Toc32035"/>
      <w:bookmarkStart w:id="348" w:name="_Toc10406"/>
      <w:bookmarkStart w:id="349" w:name="_Toc23632"/>
      <w:bookmarkStart w:id="350" w:name="_Toc9109"/>
      <w:bookmarkStart w:id="351" w:name="_Toc30158"/>
      <w:bookmarkStart w:id="352" w:name="_Toc15038"/>
      <w:bookmarkStart w:id="353" w:name="_Toc17708"/>
      <w:bookmarkStart w:id="354" w:name="_Toc7293"/>
      <w:bookmarkStart w:id="355" w:name="_Toc8630"/>
      <w:bookmarkStart w:id="356" w:name="_Toc7338"/>
      <w:bookmarkStart w:id="357" w:name="_Toc27781"/>
      <w:bookmarkStart w:id="358" w:name="_Toc26100"/>
      <w:bookmarkStart w:id="359" w:name="_Toc30301"/>
      <w:bookmarkStart w:id="360" w:name="_Toc5470"/>
      <w:bookmarkStart w:id="361" w:name="_Toc16902"/>
      <w:bookmarkStart w:id="362" w:name="_Toc20593"/>
      <w:bookmarkStart w:id="363" w:name="_Toc26169"/>
      <w:bookmarkStart w:id="364" w:name="_Toc1776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33"/>
    </w:p>
    <w:bookmarkEnd w:id="326"/>
    <w:bookmarkEnd w:id="327"/>
    <w:bookmarkEnd w:id="328"/>
    <w:bookmarkEnd w:id="329"/>
    <w:bookmarkEnd w:id="330"/>
    <w:bookmarkEnd w:id="331"/>
    <w:bookmarkEnd w:id="332"/>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14:paraId="02F00671">
      <w:pPr>
        <w:pStyle w:val="3"/>
        <w:keepNext/>
        <w:keepLines/>
        <w:pageBreakBefore w:val="0"/>
        <w:widowControl w:val="0"/>
        <w:kinsoku/>
        <w:wordWrap/>
        <w:overflowPunct/>
        <w:topLinePunct w:val="0"/>
        <w:autoSpaceDE/>
        <w:autoSpaceDN/>
        <w:bidi w:val="0"/>
        <w:adjustRightInd/>
        <w:snapToGrid/>
        <w:spacing w:line="240" w:lineRule="auto"/>
        <w:textAlignment w:val="auto"/>
        <w:rPr>
          <w:color w:val="auto"/>
        </w:rPr>
      </w:pPr>
      <w:bookmarkStart w:id="365" w:name="_Toc13843"/>
      <w:bookmarkStart w:id="366" w:name="_Toc29510"/>
      <w:bookmarkStart w:id="367" w:name="_Toc27955"/>
      <w:bookmarkStart w:id="368" w:name="_Toc3691"/>
      <w:bookmarkStart w:id="369" w:name="_Toc1660"/>
      <w:bookmarkStart w:id="370" w:name="_Toc31434"/>
      <w:bookmarkStart w:id="371" w:name="_Toc20153"/>
      <w:bookmarkStart w:id="372" w:name="_Toc21296"/>
      <w:bookmarkStart w:id="373" w:name="_Toc14512"/>
      <w:bookmarkStart w:id="374" w:name="_Toc3711"/>
      <w:r>
        <w:rPr>
          <w:rFonts w:hint="eastAsia"/>
          <w:color w:val="auto"/>
        </w:rPr>
        <w:t>一、货物清单</w:t>
      </w:r>
      <w:bookmarkEnd w:id="365"/>
    </w:p>
    <w:tbl>
      <w:tblPr>
        <w:tblStyle w:val="45"/>
        <w:tblW w:w="0" w:type="auto"/>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510"/>
        <w:gridCol w:w="7575"/>
        <w:gridCol w:w="780"/>
      </w:tblGrid>
      <w:tr w14:paraId="3B61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4F56E4D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10" w:type="dxa"/>
            <w:noWrap w:val="0"/>
            <w:vAlign w:val="center"/>
          </w:tcPr>
          <w:p w14:paraId="656B3D7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7575" w:type="dxa"/>
            <w:noWrap w:val="0"/>
            <w:vAlign w:val="center"/>
          </w:tcPr>
          <w:p w14:paraId="48D160C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详细技术指标</w:t>
            </w:r>
          </w:p>
        </w:tc>
        <w:tc>
          <w:tcPr>
            <w:tcW w:w="780" w:type="dxa"/>
            <w:noWrap w:val="0"/>
            <w:vAlign w:val="center"/>
          </w:tcPr>
          <w:p w14:paraId="3624AB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r>
      <w:tr w14:paraId="7965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4318F4E2">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c>
          <w:tcPr>
            <w:tcW w:w="510" w:type="dxa"/>
            <w:noWrap w:val="0"/>
            <w:vAlign w:val="center"/>
          </w:tcPr>
          <w:p w14:paraId="15134FA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封闭式巡逻车</w:t>
            </w:r>
          </w:p>
        </w:tc>
        <w:tc>
          <w:tcPr>
            <w:tcW w:w="7575" w:type="dxa"/>
            <w:noWrap w:val="0"/>
            <w:vAlign w:val="top"/>
          </w:tcPr>
          <w:p w14:paraId="584CA3FC">
            <w:pPr>
              <w:rPr>
                <w:rFonts w:hint="eastAsia" w:ascii="宋体" w:hAnsi="宋体" w:eastAsia="宋体" w:cs="宋体"/>
                <w:color w:val="auto"/>
                <w:sz w:val="24"/>
                <w:szCs w:val="24"/>
              </w:rPr>
            </w:pPr>
            <w:r>
              <w:rPr>
                <w:rFonts w:hint="eastAsia" w:ascii="宋体" w:hAnsi="宋体" w:eastAsia="宋体" w:cs="宋体"/>
                <w:color w:val="auto"/>
                <w:sz w:val="24"/>
                <w:szCs w:val="24"/>
              </w:rPr>
              <w:t>(1)额定乘员：14人；</w:t>
            </w:r>
          </w:p>
          <w:p w14:paraId="3B57303F">
            <w:pPr>
              <w:rPr>
                <w:rFonts w:hint="eastAsia" w:ascii="宋体" w:hAnsi="宋体" w:eastAsia="宋体" w:cs="宋体"/>
                <w:color w:val="auto"/>
                <w:sz w:val="24"/>
                <w:szCs w:val="24"/>
              </w:rPr>
            </w:pPr>
            <w:r>
              <w:rPr>
                <w:rFonts w:hint="eastAsia" w:ascii="宋体" w:hAnsi="宋体" w:eastAsia="宋体" w:cs="宋体"/>
                <w:color w:val="auto"/>
                <w:sz w:val="24"/>
                <w:szCs w:val="24"/>
              </w:rPr>
              <w:t>(2)整车尺寸：≈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4900-5100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1500-1700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2000-2200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mm；</w:t>
            </w:r>
          </w:p>
          <w:p w14:paraId="54DE67E3">
            <w:pPr>
              <w:rPr>
                <w:rFonts w:hint="eastAsia" w:ascii="宋体" w:hAnsi="宋体" w:eastAsia="宋体" w:cs="宋体"/>
                <w:color w:val="auto"/>
                <w:sz w:val="24"/>
                <w:szCs w:val="24"/>
              </w:rPr>
            </w:pPr>
            <w:r>
              <w:rPr>
                <w:rFonts w:hint="eastAsia" w:ascii="宋体" w:hAnsi="宋体" w:eastAsia="宋体" w:cs="宋体"/>
                <w:color w:val="auto"/>
                <w:sz w:val="24"/>
                <w:szCs w:val="24"/>
              </w:rPr>
              <w:t>(3)最高车速：≤30km/h；</w:t>
            </w:r>
          </w:p>
          <w:p w14:paraId="2FC48B60">
            <w:pPr>
              <w:rPr>
                <w:rFonts w:hint="eastAsia" w:ascii="宋体" w:hAnsi="宋体" w:eastAsia="宋体" w:cs="宋体"/>
                <w:color w:val="auto"/>
                <w:sz w:val="24"/>
                <w:szCs w:val="24"/>
              </w:rPr>
            </w:pPr>
            <w:r>
              <w:rPr>
                <w:rFonts w:hint="eastAsia" w:ascii="宋体" w:hAnsi="宋体" w:eastAsia="宋体" w:cs="宋体"/>
                <w:color w:val="auto"/>
                <w:sz w:val="24"/>
                <w:szCs w:val="24"/>
              </w:rPr>
              <w:t>(4)电控：72V400A，防护等级IP67，最高效率≥98%电机控制方法带速度传感器的矢量控制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配备高品质交流电控系统，可实现下坡动能回收节能省电，同步配备上坡防溜坡功能；</w:t>
            </w:r>
          </w:p>
          <w:p w14:paraId="5E5C0746">
            <w:pPr>
              <w:rPr>
                <w:rFonts w:hint="eastAsia" w:ascii="宋体" w:hAnsi="宋体" w:eastAsia="宋体" w:cs="宋体"/>
                <w:color w:val="auto"/>
                <w:sz w:val="24"/>
                <w:szCs w:val="24"/>
              </w:rPr>
            </w:pPr>
            <w:r>
              <w:rPr>
                <w:rFonts w:hint="eastAsia" w:ascii="宋体" w:hAnsi="宋体" w:eastAsia="宋体" w:cs="宋体"/>
                <w:color w:val="auto"/>
                <w:sz w:val="24"/>
                <w:szCs w:val="24"/>
              </w:rPr>
              <w:t>(5)电池：72V225AH铅酸免维护蓄电池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额定电压6V，额定容量3hr 225AH（25℃），260.0*180*268（±2）mm，放电-20~55℃；</w:t>
            </w:r>
          </w:p>
          <w:p w14:paraId="6EEE0281">
            <w:pPr>
              <w:rPr>
                <w:rFonts w:hint="eastAsia" w:ascii="宋体" w:hAnsi="宋体" w:eastAsia="宋体" w:cs="宋体"/>
                <w:color w:val="auto"/>
                <w:sz w:val="24"/>
                <w:szCs w:val="24"/>
              </w:rPr>
            </w:pPr>
            <w:r>
              <w:rPr>
                <w:rFonts w:hint="eastAsia" w:ascii="宋体" w:hAnsi="宋体" w:eastAsia="宋体" w:cs="宋体"/>
                <w:color w:val="auto"/>
                <w:sz w:val="24"/>
                <w:szCs w:val="24"/>
              </w:rPr>
              <w:t>(6)空调：两台冷暖空调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额定电压72CDC，额定电流15A，压缩机功率850w，制冷量2400w，制热功率1000w；</w:t>
            </w:r>
          </w:p>
          <w:p w14:paraId="72D98C1C">
            <w:pPr>
              <w:rPr>
                <w:rFonts w:hint="eastAsia" w:ascii="宋体" w:hAnsi="宋体" w:eastAsia="宋体" w:cs="宋体"/>
                <w:color w:val="auto"/>
                <w:sz w:val="24"/>
                <w:szCs w:val="24"/>
              </w:rPr>
            </w:pPr>
            <w:r>
              <w:rPr>
                <w:rFonts w:hint="eastAsia" w:ascii="宋体" w:hAnsi="宋体" w:eastAsia="宋体" w:cs="宋体"/>
                <w:color w:val="auto"/>
                <w:sz w:val="24"/>
                <w:szCs w:val="24"/>
              </w:rPr>
              <w:t>(7)电机：高效交流电机72V7.5KW</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额定功率7.5kw，额定转速3440r/min，转速范围0-5875r/min，额定电流118A，绝缘等级F；</w:t>
            </w:r>
          </w:p>
          <w:p w14:paraId="1CE67627">
            <w:pPr>
              <w:rPr>
                <w:rFonts w:hint="eastAsia" w:ascii="宋体" w:hAnsi="宋体" w:eastAsia="宋体" w:cs="宋体"/>
                <w:color w:val="auto"/>
                <w:sz w:val="24"/>
                <w:szCs w:val="24"/>
              </w:rPr>
            </w:pPr>
            <w:r>
              <w:rPr>
                <w:rFonts w:hint="eastAsia" w:ascii="宋体" w:hAnsi="宋体" w:eastAsia="宋体" w:cs="宋体"/>
                <w:color w:val="auto"/>
                <w:sz w:val="24"/>
                <w:szCs w:val="24"/>
              </w:rPr>
              <w:t>(8)车身：2.0mm铝型材立柱加3.0mm厚玻璃钢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钣金车身，耐紫外线老化、耐高温高湿环境、耐腐蚀、进行弹性模量剪切强度检测，涂层拉拔力符合GB/T 5210-2020标准，检测后无脱落，可长期抵御露天户外紫外线、高湿高温环境。</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 CNAS或CMA标识的相关检验（检测）报告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p w14:paraId="0C4BBFB8">
            <w:pPr>
              <w:rPr>
                <w:rFonts w:hint="eastAsia" w:ascii="宋体" w:hAnsi="宋体" w:eastAsia="宋体" w:cs="宋体"/>
                <w:color w:val="auto"/>
                <w:sz w:val="24"/>
                <w:szCs w:val="24"/>
              </w:rPr>
            </w:pPr>
            <w:r>
              <w:rPr>
                <w:rFonts w:hint="eastAsia" w:ascii="宋体" w:hAnsi="宋体" w:eastAsia="宋体" w:cs="宋体"/>
                <w:color w:val="auto"/>
                <w:sz w:val="24"/>
                <w:szCs w:val="24"/>
              </w:rPr>
              <w:t>(9)车架：Q235钣金材质，主梁100*50*3mm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方钢焊接车架，车身关键受力焊缝、车架全承载结构焊缝、车身焊缝的外观成型应规整、过渡平滑、无焊瘤、塌陷、偏弧、焊缝与母材融合良好，10倍放大镜全检，无气孔，夹渣，性能指标须符合国家现行标准GB/T6417.1-2005、GB/T19418-2003 1级的要求；</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或车辆制造商具备CMA 或 CNAS 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p w14:paraId="7B2EFB92">
            <w:pPr>
              <w:rPr>
                <w:rFonts w:hint="eastAsia" w:ascii="宋体" w:hAnsi="宋体" w:eastAsia="宋体" w:cs="宋体"/>
                <w:color w:val="auto"/>
                <w:sz w:val="24"/>
                <w:szCs w:val="24"/>
              </w:rPr>
            </w:pPr>
            <w:r>
              <w:rPr>
                <w:rFonts w:hint="eastAsia" w:ascii="宋体" w:hAnsi="宋体" w:eastAsia="宋体" w:cs="宋体"/>
                <w:color w:val="auto"/>
                <w:sz w:val="24"/>
                <w:szCs w:val="24"/>
              </w:rPr>
              <w:t>(10)顶蓬：铝型材顶棚加3mm厚顶棚玻璃钢板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采用双面光滑轻量化玻璃钢材质，无内饰板。进行层间剪切强度、拉拔力、高温高湿环境适应性试验，紫外线老试验后光泽度保持率≥95%，符合GB/T 2573-2008标准，耐腐蚀试验后无损伤，符合GB/T3857-2017。可长期抵御露天户外紫外线、高湿高温环境，长期使用无褪色、粉化、腐蚀老化现象。</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 CNAS或CMA标识的相关检验（检测）报告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color w:val="auto"/>
                <w:sz w:val="24"/>
                <w:szCs w:val="24"/>
              </w:rPr>
              <w:t>）。</w:t>
            </w:r>
          </w:p>
          <w:p w14:paraId="3EA956AB">
            <w:pPr>
              <w:rPr>
                <w:rFonts w:hint="eastAsia" w:ascii="宋体" w:hAnsi="宋体" w:eastAsia="宋体" w:cs="宋体"/>
                <w:color w:val="auto"/>
                <w:sz w:val="24"/>
                <w:szCs w:val="24"/>
              </w:rPr>
            </w:pPr>
            <w:r>
              <w:rPr>
                <w:rFonts w:hint="eastAsia" w:ascii="宋体" w:hAnsi="宋体" w:eastAsia="宋体" w:cs="宋体"/>
                <w:color w:val="auto"/>
                <w:sz w:val="24"/>
                <w:szCs w:val="24"/>
              </w:rPr>
              <w:t>(11)座椅：驾驶位2个座椅510*500，中排长排2</w:t>
            </w:r>
            <w:r>
              <w:rPr>
                <w:rFonts w:hint="eastAsia" w:ascii="宋体" w:hAnsi="宋体" w:eastAsia="宋体" w:cs="宋体"/>
                <w:color w:val="auto"/>
                <w:sz w:val="24"/>
                <w:szCs w:val="24"/>
                <w:lang w:val="en-US" w:eastAsia="zh-CN"/>
              </w:rPr>
              <w:t>个</w:t>
            </w:r>
            <w:r>
              <w:rPr>
                <w:rFonts w:hint="eastAsia" w:ascii="宋体" w:hAnsi="宋体" w:eastAsia="宋体" w:cs="宋体"/>
                <w:color w:val="auto"/>
                <w:sz w:val="24"/>
                <w:szCs w:val="24"/>
              </w:rPr>
              <w:t>座椅1285*440，后排长排2个座椅1285*400，人造革+再生棉+木板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采用防火材质长排软皮座椅，带安全扶手和防撞条，每排座位增设1组USB接口；</w:t>
            </w:r>
          </w:p>
          <w:p w14:paraId="6BE9A1EC">
            <w:pPr>
              <w:rPr>
                <w:rFonts w:hint="eastAsia" w:ascii="宋体" w:hAnsi="宋体" w:eastAsia="宋体" w:cs="宋体"/>
                <w:color w:val="auto"/>
                <w:sz w:val="24"/>
                <w:szCs w:val="24"/>
              </w:rPr>
            </w:pPr>
            <w:r>
              <w:rPr>
                <w:rFonts w:hint="eastAsia" w:ascii="宋体" w:hAnsi="宋体" w:eastAsia="宋体" w:cs="宋体"/>
                <w:color w:val="auto"/>
                <w:sz w:val="24"/>
                <w:szCs w:val="24"/>
              </w:rPr>
              <w:t>(12)安全带：配两点式安全带，符合GB 14166-2024机动车乘员用安全带和约束系统标准要求；</w:t>
            </w:r>
          </w:p>
          <w:p w14:paraId="68E6DEED">
            <w:pPr>
              <w:rPr>
                <w:rFonts w:hint="eastAsia" w:ascii="宋体" w:hAnsi="宋体" w:eastAsia="宋体" w:cs="宋体"/>
                <w:color w:val="auto"/>
                <w:sz w:val="24"/>
                <w:szCs w:val="24"/>
              </w:rPr>
            </w:pPr>
            <w:r>
              <w:rPr>
                <w:rFonts w:hint="eastAsia" w:ascii="宋体" w:hAnsi="宋体" w:eastAsia="宋体" w:cs="宋体"/>
                <w:color w:val="auto"/>
                <w:sz w:val="24"/>
                <w:szCs w:val="24"/>
              </w:rPr>
              <w:t>(13)仪表台：10.25寸大屏仪表，带温度探头，集成倒车影像，四芯航空插头摄像头，可显示灯光信息、控制器信息、电机温度、电池信息、车辆运行状态等等。注塑仪表台，采用仪表嵌入式智能控制管理，不小于10寸嵌入式液晶仪表；</w:t>
            </w:r>
          </w:p>
          <w:p w14:paraId="791E5EFB">
            <w:pPr>
              <w:rPr>
                <w:rFonts w:hint="eastAsia" w:ascii="宋体" w:hAnsi="宋体" w:eastAsia="宋体" w:cs="宋体"/>
                <w:color w:val="auto"/>
                <w:sz w:val="24"/>
                <w:szCs w:val="24"/>
              </w:rPr>
            </w:pPr>
            <w:r>
              <w:rPr>
                <w:rFonts w:hint="eastAsia" w:ascii="宋体" w:hAnsi="宋体" w:eastAsia="宋体" w:cs="宋体"/>
                <w:color w:val="auto"/>
                <w:sz w:val="24"/>
                <w:szCs w:val="24"/>
              </w:rPr>
              <w:t>(14)地板：3.0mm厚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防锈防腐铝合金花纹地板；</w:t>
            </w:r>
          </w:p>
          <w:p w14:paraId="0B8BDBFF">
            <w:pPr>
              <w:rPr>
                <w:rFonts w:hint="eastAsia" w:ascii="宋体" w:hAnsi="宋体" w:eastAsia="宋体" w:cs="宋体"/>
                <w:color w:val="auto"/>
                <w:sz w:val="24"/>
                <w:szCs w:val="24"/>
              </w:rPr>
            </w:pPr>
            <w:r>
              <w:rPr>
                <w:rFonts w:hint="eastAsia" w:ascii="宋体" w:hAnsi="宋体" w:eastAsia="宋体" w:cs="宋体"/>
                <w:color w:val="auto"/>
                <w:sz w:val="24"/>
                <w:szCs w:val="24"/>
              </w:rPr>
              <w:t>(15)灯光及信号：全车LED灯光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12V灯光系统，包括，前转向灯、前小灯、远近光一体前照灯、倒车灯、后转向灯、后位置制动灯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电喇叭及倒车蜂鸣，顶蓬带警灯；</w:t>
            </w:r>
          </w:p>
          <w:p w14:paraId="0F86009A">
            <w:pPr>
              <w:rPr>
                <w:rFonts w:hint="eastAsia" w:ascii="宋体" w:hAnsi="宋体" w:eastAsia="宋体" w:cs="宋体"/>
                <w:color w:val="auto"/>
                <w:sz w:val="24"/>
                <w:szCs w:val="24"/>
              </w:rPr>
            </w:pPr>
            <w:r>
              <w:rPr>
                <w:rFonts w:hint="eastAsia" w:ascii="宋体" w:hAnsi="宋体" w:eastAsia="宋体" w:cs="宋体"/>
                <w:color w:val="auto"/>
                <w:sz w:val="24"/>
                <w:szCs w:val="24"/>
              </w:rPr>
              <w:t>(16)转向系统：电动助力转向系统，自动补偿齿轮齿条转向器，53.8mm/r，215mm4.5圈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齿轮齿条转向系统+方向助力，自动间隙补偿；</w:t>
            </w:r>
          </w:p>
          <w:p w14:paraId="089E708B">
            <w:pPr>
              <w:rPr>
                <w:rFonts w:hint="eastAsia" w:ascii="宋体" w:hAnsi="宋体" w:eastAsia="宋体" w:cs="宋体"/>
                <w:color w:val="auto"/>
                <w:sz w:val="24"/>
                <w:szCs w:val="24"/>
              </w:rPr>
            </w:pPr>
            <w:r>
              <w:rPr>
                <w:rFonts w:hint="eastAsia" w:ascii="宋体" w:hAnsi="宋体" w:eastAsia="宋体" w:cs="宋体"/>
                <w:color w:val="auto"/>
                <w:sz w:val="24"/>
                <w:szCs w:val="24"/>
              </w:rPr>
              <w:t>(17)制动系统：带制动助力，含7寸真空助力器，UP28电子真空泵，启停控制50-70kpa，液压制动系统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四轮液压行车制动及独立的驻车制动系统加装刹车助力，制动更加耐用、轻便灵活；制动油管无缺欠，进行抗拉、屈服、硬度及内外部缺欠涡流检测符合GB/T 7735-</w:t>
            </w:r>
          </w:p>
          <w:p w14:paraId="04C97C63">
            <w:pPr>
              <w:rPr>
                <w:rFonts w:hint="eastAsia" w:ascii="宋体" w:hAnsi="宋体" w:eastAsia="宋体" w:cs="宋体"/>
                <w:color w:val="auto"/>
                <w:sz w:val="24"/>
                <w:szCs w:val="24"/>
              </w:rPr>
            </w:pPr>
            <w:r>
              <w:rPr>
                <w:rFonts w:hint="eastAsia" w:ascii="宋体" w:hAnsi="宋体" w:eastAsia="宋体" w:cs="宋体"/>
                <w:color w:val="auto"/>
                <w:sz w:val="24"/>
                <w:szCs w:val="24"/>
              </w:rPr>
              <w:t>2016标准，制动软管及接头耐臭氧耐盐雾耐热空气老化。</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或车辆制造商具备CMA或CNAS标识的制动软管及接头相关检验（检测）报告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tc>
        <w:tc>
          <w:tcPr>
            <w:tcW w:w="780" w:type="dxa"/>
            <w:noWrap w:val="0"/>
            <w:vAlign w:val="center"/>
          </w:tcPr>
          <w:p w14:paraId="49E7BC0D">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1辆</w:t>
            </w:r>
          </w:p>
        </w:tc>
      </w:tr>
      <w:tr w14:paraId="6F3E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3384D5E0">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p>
        </w:tc>
        <w:tc>
          <w:tcPr>
            <w:tcW w:w="510" w:type="dxa"/>
            <w:noWrap w:val="0"/>
            <w:vAlign w:val="center"/>
          </w:tcPr>
          <w:p w14:paraId="1B266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敞开式座巡逻车</w:t>
            </w:r>
          </w:p>
        </w:tc>
        <w:tc>
          <w:tcPr>
            <w:tcW w:w="7575" w:type="dxa"/>
            <w:noWrap w:val="0"/>
            <w:vAlign w:val="top"/>
          </w:tcPr>
          <w:p w14:paraId="6628C3BB">
            <w:pPr>
              <w:rPr>
                <w:rFonts w:hint="eastAsia" w:ascii="宋体" w:hAnsi="宋体" w:eastAsia="宋体" w:cs="宋体"/>
                <w:color w:val="auto"/>
                <w:sz w:val="24"/>
                <w:szCs w:val="24"/>
              </w:rPr>
            </w:pPr>
            <w:r>
              <w:rPr>
                <w:rFonts w:hint="eastAsia" w:ascii="宋体" w:hAnsi="宋体" w:eastAsia="宋体" w:cs="宋体"/>
                <w:color w:val="auto"/>
                <w:sz w:val="24"/>
                <w:szCs w:val="24"/>
              </w:rPr>
              <w:t>(1)额定乘员：11人；</w:t>
            </w:r>
          </w:p>
          <w:p w14:paraId="72F50552">
            <w:pPr>
              <w:rPr>
                <w:rFonts w:hint="eastAsia" w:ascii="宋体" w:hAnsi="宋体" w:eastAsia="宋体" w:cs="宋体"/>
                <w:color w:val="auto"/>
                <w:sz w:val="24"/>
                <w:szCs w:val="24"/>
              </w:rPr>
            </w:pPr>
            <w:r>
              <w:rPr>
                <w:rFonts w:hint="eastAsia" w:ascii="宋体" w:hAnsi="宋体" w:eastAsia="宋体" w:cs="宋体"/>
                <w:color w:val="auto"/>
                <w:sz w:val="24"/>
                <w:szCs w:val="24"/>
              </w:rPr>
              <w:t>(2)整车尺寸：≈</w:t>
            </w:r>
            <w:r>
              <w:rPr>
                <w:rFonts w:hint="eastAsia" w:ascii="宋体" w:hAnsi="宋体" w:cs="宋体"/>
                <w:color w:val="auto"/>
                <w:sz w:val="24"/>
                <w:szCs w:val="24"/>
                <w:lang w:eastAsia="zh-CN"/>
              </w:rPr>
              <w:t>（</w:t>
            </w:r>
            <w:r>
              <w:rPr>
                <w:rFonts w:hint="eastAsia" w:ascii="宋体" w:hAnsi="宋体" w:eastAsia="宋体" w:cs="宋体"/>
                <w:color w:val="auto"/>
                <w:sz w:val="24"/>
                <w:szCs w:val="24"/>
              </w:rPr>
              <w:t>4900-5100</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eastAsia="宋体" w:cs="宋体"/>
                <w:color w:val="auto"/>
                <w:sz w:val="24"/>
                <w:szCs w:val="24"/>
              </w:rPr>
              <w:t>1500-1700</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eastAsia="宋体" w:cs="宋体"/>
                <w:color w:val="auto"/>
                <w:sz w:val="24"/>
                <w:szCs w:val="24"/>
              </w:rPr>
              <w:t>2000-2200</w:t>
            </w:r>
            <w:r>
              <w:rPr>
                <w:rFonts w:hint="eastAsia" w:ascii="宋体" w:hAnsi="宋体" w:cs="宋体"/>
                <w:color w:val="auto"/>
                <w:sz w:val="24"/>
                <w:szCs w:val="24"/>
                <w:lang w:eastAsia="zh-CN"/>
              </w:rPr>
              <w:t>）</w:t>
            </w:r>
            <w:r>
              <w:rPr>
                <w:rFonts w:hint="eastAsia" w:ascii="宋体" w:hAnsi="宋体" w:eastAsia="宋体" w:cs="宋体"/>
                <w:color w:val="auto"/>
                <w:sz w:val="24"/>
                <w:szCs w:val="24"/>
              </w:rPr>
              <w:t>mm；</w:t>
            </w:r>
          </w:p>
          <w:p w14:paraId="5CFF3E1E">
            <w:pPr>
              <w:rPr>
                <w:rFonts w:hint="eastAsia" w:ascii="宋体" w:hAnsi="宋体" w:eastAsia="宋体" w:cs="宋体"/>
                <w:color w:val="auto"/>
                <w:sz w:val="24"/>
                <w:szCs w:val="24"/>
              </w:rPr>
            </w:pPr>
            <w:r>
              <w:rPr>
                <w:rFonts w:hint="eastAsia" w:ascii="宋体" w:hAnsi="宋体" w:eastAsia="宋体" w:cs="宋体"/>
                <w:color w:val="auto"/>
                <w:sz w:val="24"/>
                <w:szCs w:val="24"/>
              </w:rPr>
              <w:t>(3)最高车速：≤30km/h；</w:t>
            </w:r>
          </w:p>
          <w:p w14:paraId="2B014038">
            <w:pPr>
              <w:rPr>
                <w:rFonts w:hint="eastAsia" w:ascii="宋体" w:hAnsi="宋体" w:eastAsia="宋体" w:cs="宋体"/>
                <w:color w:val="auto"/>
                <w:sz w:val="24"/>
                <w:szCs w:val="24"/>
              </w:rPr>
            </w:pPr>
            <w:r>
              <w:rPr>
                <w:rFonts w:hint="eastAsia" w:ascii="宋体" w:hAnsi="宋体" w:eastAsia="宋体" w:cs="宋体"/>
                <w:color w:val="auto"/>
                <w:sz w:val="24"/>
                <w:szCs w:val="24"/>
              </w:rPr>
              <w:t>(4)电控：72V400A，防护等级IP67，最高效率≥98%电机控制方法带速度传感器的矢量控制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配备高品质交流电控系统，可实现下坡动能回收节能省电，同步配备上坡防溜坡功能；</w:t>
            </w:r>
          </w:p>
          <w:p w14:paraId="6A1E2847">
            <w:pPr>
              <w:rPr>
                <w:rFonts w:hint="eastAsia" w:ascii="宋体" w:hAnsi="宋体" w:eastAsia="宋体" w:cs="宋体"/>
                <w:color w:val="auto"/>
                <w:sz w:val="24"/>
                <w:szCs w:val="24"/>
              </w:rPr>
            </w:pPr>
            <w:r>
              <w:rPr>
                <w:rFonts w:hint="eastAsia" w:ascii="宋体" w:hAnsi="宋体" w:eastAsia="宋体" w:cs="宋体"/>
                <w:color w:val="auto"/>
                <w:sz w:val="24"/>
                <w:szCs w:val="24"/>
              </w:rPr>
              <w:t>(5)电池：72V225AH铅酸免维护蓄电池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额定电压6V，额定容量3hr 225AH（25℃），260.0*180*268（±2）mm，放电-20~55℃；</w:t>
            </w:r>
          </w:p>
          <w:p w14:paraId="6ECA6077">
            <w:pP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)电机：高效交流电机72V7.5KW</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额定功率7.5kw，额定转速3440r/min，转速范围0-5875r/min，额定电流118A，绝缘等级F；</w:t>
            </w:r>
          </w:p>
          <w:p w14:paraId="5F7197F3">
            <w:pP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)车身：2.0mm铝型材立柱加3.0mm厚玻璃钢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钣金车身，耐紫外线老化、耐高温高湿环境、耐腐蚀、进行弹性模量剪切强度检测，涂层拉拔力符合GB/T 5210-2020标准，检测后无脱落，可长期抵御露天户外紫外线、高湿高温环境。</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 CNAS或CMA标识的相关检验（检测）报告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p w14:paraId="2C6AAC9F">
            <w:pP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)车架：Q235钣金材质，主梁100*50*3mm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方钢焊接车架，车身关键受力焊缝、车架全承载结构焊缝、车身焊缝的外观成型应规整、过渡平滑、无焊瘤、塌陷、偏弧、焊缝与母材融合良好，10倍放大镜全检，无气孔，夹渣，性能指标须符合国家现行标准GB/T6417.1-2005、GB/T19418-2003 1级的要求；</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 CNAS或CMA标识的相关检验（检测）报告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p w14:paraId="25F9DFD9">
            <w:pPr>
              <w:numPr>
                <w:ilvl w:val="0"/>
                <w:numId w:val="0"/>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车尾：带装备货箱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尺寸≈750*1220*600mm（高度可调）</w:t>
            </w:r>
            <w:r>
              <w:rPr>
                <w:rFonts w:hint="eastAsia" w:ascii="宋体" w:hAnsi="宋体" w:eastAsia="宋体" w:cs="宋体"/>
                <w:color w:val="auto"/>
                <w:sz w:val="24"/>
                <w:szCs w:val="24"/>
                <w:lang w:eastAsia="zh-CN"/>
              </w:rPr>
              <w:t>；</w:t>
            </w:r>
          </w:p>
          <w:p w14:paraId="2220A5A9">
            <w:pPr>
              <w:rPr>
                <w:rFonts w:hint="eastAsia" w:ascii="宋体" w:hAnsi="宋体" w:eastAsia="宋体" w:cs="宋体"/>
                <w:color w:val="auto"/>
                <w:sz w:val="24"/>
                <w:szCs w:val="24"/>
              </w:rPr>
            </w:pPr>
            <w:r>
              <w:rPr>
                <w:rFonts w:hint="eastAsia" w:ascii="宋体" w:hAnsi="宋体" w:eastAsia="宋体" w:cs="宋体"/>
                <w:color w:val="auto"/>
                <w:sz w:val="24"/>
                <w:szCs w:val="24"/>
              </w:rPr>
              <w:t>(10)顶蓬：铝型材顶棚加3mm厚顶棚玻璃钢板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采用双面光滑轻量化玻璃钢材质，无内饰板。进行层间剪切强度、拉拔力、高温高湿环境适应性试验，紫外线老试验后光泽度保持率≥95%，符合GB/T 2573-2008标准，耐腐蚀试验后无损伤，符合GB/T3857-2017。可长期抵御露天户外紫外线、高湿高温环境，长期使用无褪色、粉化、腐蚀老化现象。</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 CNAS或CMA标识的相关检验（检测）报告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p w14:paraId="29D3A3A3">
            <w:pPr>
              <w:rPr>
                <w:rFonts w:hint="eastAsia" w:ascii="宋体" w:hAnsi="宋体" w:eastAsia="宋体" w:cs="宋体"/>
                <w:color w:val="auto"/>
                <w:sz w:val="24"/>
                <w:szCs w:val="24"/>
              </w:rPr>
            </w:pPr>
            <w:r>
              <w:rPr>
                <w:rFonts w:hint="eastAsia" w:ascii="宋体" w:hAnsi="宋体" w:eastAsia="宋体" w:cs="宋体"/>
                <w:color w:val="auto"/>
                <w:sz w:val="24"/>
                <w:szCs w:val="24"/>
              </w:rPr>
              <w:t>(11)座椅：采用公交座椅，驾驶位2个座椅510*500，中排长排</w:t>
            </w:r>
            <w:r>
              <w:rPr>
                <w:rFonts w:hint="eastAsia" w:ascii="宋体" w:hAnsi="宋体" w:eastAsia="宋体" w:cs="宋体"/>
                <w:color w:val="auto"/>
                <w:sz w:val="24"/>
                <w:szCs w:val="24"/>
                <w:lang w:val="en-US" w:eastAsia="zh-CN"/>
              </w:rPr>
              <w:t>2个</w:t>
            </w:r>
            <w:r>
              <w:rPr>
                <w:rFonts w:hint="eastAsia" w:ascii="宋体" w:hAnsi="宋体" w:eastAsia="宋体" w:cs="宋体"/>
                <w:color w:val="auto"/>
                <w:sz w:val="24"/>
                <w:szCs w:val="24"/>
              </w:rPr>
              <w:t>座椅1285*440，后排长</w:t>
            </w:r>
            <w:r>
              <w:rPr>
                <w:rFonts w:hint="eastAsia" w:ascii="宋体" w:hAnsi="宋体" w:eastAsia="宋体" w:cs="宋体"/>
                <w:color w:val="auto"/>
                <w:sz w:val="24"/>
                <w:szCs w:val="24"/>
                <w:lang w:val="en-US" w:eastAsia="zh-CN"/>
              </w:rPr>
              <w:t>排1</w:t>
            </w:r>
            <w:r>
              <w:rPr>
                <w:rFonts w:hint="eastAsia" w:ascii="宋体" w:hAnsi="宋体" w:eastAsia="宋体" w:cs="宋体"/>
                <w:color w:val="auto"/>
                <w:sz w:val="24"/>
                <w:szCs w:val="24"/>
              </w:rPr>
              <w:t>个座椅1285*400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带安全扶手和防撞条，每排座位增设1组USB接口；</w:t>
            </w:r>
          </w:p>
          <w:p w14:paraId="4C636175">
            <w:pPr>
              <w:rPr>
                <w:rFonts w:hint="eastAsia" w:ascii="宋体" w:hAnsi="宋体" w:eastAsia="宋体" w:cs="宋体"/>
                <w:color w:val="auto"/>
                <w:sz w:val="24"/>
                <w:szCs w:val="24"/>
              </w:rPr>
            </w:pPr>
            <w:r>
              <w:rPr>
                <w:rFonts w:hint="eastAsia" w:ascii="宋体" w:hAnsi="宋体" w:eastAsia="宋体" w:cs="宋体"/>
                <w:color w:val="auto"/>
                <w:sz w:val="24"/>
                <w:szCs w:val="24"/>
              </w:rPr>
              <w:t>(12)安全带：配两点式安全带，符合GB 14166-2024机动车乘员用安全带和约束系统标准要求；</w:t>
            </w:r>
          </w:p>
          <w:p w14:paraId="09F08174">
            <w:pPr>
              <w:rPr>
                <w:rFonts w:hint="eastAsia" w:ascii="宋体" w:hAnsi="宋体" w:eastAsia="宋体" w:cs="宋体"/>
                <w:color w:val="auto"/>
                <w:sz w:val="24"/>
                <w:szCs w:val="24"/>
              </w:rPr>
            </w:pPr>
            <w:r>
              <w:rPr>
                <w:rFonts w:hint="eastAsia" w:ascii="宋体" w:hAnsi="宋体" w:eastAsia="宋体" w:cs="宋体"/>
                <w:color w:val="auto"/>
                <w:sz w:val="24"/>
                <w:szCs w:val="24"/>
              </w:rPr>
              <w:t>(13)仪表台：10.25寸大屏仪表，带温度探头，集成倒车影像，四芯航空插头摄像头，可显示灯光信息、控制器信息、电机温度、电池信息、车辆运行状态等等。注塑仪表台，采用仪表嵌入式智能控制管理，不小于10寸嵌入式液晶仪表；</w:t>
            </w:r>
          </w:p>
          <w:p w14:paraId="34E1F518">
            <w:pPr>
              <w:rPr>
                <w:rFonts w:hint="eastAsia" w:ascii="宋体" w:hAnsi="宋体" w:eastAsia="宋体" w:cs="宋体"/>
                <w:color w:val="auto"/>
                <w:sz w:val="24"/>
                <w:szCs w:val="24"/>
              </w:rPr>
            </w:pPr>
            <w:r>
              <w:rPr>
                <w:rFonts w:hint="eastAsia" w:ascii="宋体" w:hAnsi="宋体" w:eastAsia="宋体" w:cs="宋体"/>
                <w:color w:val="auto"/>
                <w:sz w:val="24"/>
                <w:szCs w:val="24"/>
              </w:rPr>
              <w:t>(14)地板：3.0mm厚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防锈防腐铝合金花纹地板；</w:t>
            </w:r>
          </w:p>
          <w:p w14:paraId="21B2A7AC">
            <w:pPr>
              <w:rPr>
                <w:rFonts w:hint="eastAsia" w:ascii="宋体" w:hAnsi="宋体" w:eastAsia="宋体" w:cs="宋体"/>
                <w:color w:val="auto"/>
                <w:sz w:val="24"/>
                <w:szCs w:val="24"/>
              </w:rPr>
            </w:pPr>
            <w:r>
              <w:rPr>
                <w:rFonts w:hint="eastAsia" w:ascii="宋体" w:hAnsi="宋体" w:eastAsia="宋体" w:cs="宋体"/>
                <w:color w:val="auto"/>
                <w:sz w:val="24"/>
                <w:szCs w:val="24"/>
              </w:rPr>
              <w:t>(15)灯光及信号：全车LED灯光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12V灯光系统，包括，前转向灯、前小灯、远近光一体前照灯、倒车灯、后转向灯、后位置制动灯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电喇叭及倒车蜂鸣，顶蓬带警灯；</w:t>
            </w:r>
          </w:p>
          <w:p w14:paraId="66D4EA70">
            <w:pPr>
              <w:rPr>
                <w:rFonts w:hint="eastAsia" w:ascii="宋体" w:hAnsi="宋体" w:eastAsia="宋体" w:cs="宋体"/>
                <w:color w:val="auto"/>
                <w:sz w:val="24"/>
                <w:szCs w:val="24"/>
              </w:rPr>
            </w:pPr>
            <w:r>
              <w:rPr>
                <w:rFonts w:hint="eastAsia" w:ascii="宋体" w:hAnsi="宋体" w:eastAsia="宋体" w:cs="宋体"/>
                <w:color w:val="auto"/>
                <w:sz w:val="24"/>
                <w:szCs w:val="24"/>
              </w:rPr>
              <w:t>(16)转向系统：电动助力转向系统，自动补偿齿轮齿条转向器，53.8mm/r，215mm4.5圈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齿轮齿条转向系统+方向助力，自动间隙补偿；</w:t>
            </w:r>
          </w:p>
          <w:p w14:paraId="082827EF">
            <w:pPr>
              <w:rPr>
                <w:rFonts w:hint="eastAsia" w:ascii="宋体" w:hAnsi="宋体" w:eastAsia="宋体" w:cs="宋体"/>
                <w:color w:val="auto"/>
                <w:sz w:val="24"/>
                <w:szCs w:val="24"/>
              </w:rPr>
            </w:pPr>
            <w:r>
              <w:rPr>
                <w:rFonts w:hint="eastAsia" w:ascii="宋体" w:hAnsi="宋体" w:eastAsia="宋体" w:cs="宋体"/>
                <w:color w:val="auto"/>
                <w:sz w:val="24"/>
                <w:szCs w:val="24"/>
              </w:rPr>
              <w:t>(17)制动系统：带制动助力，含7寸真空助力器，UP28电子真空泵，启停控制50-70kpa，液压制动系统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四轮液压行车制动及独立的驻车制动系统加装刹车助力，制动更加耐用、轻便灵活；制动油管无缺欠，进行抗拉、屈服、硬度及内外部缺欠涡流检测符合GB/T 7735-</w:t>
            </w:r>
          </w:p>
          <w:p w14:paraId="2E476521">
            <w:pPr>
              <w:rPr>
                <w:rFonts w:hint="eastAsia" w:ascii="宋体" w:hAnsi="宋体" w:eastAsia="宋体" w:cs="宋体"/>
                <w:color w:val="auto"/>
                <w:sz w:val="24"/>
                <w:szCs w:val="24"/>
              </w:rPr>
            </w:pPr>
            <w:r>
              <w:rPr>
                <w:rFonts w:hint="eastAsia" w:ascii="宋体" w:hAnsi="宋体" w:eastAsia="宋体" w:cs="宋体"/>
                <w:color w:val="auto"/>
                <w:sz w:val="24"/>
                <w:szCs w:val="24"/>
              </w:rPr>
              <w:t>2016标准，制动软管及接头耐臭氧耐盐雾耐热空气老化。</w:t>
            </w: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val="en-US" w:eastAsia="zh-CN"/>
              </w:rPr>
              <w:t>响应方</w:t>
            </w:r>
            <w:r>
              <w:rPr>
                <w:rFonts w:hint="eastAsia" w:ascii="宋体" w:hAnsi="宋体" w:eastAsia="宋体" w:cs="宋体"/>
                <w:b/>
                <w:bCs/>
                <w:color w:val="auto"/>
                <w:sz w:val="24"/>
                <w:szCs w:val="24"/>
              </w:rPr>
              <w:t>或车辆制造商具备CMA或CNAS标识的制动软管及接头相关检验（检测）报告</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复印件加盖公章</w:t>
            </w:r>
            <w:r>
              <w:rPr>
                <w:rFonts w:hint="eastAsia" w:ascii="宋体" w:hAnsi="宋体" w:eastAsia="宋体" w:cs="宋体"/>
                <w:b/>
                <w:bCs/>
                <w:color w:val="auto"/>
                <w:sz w:val="24"/>
                <w:szCs w:val="24"/>
              </w:rPr>
              <w:t>）</w:t>
            </w:r>
            <w:r>
              <w:rPr>
                <w:rFonts w:hint="eastAsia" w:ascii="宋体" w:hAnsi="宋体" w:eastAsia="宋体" w:cs="宋体"/>
                <w:color w:val="auto"/>
                <w:sz w:val="24"/>
                <w:szCs w:val="24"/>
              </w:rPr>
              <w:t>。</w:t>
            </w:r>
          </w:p>
        </w:tc>
        <w:tc>
          <w:tcPr>
            <w:tcW w:w="780" w:type="dxa"/>
            <w:noWrap w:val="0"/>
            <w:vAlign w:val="center"/>
          </w:tcPr>
          <w:p w14:paraId="1379F15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1辆</w:t>
            </w:r>
          </w:p>
        </w:tc>
      </w:tr>
    </w:tbl>
    <w:p w14:paraId="1BA881E2">
      <w:pPr>
        <w:spacing w:line="288" w:lineRule="auto"/>
        <w:ind w:left="0" w:leftChars="0" w:firstLine="420" w:firstLineChars="175"/>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14:paraId="6B7EDAE2">
      <w:pPr>
        <w:pStyle w:val="6"/>
        <w:ind w:left="0" w:leftChars="0" w:firstLine="420" w:firstLineChars="175"/>
        <w:rPr>
          <w:rFonts w:hint="eastAsia" w:ascii="宋体" w:hAnsi="宋体" w:eastAsia="宋体" w:cs="宋体"/>
          <w:bCs/>
          <w:color w:val="auto"/>
          <w:sz w:val="24"/>
          <w:szCs w:val="24"/>
        </w:rPr>
      </w:pPr>
      <w:r>
        <w:rPr>
          <w:rFonts w:hint="eastAsia" w:ascii="宋体" w:hAnsi="宋体" w:eastAsia="宋体" w:cs="宋体"/>
          <w:bCs/>
          <w:color w:val="auto"/>
          <w:sz w:val="24"/>
          <w:szCs w:val="24"/>
        </w:rPr>
        <w:t>▲2、本项目采购的国产设备，不得提供进口设备投标（响应），否则投标（响应）无效。</w:t>
      </w:r>
    </w:p>
    <w:p w14:paraId="33F8F631">
      <w:pPr>
        <w:pStyle w:val="6"/>
        <w:ind w:left="0" w:leftChars="0" w:firstLine="420" w:firstLineChars="175"/>
        <w:rPr>
          <w:rFonts w:hint="eastAsia" w:ascii="宋体" w:hAnsi="宋体" w:eastAsia="宋体" w:cs="宋体"/>
          <w:bCs/>
          <w:color w:val="auto"/>
          <w:sz w:val="24"/>
          <w:szCs w:val="24"/>
        </w:rPr>
      </w:pPr>
      <w:r>
        <w:rPr>
          <w:rFonts w:hint="eastAsia" w:ascii="宋体" w:hAnsi="宋体" w:eastAsia="宋体" w:cs="宋体"/>
          <w:bCs/>
          <w:color w:val="auto"/>
          <w:sz w:val="24"/>
          <w:szCs w:val="24"/>
        </w:rPr>
        <w:t>3、技术</w:t>
      </w:r>
      <w:r>
        <w:rPr>
          <w:rFonts w:hint="eastAsia" w:ascii="宋体" w:hAnsi="宋体" w:eastAsia="宋体" w:cs="宋体"/>
          <w:bCs/>
          <w:color w:val="auto"/>
          <w:sz w:val="24"/>
          <w:szCs w:val="24"/>
          <w:lang w:val="en-US" w:eastAsia="zh-CN"/>
        </w:rPr>
        <w:t>指标</w:t>
      </w:r>
      <w:r>
        <w:rPr>
          <w:rFonts w:hint="eastAsia" w:ascii="宋体" w:hAnsi="宋体" w:eastAsia="宋体" w:cs="宋体"/>
          <w:bCs/>
          <w:color w:val="auto"/>
          <w:sz w:val="24"/>
          <w:szCs w:val="24"/>
        </w:rPr>
        <w:t>参数中不影响功能使用的尺寸</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为参考值，响应产品</w:t>
      </w:r>
      <w:r>
        <w:rPr>
          <w:rFonts w:hint="eastAsia" w:ascii="宋体" w:hAnsi="宋体" w:cs="宋体"/>
          <w:bCs/>
          <w:color w:val="auto"/>
          <w:sz w:val="24"/>
          <w:szCs w:val="24"/>
          <w:lang w:val="en-US" w:eastAsia="zh-CN"/>
        </w:rPr>
        <w:t>须</w:t>
      </w:r>
      <w:r>
        <w:rPr>
          <w:rFonts w:hint="eastAsia" w:ascii="宋体" w:hAnsi="宋体" w:eastAsia="宋体" w:cs="宋体"/>
          <w:bCs/>
          <w:color w:val="auto"/>
          <w:sz w:val="24"/>
          <w:szCs w:val="24"/>
        </w:rPr>
        <w:t>接近或优于参考值。</w:t>
      </w:r>
    </w:p>
    <w:p w14:paraId="59E0EA50">
      <w:pPr>
        <w:pStyle w:val="3"/>
        <w:keepNext/>
        <w:keepLines/>
        <w:pageBreakBefore w:val="0"/>
        <w:widowControl w:val="0"/>
        <w:kinsoku/>
        <w:wordWrap/>
        <w:overflowPunct/>
        <w:topLinePunct w:val="0"/>
        <w:autoSpaceDE/>
        <w:autoSpaceDN/>
        <w:bidi w:val="0"/>
        <w:adjustRightInd/>
        <w:snapToGrid/>
        <w:spacing w:line="240" w:lineRule="auto"/>
        <w:textAlignment w:val="auto"/>
        <w:rPr>
          <w:rFonts w:hint="eastAsia"/>
          <w:color w:val="auto"/>
        </w:rPr>
      </w:pPr>
      <w:bookmarkStart w:id="375" w:name="_Toc30176"/>
      <w:r>
        <w:rPr>
          <w:rFonts w:hint="eastAsia"/>
          <w:color w:val="auto"/>
        </w:rPr>
        <w:t>二、商务要求</w:t>
      </w:r>
      <w:bookmarkEnd w:id="375"/>
    </w:p>
    <w:p w14:paraId="102D2F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default" w:hAnsi="宋体" w:cs="宋体"/>
          <w:b w:val="0"/>
          <w:bCs w:val="0"/>
          <w:color w:val="auto"/>
          <w:sz w:val="24"/>
          <w:szCs w:val="24"/>
          <w:lang w:val="en-US" w:eastAsia="zh-CN"/>
        </w:rPr>
      </w:pPr>
      <w:r>
        <w:rPr>
          <w:rFonts w:hint="eastAsia" w:hAnsi="宋体" w:cs="宋体"/>
          <w:b/>
          <w:bCs/>
          <w:color w:val="auto"/>
          <w:sz w:val="24"/>
          <w:szCs w:val="24"/>
          <w:lang w:val="en-US" w:eastAsia="zh-CN"/>
        </w:rPr>
        <w:t>1、交货期：</w:t>
      </w:r>
      <w:r>
        <w:rPr>
          <w:rFonts w:hint="eastAsia" w:hAnsi="宋体" w:cs="宋体"/>
          <w:b w:val="0"/>
          <w:bCs w:val="0"/>
          <w:color w:val="auto"/>
          <w:sz w:val="24"/>
          <w:szCs w:val="24"/>
          <w:lang w:val="en-US" w:eastAsia="zh-CN"/>
        </w:rPr>
        <w:t>自合同签订之日起</w:t>
      </w:r>
      <w:r>
        <w:rPr>
          <w:rFonts w:hint="eastAsia" w:hAnsi="宋体" w:cs="宋体"/>
          <w:b w:val="0"/>
          <w:bCs w:val="0"/>
          <w:color w:val="auto"/>
          <w:sz w:val="24"/>
          <w:szCs w:val="24"/>
          <w:u w:val="single"/>
          <w:lang w:val="en-US" w:eastAsia="zh-CN"/>
        </w:rPr>
        <w:t xml:space="preserve">  5  </w:t>
      </w:r>
      <w:r>
        <w:rPr>
          <w:rFonts w:hint="eastAsia" w:hAnsi="宋体" w:cs="宋体"/>
          <w:b w:val="0"/>
          <w:bCs w:val="0"/>
          <w:color w:val="auto"/>
          <w:sz w:val="24"/>
          <w:szCs w:val="24"/>
          <w:lang w:val="en-US" w:eastAsia="zh-CN"/>
        </w:rPr>
        <w:t>个工作日内。交货后</w:t>
      </w:r>
      <w:r>
        <w:rPr>
          <w:rFonts w:hint="eastAsia" w:hAnsi="宋体" w:cs="宋体"/>
          <w:b w:val="0"/>
          <w:bCs w:val="0"/>
          <w:color w:val="auto"/>
          <w:sz w:val="24"/>
          <w:szCs w:val="24"/>
          <w:u w:val="single"/>
          <w:lang w:val="en-US" w:eastAsia="zh-CN"/>
        </w:rPr>
        <w:t xml:space="preserve"> 2 </w:t>
      </w:r>
      <w:r>
        <w:rPr>
          <w:rFonts w:hint="eastAsia" w:hAnsi="宋体" w:cs="宋体"/>
          <w:b w:val="0"/>
          <w:bCs w:val="0"/>
          <w:color w:val="auto"/>
          <w:sz w:val="24"/>
          <w:szCs w:val="24"/>
          <w:lang w:val="en-US" w:eastAsia="zh-CN"/>
        </w:rPr>
        <w:t>个工作日内完成安装调试。</w:t>
      </w:r>
    </w:p>
    <w:p w14:paraId="4A666B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2、交货方式：</w:t>
      </w:r>
      <w:r>
        <w:rPr>
          <w:rFonts w:hint="eastAsia" w:hAnsi="宋体" w:cs="宋体"/>
          <w:b w:val="0"/>
          <w:bCs w:val="0"/>
          <w:color w:val="auto"/>
          <w:sz w:val="24"/>
          <w:szCs w:val="24"/>
          <w:u w:val="single"/>
          <w:lang w:val="en-US" w:eastAsia="zh-CN"/>
        </w:rPr>
        <w:t>　　送货上门　　</w:t>
      </w:r>
      <w:r>
        <w:rPr>
          <w:rFonts w:hint="eastAsia" w:hAnsi="宋体" w:cs="宋体"/>
          <w:b w:val="0"/>
          <w:bCs w:val="0"/>
          <w:color w:val="auto"/>
          <w:sz w:val="24"/>
          <w:szCs w:val="24"/>
          <w:lang w:val="en-US" w:eastAsia="zh-CN"/>
        </w:rPr>
        <w:t>。</w:t>
      </w:r>
    </w:p>
    <w:p w14:paraId="17CB59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3、交货地点 ：</w:t>
      </w:r>
      <w:bookmarkStart w:id="376"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auto"/>
          <w:sz w:val="24"/>
          <w:szCs w:val="24"/>
          <w:u w:val="single"/>
          <w:lang w:val="en-US" w:eastAsia="zh-CN"/>
        </w:rPr>
        <w:t xml:space="preserve">   绍兴   </w:t>
      </w:r>
      <w:r>
        <w:rPr>
          <w:rFonts w:hint="eastAsia" w:hAnsi="宋体" w:cs="宋体"/>
          <w:b w:val="0"/>
          <w:bCs w:val="0"/>
          <w:color w:val="auto"/>
          <w:sz w:val="24"/>
          <w:szCs w:val="24"/>
          <w:lang w:val="en-US" w:eastAsia="zh-CN"/>
        </w:rPr>
        <w:t>校区</w:t>
      </w:r>
      <w:bookmarkEnd w:id="376"/>
      <w:r>
        <w:rPr>
          <w:rFonts w:hint="eastAsia" w:hAnsi="宋体" w:cs="宋体"/>
          <w:b w:val="0"/>
          <w:bCs w:val="0"/>
          <w:color w:val="auto"/>
          <w:sz w:val="24"/>
          <w:szCs w:val="24"/>
          <w:lang w:val="en-US" w:eastAsia="zh-CN"/>
        </w:rPr>
        <w:t>甲方指定地点。</w:t>
      </w:r>
    </w:p>
    <w:p w14:paraId="45095EA0">
      <w:pPr>
        <w:spacing w:line="360" w:lineRule="auto"/>
        <w:ind w:firstLine="422" w:firstLineChars="175"/>
        <w:rPr>
          <w:rFonts w:hint="eastAsia"/>
          <w:color w:val="auto"/>
          <w:sz w:val="24"/>
        </w:rPr>
      </w:pPr>
      <w:r>
        <w:rPr>
          <w:rFonts w:hint="eastAsia" w:hAnsi="宋体" w:cs="宋体"/>
          <w:b/>
          <w:bCs/>
          <w:color w:val="auto"/>
          <w:sz w:val="24"/>
          <w:szCs w:val="24"/>
          <w:lang w:val="en-US" w:eastAsia="zh-CN"/>
        </w:rPr>
        <w:t>4、</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color w:val="auto"/>
          <w:sz w:val="24"/>
        </w:rPr>
        <w:t>自验收合格之日起，整机质保期</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年。货物生产日期要求在</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月后。</w:t>
      </w:r>
    </w:p>
    <w:p w14:paraId="06A92716">
      <w:pPr>
        <w:spacing w:line="360" w:lineRule="auto"/>
        <w:ind w:firstLine="422" w:firstLineChars="175"/>
        <w:rPr>
          <w:rFonts w:hint="eastAsia"/>
          <w:color w:val="auto"/>
          <w:sz w:val="24"/>
          <w:szCs w:val="24"/>
        </w:rPr>
      </w:pPr>
      <w:r>
        <w:rPr>
          <w:rFonts w:hint="eastAsia" w:hAnsi="宋体" w:cs="宋体"/>
          <w:b/>
          <w:bCs/>
          <w:color w:val="auto"/>
          <w:sz w:val="24"/>
          <w:szCs w:val="24"/>
          <w:lang w:val="en-US" w:eastAsia="zh-CN"/>
        </w:rPr>
        <w:t>5、</w:t>
      </w:r>
      <w:r>
        <w:rPr>
          <w:rFonts w:hint="eastAsia"/>
          <w:b/>
          <w:bCs/>
          <w:color w:val="auto"/>
          <w:sz w:val="24"/>
          <w:szCs w:val="24"/>
        </w:rPr>
        <w:t>付款方式</w:t>
      </w:r>
      <w:r>
        <w:rPr>
          <w:rFonts w:hint="eastAsia"/>
          <w:color w:val="auto"/>
          <w:sz w:val="24"/>
          <w:szCs w:val="24"/>
        </w:rPr>
        <w:t>：全部货物送达安装调试完毕，经甲方验收合格，收到增值税专用发票后10个工作日内，甲方向乙方支付全部合同价款。</w:t>
      </w:r>
    </w:p>
    <w:p w14:paraId="4C5EBCBD">
      <w:pPr>
        <w:spacing w:line="360" w:lineRule="auto"/>
        <w:ind w:firstLine="422" w:firstLineChars="175"/>
        <w:rPr>
          <w:rFonts w:hint="eastAsia" w:hAnsi="宋体" w:eastAsia="宋体" w:cs="宋体"/>
          <w:b/>
          <w:bCs/>
          <w:color w:val="auto"/>
          <w:sz w:val="24"/>
          <w:szCs w:val="24"/>
          <w:lang w:val="en-US" w:eastAsia="zh-CN"/>
        </w:rPr>
      </w:pPr>
      <w:r>
        <w:rPr>
          <w:rFonts w:hint="eastAsia" w:hAnsi="宋体" w:eastAsia="宋体" w:cs="宋体"/>
          <w:b/>
          <w:bCs/>
          <w:color w:val="auto"/>
          <w:sz w:val="24"/>
          <w:szCs w:val="24"/>
          <w:lang w:val="en-US" w:eastAsia="zh-CN"/>
        </w:rPr>
        <w:t>6、合同基本条款中明确的其它相关要求</w:t>
      </w:r>
    </w:p>
    <w:p w14:paraId="45511A86">
      <w:pPr>
        <w:spacing w:line="288" w:lineRule="auto"/>
        <w:jc w:val="left"/>
        <w:rPr>
          <w:rStyle w:val="55"/>
          <w:color w:val="auto"/>
        </w:rPr>
      </w:pPr>
      <w:r>
        <w:rPr>
          <w:rFonts w:hint="eastAsia" w:ascii="宋体" w:hAnsi="宋体" w:cs="宋体"/>
          <w:color w:val="auto"/>
          <w:sz w:val="24"/>
          <w:szCs w:val="24"/>
        </w:rPr>
        <w:br w:type="page"/>
      </w:r>
    </w:p>
    <w:bookmarkEnd w:id="366"/>
    <w:bookmarkEnd w:id="367"/>
    <w:bookmarkEnd w:id="368"/>
    <w:bookmarkEnd w:id="369"/>
    <w:bookmarkEnd w:id="370"/>
    <w:bookmarkEnd w:id="371"/>
    <w:bookmarkEnd w:id="372"/>
    <w:bookmarkEnd w:id="373"/>
    <w:bookmarkEnd w:id="374"/>
    <w:p w14:paraId="5034FF11">
      <w:pPr>
        <w:pStyle w:val="2"/>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377" w:name="_Toc12350"/>
      <w:bookmarkStart w:id="378" w:name="_Toc10743"/>
      <w:bookmarkStart w:id="379" w:name="_Toc29628"/>
      <w:bookmarkStart w:id="380" w:name="_Toc2437"/>
      <w:bookmarkStart w:id="381" w:name="_Toc11975"/>
      <w:bookmarkStart w:id="382" w:name="_Toc20227"/>
      <w:bookmarkStart w:id="383" w:name="_Toc30909"/>
      <w:bookmarkStart w:id="384" w:name="_Toc12648"/>
      <w:bookmarkStart w:id="385" w:name="_Toc4881"/>
      <w:bookmarkStart w:id="386" w:name="_Toc17908"/>
      <w:bookmarkStart w:id="387" w:name="_Toc11193"/>
      <w:bookmarkStart w:id="388" w:name="_Toc7720"/>
      <w:bookmarkStart w:id="389" w:name="_Toc27538"/>
      <w:bookmarkStart w:id="390" w:name="_Toc24073"/>
      <w:bookmarkStart w:id="391" w:name="_Toc11101"/>
      <w:bookmarkStart w:id="392" w:name="_Toc5912"/>
      <w:bookmarkStart w:id="393" w:name="_Toc22186"/>
      <w:bookmarkStart w:id="394" w:name="_Toc10961"/>
      <w:bookmarkStart w:id="395" w:name="_Toc32547"/>
      <w:bookmarkStart w:id="396" w:name="_Toc31149"/>
      <w:bookmarkStart w:id="397" w:name="_Toc30074"/>
      <w:bookmarkStart w:id="398" w:name="_Toc9271"/>
      <w:bookmarkStart w:id="399" w:name="_Hlk163050796"/>
      <w:bookmarkStart w:id="400" w:name="_Toc3807"/>
      <w:bookmarkStart w:id="401" w:name="_Toc3727"/>
      <w:bookmarkStart w:id="402" w:name="_Toc2560"/>
      <w:bookmarkStart w:id="403" w:name="_Toc1047"/>
      <w:bookmarkStart w:id="404" w:name="_Toc16244"/>
      <w:bookmarkStart w:id="405" w:name="_Toc8120"/>
      <w:bookmarkStart w:id="406" w:name="_Toc26629"/>
      <w:bookmarkStart w:id="407" w:name="_Toc10667"/>
      <w:bookmarkStart w:id="408" w:name="_Toc8356"/>
      <w:bookmarkStart w:id="409" w:name="_Toc8338"/>
      <w:bookmarkStart w:id="410" w:name="_Toc10262"/>
      <w:bookmarkStart w:id="411" w:name="_Toc18687"/>
      <w:bookmarkStart w:id="412" w:name="_Toc1600"/>
      <w:bookmarkStart w:id="413" w:name="_Toc6559"/>
      <w:bookmarkStart w:id="414" w:name="_Toc24190"/>
      <w:bookmarkStart w:id="415" w:name="_Toc22722"/>
      <w:bookmarkStart w:id="416" w:name="_Toc12834"/>
      <w:bookmarkStart w:id="417" w:name="_Toc13533"/>
      <w:bookmarkStart w:id="418" w:name="_Toc16795"/>
      <w:bookmarkStart w:id="419" w:name="_Toc11486"/>
      <w:bookmarkStart w:id="420" w:name="_Toc11103"/>
      <w:bookmarkStart w:id="421" w:name="_Toc18610"/>
      <w:bookmarkStart w:id="422" w:name="_Toc32613"/>
      <w:bookmarkStart w:id="423" w:name="_Toc22400"/>
      <w:r>
        <w:rPr>
          <w:rFonts w:hint="eastAsia"/>
          <w:color w:val="auto"/>
        </w:rPr>
        <w:t>第</w:t>
      </w:r>
      <w:r>
        <w:rPr>
          <w:rFonts w:hint="eastAsia"/>
          <w:color w:val="auto"/>
          <w:lang w:val="en-US" w:eastAsia="zh-CN"/>
        </w:rPr>
        <w:t>四</w:t>
      </w:r>
      <w:r>
        <w:rPr>
          <w:rFonts w:hint="eastAsia"/>
          <w:color w:val="auto"/>
        </w:rPr>
        <w:t>部分 合同基本条款</w:t>
      </w:r>
      <w:bookmarkEnd w:id="377"/>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14:paraId="0454B600">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399"/>
    </w:p>
    <w:p w14:paraId="56DA397A">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24" w:name="_Toc886"/>
      <w:bookmarkStart w:id="425" w:name="_Toc30517"/>
      <w:r>
        <w:rPr>
          <w:rFonts w:hint="eastAsia"/>
          <w:b/>
          <w:bCs/>
          <w:color w:val="auto"/>
          <w:sz w:val="28"/>
          <w:szCs w:val="28"/>
        </w:rPr>
        <w:t>杭州电子科技大学采购合同（货物类）</w:t>
      </w:r>
    </w:p>
    <w:p w14:paraId="562CD2AE">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10392F71">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58007E8B">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65A062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3D5955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2F3641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6A126C10">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1F7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E93591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6E87F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70544EF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990344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40B547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7CF40C1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58C05F3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6A63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603095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2D6790D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19988F7C">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CB978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26EA57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7AF3CDC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42B73A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B31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7AF95D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420E0E9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6DA237F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3F6DC5E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6EDF0F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6824876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655C894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45BC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1E59D42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573E33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225B97C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5EBB76F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2AEA7EB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A63045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4BF7A19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2F0E744D">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42B383A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7A13029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393E0AC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72ABED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1A3E9A6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48A6B1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0945BD0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66E966E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7058D06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13CAEDD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417AFE8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568126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26" w:name="_Hlk155103594"/>
    </w:p>
    <w:bookmarkEnd w:id="426"/>
    <w:p w14:paraId="597078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383928D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2600048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5357879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594C241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1630D9E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654502A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7DAA64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990948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27" w:name="_Hlk155602651"/>
      <w:r>
        <w:rPr>
          <w:rFonts w:hint="eastAsia"/>
          <w:color w:val="auto"/>
        </w:rPr>
        <w:t>送</w:t>
      </w:r>
      <w:r>
        <w:rPr>
          <w:color w:val="auto"/>
        </w:rPr>
        <w:t>货上门</w:t>
      </w:r>
      <w:bookmarkStart w:id="428" w:name="_Hlk155602451"/>
      <w:r>
        <w:rPr>
          <w:color w:val="auto"/>
        </w:rPr>
        <w:t>。</w:t>
      </w:r>
      <w:bookmarkEnd w:id="427"/>
      <w:bookmarkEnd w:id="428"/>
    </w:p>
    <w:p w14:paraId="108BFEA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29" w:name="_Hlk155602663"/>
      <w:r>
        <w:rPr>
          <w:rFonts w:hint="eastAsia"/>
          <w:color w:val="auto"/>
        </w:rPr>
        <w:t>甲方指定地点</w:t>
      </w:r>
      <w:r>
        <w:rPr>
          <w:color w:val="auto"/>
        </w:rPr>
        <w:t>。</w:t>
      </w:r>
      <w:bookmarkEnd w:id="429"/>
    </w:p>
    <w:p w14:paraId="74E1DD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30"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30"/>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1B6B726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3BCD3D6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67020F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273486F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249482F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3BAC1FB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08B8D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7D7231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31" w:name="_Hlk155181772"/>
    </w:p>
    <w:bookmarkEnd w:id="431"/>
    <w:p w14:paraId="63B43CD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33083C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32"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u w:val="single"/>
          <w:lang w:val="en-US" w:eastAsia="zh-CN"/>
        </w:rPr>
        <w:t>2026</w:t>
      </w:r>
      <w:r>
        <w:rPr>
          <w:color w:val="auto"/>
          <w:u w:val="single"/>
        </w:rPr>
        <w:t xml:space="preserve"> </w:t>
      </w:r>
      <w:r>
        <w:rPr>
          <w:rFonts w:hint="eastAsia"/>
          <w:color w:val="auto"/>
        </w:rPr>
        <w:t>年</w:t>
      </w:r>
      <w:r>
        <w:rPr>
          <w:color w:val="auto"/>
          <w:u w:val="single"/>
        </w:rPr>
        <w:t xml:space="preserve"> </w:t>
      </w:r>
      <w:r>
        <w:rPr>
          <w:rFonts w:hint="eastAsia"/>
          <w:color w:val="auto"/>
          <w:u w:val="single"/>
          <w:lang w:val="en-US" w:eastAsia="zh-CN"/>
        </w:rPr>
        <w:t>1</w:t>
      </w:r>
      <w:r>
        <w:rPr>
          <w:color w:val="auto"/>
          <w:u w:val="single"/>
        </w:rPr>
        <w:t xml:space="preserve"> </w:t>
      </w:r>
      <w:r>
        <w:rPr>
          <w:rFonts w:hint="eastAsia"/>
          <w:color w:val="auto"/>
        </w:rPr>
        <w:t>月后生产的，全新未经使用的，符合国家法律规定和技术规格、质量标准的出厂原装合格产品。</w:t>
      </w:r>
      <w:bookmarkEnd w:id="432"/>
    </w:p>
    <w:p w14:paraId="7355D4D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130218C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7A1530B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12</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1C8876F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3F2EA56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2008CE3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6C7DD3C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15A740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3C6DF2C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291E7B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33"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33"/>
      <w:r>
        <w:rPr>
          <w:rFonts w:hint="eastAsia"/>
          <w:color w:val="auto"/>
        </w:rPr>
        <w:t>若因货物缺陷或乙方服务质量等问题造成甲方或任何人员人身、财产损害的，乙方应承担有关责任并作出相应赔偿。</w:t>
      </w:r>
    </w:p>
    <w:p w14:paraId="48CE3E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0F15E13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6051F0A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07C741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412D05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0851F79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53A9229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4F170EC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4C628C9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1BBB732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613D15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11D26D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528A66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7CE1923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1AA5C7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165128E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72A8350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509C3DC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402168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6D9E344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05AD64BA">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55FC7940">
      <w:pPr>
        <w:pStyle w:val="6"/>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394C1798">
        <w:tblPrEx>
          <w:tblCellMar>
            <w:top w:w="0" w:type="dxa"/>
            <w:left w:w="108" w:type="dxa"/>
            <w:bottom w:w="0" w:type="dxa"/>
            <w:right w:w="108" w:type="dxa"/>
          </w:tblCellMar>
        </w:tblPrEx>
        <w:trPr>
          <w:trHeight w:val="1112" w:hRule="atLeast"/>
          <w:jc w:val="center"/>
        </w:trPr>
        <w:tc>
          <w:tcPr>
            <w:tcW w:w="4438" w:type="dxa"/>
            <w:vAlign w:val="center"/>
          </w:tcPr>
          <w:p w14:paraId="04CD646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240E5824">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5CB6455F">
        <w:tblPrEx>
          <w:tblCellMar>
            <w:top w:w="0" w:type="dxa"/>
            <w:left w:w="108" w:type="dxa"/>
            <w:bottom w:w="0" w:type="dxa"/>
            <w:right w:w="108" w:type="dxa"/>
          </w:tblCellMar>
        </w:tblPrEx>
        <w:trPr>
          <w:trHeight w:val="1261" w:hRule="atLeast"/>
          <w:jc w:val="center"/>
        </w:trPr>
        <w:tc>
          <w:tcPr>
            <w:tcW w:w="4438" w:type="dxa"/>
            <w:vAlign w:val="top"/>
          </w:tcPr>
          <w:p w14:paraId="493734DE">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25B1707C">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399FE99A">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349E5381">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609AF980">
        <w:tblPrEx>
          <w:tblCellMar>
            <w:top w:w="0" w:type="dxa"/>
            <w:left w:w="108" w:type="dxa"/>
            <w:bottom w:w="0" w:type="dxa"/>
            <w:right w:w="108" w:type="dxa"/>
          </w:tblCellMar>
        </w:tblPrEx>
        <w:trPr>
          <w:jc w:val="center"/>
        </w:trPr>
        <w:tc>
          <w:tcPr>
            <w:tcW w:w="4438" w:type="dxa"/>
            <w:vAlign w:val="center"/>
          </w:tcPr>
          <w:p w14:paraId="7EBFD28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26EA711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2FAB7065">
        <w:tblPrEx>
          <w:tblCellMar>
            <w:top w:w="0" w:type="dxa"/>
            <w:left w:w="108" w:type="dxa"/>
            <w:bottom w:w="0" w:type="dxa"/>
            <w:right w:w="108" w:type="dxa"/>
          </w:tblCellMar>
        </w:tblPrEx>
        <w:trPr>
          <w:jc w:val="center"/>
        </w:trPr>
        <w:tc>
          <w:tcPr>
            <w:tcW w:w="4438" w:type="dxa"/>
            <w:vAlign w:val="center"/>
          </w:tcPr>
          <w:p w14:paraId="66C268F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1DE471F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5B76738C">
        <w:tblPrEx>
          <w:tblCellMar>
            <w:top w:w="0" w:type="dxa"/>
            <w:left w:w="108" w:type="dxa"/>
            <w:bottom w:w="0" w:type="dxa"/>
            <w:right w:w="108" w:type="dxa"/>
          </w:tblCellMar>
        </w:tblPrEx>
        <w:trPr>
          <w:jc w:val="center"/>
        </w:trPr>
        <w:tc>
          <w:tcPr>
            <w:tcW w:w="4438" w:type="dxa"/>
            <w:vAlign w:val="center"/>
          </w:tcPr>
          <w:p w14:paraId="339B3C1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765473B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758FC30C">
        <w:tblPrEx>
          <w:tblCellMar>
            <w:top w:w="0" w:type="dxa"/>
            <w:left w:w="108" w:type="dxa"/>
            <w:bottom w:w="0" w:type="dxa"/>
            <w:right w:w="108" w:type="dxa"/>
          </w:tblCellMar>
        </w:tblPrEx>
        <w:trPr>
          <w:jc w:val="center"/>
        </w:trPr>
        <w:tc>
          <w:tcPr>
            <w:tcW w:w="4438" w:type="dxa"/>
            <w:vAlign w:val="center"/>
          </w:tcPr>
          <w:p w14:paraId="4F49A90D">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64BE8A4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44B8946C">
        <w:tblPrEx>
          <w:tblCellMar>
            <w:top w:w="0" w:type="dxa"/>
            <w:left w:w="108" w:type="dxa"/>
            <w:bottom w:w="0" w:type="dxa"/>
            <w:right w:w="108" w:type="dxa"/>
          </w:tblCellMar>
        </w:tblPrEx>
        <w:trPr>
          <w:jc w:val="center"/>
        </w:trPr>
        <w:tc>
          <w:tcPr>
            <w:tcW w:w="4438" w:type="dxa"/>
            <w:vAlign w:val="center"/>
          </w:tcPr>
          <w:p w14:paraId="40A6223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7AECA42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57FAF81B">
      <w:pPr>
        <w:snapToGrid w:val="0"/>
        <w:spacing w:line="312" w:lineRule="auto"/>
        <w:ind w:firstLine="727" w:firstLineChars="202"/>
        <w:rPr>
          <w:rStyle w:val="55"/>
          <w:b w:val="0"/>
          <w:color w:val="auto"/>
          <w:szCs w:val="22"/>
        </w:rPr>
      </w:pPr>
      <w:r>
        <w:rPr>
          <w:rStyle w:val="55"/>
          <w:b w:val="0"/>
          <w:color w:val="auto"/>
          <w:szCs w:val="22"/>
        </w:rPr>
        <w:br w:type="page"/>
      </w:r>
    </w:p>
    <w:bookmarkEnd w:id="424"/>
    <w:bookmarkEnd w:id="425"/>
    <w:p w14:paraId="00BB2AB2">
      <w:pPr>
        <w:snapToGrid w:val="0"/>
        <w:spacing w:before="240" w:beforeLines="100" w:after="240" w:afterLines="100"/>
        <w:jc w:val="center"/>
        <w:outlineLvl w:val="0"/>
        <w:rPr>
          <w:rStyle w:val="55"/>
          <w:color w:val="auto"/>
        </w:rPr>
      </w:pPr>
      <w:bookmarkStart w:id="434" w:name="_Toc27502"/>
      <w:bookmarkStart w:id="435" w:name="_Toc7308"/>
      <w:bookmarkStart w:id="436" w:name="_Toc8672"/>
      <w:bookmarkStart w:id="437" w:name="_Toc23835"/>
      <w:bookmarkStart w:id="438" w:name="_Toc2191"/>
      <w:bookmarkStart w:id="439" w:name="_Toc721"/>
      <w:bookmarkStart w:id="440" w:name="_Toc876"/>
      <w:bookmarkStart w:id="441" w:name="_Toc22294"/>
      <w:bookmarkStart w:id="442" w:name="_Toc762"/>
      <w:bookmarkStart w:id="443" w:name="_Toc816"/>
      <w:bookmarkStart w:id="444" w:name="_Toc32708"/>
      <w:bookmarkStart w:id="445" w:name="_Toc5553"/>
      <w:bookmarkStart w:id="446" w:name="_Toc641"/>
      <w:bookmarkStart w:id="447" w:name="_Toc11617"/>
      <w:bookmarkStart w:id="448" w:name="_Toc32309"/>
      <w:r>
        <w:rPr>
          <w:rStyle w:val="55"/>
          <w:rFonts w:hint="eastAsia"/>
          <w:color w:val="auto"/>
        </w:rPr>
        <w:t>第</w:t>
      </w:r>
      <w:r>
        <w:rPr>
          <w:rStyle w:val="55"/>
          <w:rFonts w:hint="eastAsia" w:eastAsia="黑体"/>
          <w:color w:val="auto"/>
          <w:lang w:val="en-US" w:eastAsia="zh-CN"/>
        </w:rPr>
        <w:t>五</w:t>
      </w:r>
      <w:r>
        <w:rPr>
          <w:rStyle w:val="55"/>
          <w:rFonts w:hint="eastAsia"/>
          <w:color w:val="auto"/>
        </w:rPr>
        <w:t>部分</w:t>
      </w:r>
      <w:r>
        <w:rPr>
          <w:rStyle w:val="55"/>
          <w:color w:val="auto"/>
        </w:rPr>
        <w:t xml:space="preserve"> </w:t>
      </w:r>
      <w:r>
        <w:rPr>
          <w:rStyle w:val="55"/>
          <w:rFonts w:hint="eastAsia"/>
          <w:color w:val="auto"/>
        </w:rPr>
        <w:t>响应文件格式</w:t>
      </w:r>
    </w:p>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14:paraId="6F677EEA">
      <w:pPr>
        <w:adjustRightInd w:val="0"/>
        <w:snapToGrid w:val="0"/>
        <w:spacing w:line="288" w:lineRule="auto"/>
        <w:jc w:val="center"/>
        <w:outlineLvl w:val="0"/>
        <w:rPr>
          <w:b/>
          <w:bCs/>
          <w:color w:val="auto"/>
          <w:sz w:val="24"/>
          <w:szCs w:val="24"/>
        </w:rPr>
      </w:pPr>
      <w:bookmarkStart w:id="449" w:name="_Toc706"/>
      <w:bookmarkStart w:id="450" w:name="_Toc4274"/>
      <w:bookmarkStart w:id="451" w:name="_Toc28159"/>
      <w:bookmarkStart w:id="452" w:name="_Toc20870"/>
      <w:bookmarkStart w:id="453" w:name="_Toc9623"/>
      <w:bookmarkStart w:id="454" w:name="_Toc7409"/>
      <w:bookmarkStart w:id="455" w:name="_Toc26648"/>
      <w:bookmarkStart w:id="456" w:name="_Toc32185"/>
      <w:bookmarkStart w:id="457" w:name="_Toc32522"/>
      <w:bookmarkStart w:id="458" w:name="_Toc22675"/>
      <w:bookmarkStart w:id="459" w:name="_Toc23756"/>
      <w:bookmarkStart w:id="460" w:name="_Toc2886"/>
      <w:bookmarkStart w:id="461" w:name="_Toc27063"/>
      <w:bookmarkStart w:id="462" w:name="_Toc32223"/>
      <w:bookmarkStart w:id="463" w:name="_Toc31085"/>
      <w:bookmarkStart w:id="464" w:name="_Toc9502"/>
      <w:bookmarkStart w:id="465" w:name="_Toc20738"/>
      <w:bookmarkStart w:id="466" w:name="_Toc8070"/>
      <w:bookmarkStart w:id="467" w:name="_Toc9636"/>
      <w:bookmarkStart w:id="468" w:name="_Toc6868"/>
      <w:bookmarkStart w:id="469" w:name="_Toc13819"/>
      <w:bookmarkStart w:id="470" w:name="_Toc11204"/>
      <w:bookmarkStart w:id="471" w:name="_Toc7013"/>
      <w:bookmarkStart w:id="472" w:name="_Toc14400"/>
      <w:bookmarkStart w:id="473" w:name="_Toc28613"/>
      <w:bookmarkStart w:id="474" w:name="_Toc3964"/>
      <w:bookmarkStart w:id="475" w:name="_Toc27551"/>
      <w:bookmarkStart w:id="476" w:name="_Toc4610"/>
      <w:bookmarkStart w:id="477" w:name="_Toc17119"/>
      <w:bookmarkStart w:id="478" w:name="_Toc20766"/>
      <w:bookmarkStart w:id="479" w:name="_Toc7710"/>
      <w:bookmarkStart w:id="480" w:name="_Toc19286"/>
      <w:bookmarkStart w:id="481" w:name="_Toc19804"/>
      <w:bookmarkStart w:id="482" w:name="_Toc24168"/>
      <w:bookmarkStart w:id="483" w:name="_Toc14202"/>
      <w:bookmarkStart w:id="484" w:name="_Toc2326"/>
      <w:bookmarkStart w:id="485" w:name="_Toc25819"/>
      <w:bookmarkStart w:id="486" w:name="_Toc32288"/>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AAFD0A8">
      <w:pPr>
        <w:adjustRightInd w:val="0"/>
        <w:snapToGrid w:val="0"/>
        <w:spacing w:line="288" w:lineRule="auto"/>
        <w:rPr>
          <w:color w:val="auto"/>
          <w:sz w:val="24"/>
          <w:szCs w:val="24"/>
        </w:rPr>
      </w:pPr>
    </w:p>
    <w:p w14:paraId="064BF615">
      <w:pPr>
        <w:adjustRightInd w:val="0"/>
        <w:snapToGrid w:val="0"/>
        <w:spacing w:line="288" w:lineRule="auto"/>
        <w:ind w:firstLine="482" w:firstLineChars="200"/>
        <w:outlineLvl w:val="0"/>
        <w:rPr>
          <w:b/>
          <w:bCs/>
          <w:color w:val="auto"/>
          <w:sz w:val="24"/>
          <w:szCs w:val="24"/>
        </w:rPr>
      </w:pPr>
      <w:bookmarkStart w:id="487" w:name="_Hlk71884160"/>
      <w:r>
        <w:rPr>
          <w:rFonts w:hint="eastAsia"/>
          <w:b/>
          <w:bCs/>
          <w:color w:val="auto"/>
          <w:sz w:val="24"/>
          <w:szCs w:val="24"/>
        </w:rPr>
        <w:t>1.资格文件</w:t>
      </w:r>
    </w:p>
    <w:p w14:paraId="38C949D0">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487"/>
    <w:p w14:paraId="07A07A9D">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1C6C8726">
      <w:pPr>
        <w:adjustRightInd w:val="0"/>
        <w:snapToGrid w:val="0"/>
        <w:spacing w:line="288" w:lineRule="auto"/>
        <w:ind w:firstLine="480" w:firstLineChars="200"/>
        <w:outlineLvl w:val="1"/>
        <w:rPr>
          <w:color w:val="auto"/>
          <w:sz w:val="24"/>
          <w:szCs w:val="24"/>
        </w:rPr>
      </w:pPr>
      <w:bookmarkStart w:id="48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488"/>
    <w:p w14:paraId="2610B085">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2.报价文件</w:t>
      </w:r>
    </w:p>
    <w:p w14:paraId="17A58617">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2951886E">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7DF75719">
      <w:pPr>
        <w:adjustRightInd w:val="0"/>
        <w:snapToGrid w:val="0"/>
        <w:spacing w:line="288" w:lineRule="auto"/>
        <w:ind w:firstLine="480" w:firstLineChars="200"/>
        <w:outlineLvl w:val="1"/>
        <w:rPr>
          <w:color w:val="auto"/>
          <w:sz w:val="24"/>
          <w:szCs w:val="24"/>
        </w:rPr>
      </w:pPr>
      <w:bookmarkStart w:id="489"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72E5856B">
      <w:pPr>
        <w:adjustRightInd w:val="0"/>
        <w:snapToGrid w:val="0"/>
        <w:spacing w:line="288" w:lineRule="auto"/>
        <w:ind w:firstLine="480" w:firstLineChars="200"/>
        <w:outlineLvl w:val="1"/>
        <w:rPr>
          <w:color w:val="auto"/>
          <w:sz w:val="24"/>
          <w:szCs w:val="24"/>
        </w:rPr>
      </w:pPr>
      <w:bookmarkStart w:id="490" w:name="OLE_LINK13"/>
      <w:bookmarkStart w:id="491"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490"/>
      <w:bookmarkEnd w:id="491"/>
      <w:r>
        <w:rPr>
          <w:rFonts w:hint="eastAsia"/>
          <w:color w:val="auto"/>
          <w:sz w:val="24"/>
          <w:szCs w:val="24"/>
        </w:rPr>
        <w:t>（若属于残疾人福利性单位）</w:t>
      </w:r>
    </w:p>
    <w:bookmarkEnd w:id="489"/>
    <w:p w14:paraId="3FEA9DAF">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3.商务和技术文件</w:t>
      </w:r>
    </w:p>
    <w:p w14:paraId="1FC2AA1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lang w:val="en-US" w:eastAsia="zh-CN"/>
        </w:rPr>
        <w:t>询价</w:t>
      </w:r>
      <w:r>
        <w:rPr>
          <w:rFonts w:hint="eastAsia"/>
          <w:color w:val="auto"/>
          <w:sz w:val="24"/>
          <w:szCs w:val="24"/>
        </w:rPr>
        <w:t>响应函</w:t>
      </w:r>
    </w:p>
    <w:p w14:paraId="52F7FC2A">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11E8BFAC">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lang w:eastAsia="zh-CN"/>
        </w:rPr>
        <w:t>2026年1月</w:t>
      </w:r>
      <w:r>
        <w:rPr>
          <w:rFonts w:hint="eastAsia"/>
          <w:color w:val="auto"/>
          <w:sz w:val="24"/>
          <w:szCs w:val="24"/>
        </w:rPr>
        <w:t>（含）以后任意一月供应商授权代表社保缴纳证明（非法定代表人参加时提供）</w:t>
      </w:r>
    </w:p>
    <w:p w14:paraId="450A438D">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4</w:t>
      </w:r>
      <w:r>
        <w:rPr>
          <w:rFonts w:hint="eastAsia"/>
          <w:color w:val="auto"/>
          <w:sz w:val="24"/>
          <w:szCs w:val="24"/>
        </w:rPr>
        <w:t>）</w:t>
      </w:r>
      <w:r>
        <w:rPr>
          <w:rFonts w:hint="eastAsia"/>
          <w:b/>
          <w:bCs/>
          <w:color w:val="auto"/>
          <w:sz w:val="24"/>
          <w:szCs w:val="24"/>
        </w:rPr>
        <w:t>▲</w:t>
      </w:r>
      <w:r>
        <w:rPr>
          <w:color w:val="auto"/>
          <w:sz w:val="24"/>
          <w:szCs w:val="24"/>
        </w:rPr>
        <w:t>采购需求偏离表</w:t>
      </w:r>
    </w:p>
    <w:p w14:paraId="0E49C711">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lang w:val="en-US" w:eastAsia="zh-CN"/>
        </w:rPr>
        <w:t>附：CNAS或CMA标识的相关检验（检测）报告</w:t>
      </w:r>
    </w:p>
    <w:p w14:paraId="1859513C">
      <w:pPr>
        <w:adjustRightInd w:val="0"/>
        <w:snapToGrid w:val="0"/>
        <w:spacing w:line="288" w:lineRule="auto"/>
        <w:ind w:firstLine="480" w:firstLineChars="200"/>
        <w:rPr>
          <w:rFonts w:hint="eastAsia"/>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0C9BAD75">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br w:type="page"/>
      </w:r>
    </w:p>
    <w:p w14:paraId="2CE52DE5">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color w:val="auto"/>
          <w:sz w:val="84"/>
          <w:szCs w:val="84"/>
        </w:rPr>
      </w:pPr>
      <w:bookmarkStart w:id="492" w:name="_Toc22443"/>
      <w:r>
        <w:rPr>
          <w:rFonts w:hint="eastAsia" w:ascii="宋体" w:hAnsi="宋体" w:eastAsia="宋体" w:cs="宋体"/>
          <w:color w:val="auto"/>
          <w:sz w:val="84"/>
          <w:szCs w:val="84"/>
        </w:rPr>
        <w:t>资格文件</w:t>
      </w:r>
      <w:bookmarkEnd w:id="492"/>
    </w:p>
    <w:p w14:paraId="14B65796">
      <w:pPr>
        <w:adjustRightInd w:val="0"/>
        <w:snapToGrid w:val="0"/>
        <w:spacing w:line="288" w:lineRule="auto"/>
        <w:jc w:val="center"/>
        <w:outlineLvl w:val="0"/>
        <w:rPr>
          <w:b/>
          <w:bCs/>
          <w:color w:val="auto"/>
          <w:sz w:val="24"/>
          <w:szCs w:val="24"/>
        </w:rPr>
      </w:pPr>
      <w:bookmarkStart w:id="493" w:name="_Hlk94097338"/>
      <w:r>
        <w:rPr>
          <w:rFonts w:hint="eastAsia"/>
          <w:b/>
          <w:bCs/>
          <w:color w:val="auto"/>
          <w:sz w:val="24"/>
          <w:szCs w:val="24"/>
        </w:rPr>
        <w:t>资格审查要求的资格证明材料(均需加盖公章)</w:t>
      </w:r>
      <w:bookmarkEnd w:id="493"/>
    </w:p>
    <w:p w14:paraId="13361B31">
      <w:pPr>
        <w:pStyle w:val="22"/>
        <w:ind w:firstLine="480"/>
        <w:rPr>
          <w:color w:val="auto"/>
          <w:sz w:val="24"/>
        </w:rPr>
      </w:pPr>
    </w:p>
    <w:p w14:paraId="006B8F5B">
      <w:pPr>
        <w:adjustRightInd w:val="0"/>
        <w:snapToGrid w:val="0"/>
        <w:spacing w:line="288" w:lineRule="auto"/>
        <w:jc w:val="left"/>
        <w:outlineLvl w:val="9"/>
        <w:rPr>
          <w:b/>
          <w:bCs/>
          <w:color w:val="auto"/>
          <w:sz w:val="24"/>
          <w:szCs w:val="24"/>
        </w:rPr>
      </w:pPr>
    </w:p>
    <w:p w14:paraId="2EA0B145">
      <w:pPr>
        <w:adjustRightInd w:val="0"/>
        <w:snapToGrid w:val="0"/>
        <w:spacing w:line="288" w:lineRule="auto"/>
        <w:jc w:val="left"/>
        <w:outlineLvl w:val="9"/>
        <w:rPr>
          <w:b/>
          <w:bCs/>
          <w:color w:val="auto"/>
          <w:sz w:val="24"/>
          <w:szCs w:val="24"/>
        </w:rPr>
      </w:pPr>
    </w:p>
    <w:p w14:paraId="57A047FE">
      <w:pPr>
        <w:adjustRightInd w:val="0"/>
        <w:snapToGrid w:val="0"/>
        <w:spacing w:line="288" w:lineRule="auto"/>
        <w:jc w:val="left"/>
        <w:outlineLvl w:val="9"/>
        <w:rPr>
          <w:b/>
          <w:bCs/>
          <w:color w:val="auto"/>
          <w:sz w:val="24"/>
          <w:szCs w:val="24"/>
        </w:rPr>
      </w:pPr>
    </w:p>
    <w:p w14:paraId="0BC2D9E9">
      <w:pPr>
        <w:adjustRightInd w:val="0"/>
        <w:snapToGrid w:val="0"/>
        <w:spacing w:line="288" w:lineRule="auto"/>
        <w:jc w:val="left"/>
        <w:outlineLvl w:val="9"/>
        <w:rPr>
          <w:b/>
          <w:bCs/>
          <w:color w:val="auto"/>
          <w:sz w:val="24"/>
          <w:szCs w:val="24"/>
        </w:rPr>
      </w:pPr>
    </w:p>
    <w:p w14:paraId="5DC62F90">
      <w:pPr>
        <w:pStyle w:val="4"/>
        <w:ind w:left="0" w:firstLine="0"/>
        <w:outlineLvl w:val="0"/>
        <w:rPr>
          <w:color w:val="auto"/>
        </w:rPr>
      </w:pPr>
      <w:bookmarkStart w:id="494" w:name="_Toc23447"/>
      <w:r>
        <w:rPr>
          <w:rFonts w:hint="eastAsia"/>
          <w:color w:val="auto"/>
        </w:rPr>
        <w:t>1）有效的法人或者其他组织的营业执照等证明文件，自然人的身份证明</w:t>
      </w:r>
      <w:bookmarkEnd w:id="494"/>
    </w:p>
    <w:p w14:paraId="4338EA5D">
      <w:pPr>
        <w:adjustRightInd w:val="0"/>
        <w:snapToGrid w:val="0"/>
        <w:spacing w:line="288" w:lineRule="auto"/>
        <w:rPr>
          <w:b/>
          <w:bCs/>
          <w:color w:val="auto"/>
          <w:sz w:val="24"/>
          <w:szCs w:val="24"/>
        </w:rPr>
      </w:pPr>
      <w:r>
        <w:rPr>
          <w:rFonts w:hint="eastAsia"/>
          <w:b/>
          <w:bCs/>
          <w:color w:val="auto"/>
          <w:sz w:val="24"/>
          <w:szCs w:val="24"/>
        </w:rPr>
        <w:t>说明：</w:t>
      </w:r>
    </w:p>
    <w:p w14:paraId="51DFA217">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A8B738E">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589F8368">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3C602A34">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2BB53A80">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930C701">
      <w:pPr>
        <w:adjustRightInd w:val="0"/>
        <w:snapToGrid w:val="0"/>
        <w:spacing w:line="288" w:lineRule="auto"/>
        <w:rPr>
          <w:color w:val="auto"/>
          <w:szCs w:val="21"/>
        </w:rPr>
      </w:pPr>
      <w:r>
        <w:rPr>
          <w:rFonts w:hint="eastAsia"/>
          <w:color w:val="auto"/>
          <w:szCs w:val="21"/>
        </w:rPr>
        <w:br w:type="page"/>
      </w:r>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14:paraId="442AAFBE">
      <w:pPr>
        <w:jc w:val="center"/>
        <w:rPr>
          <w:b/>
          <w:bCs/>
          <w:color w:val="auto"/>
          <w:sz w:val="32"/>
          <w:szCs w:val="32"/>
        </w:rPr>
      </w:pPr>
    </w:p>
    <w:p w14:paraId="7902F876">
      <w:pPr>
        <w:pStyle w:val="4"/>
        <w:ind w:left="0" w:firstLine="0"/>
        <w:outlineLvl w:val="0"/>
        <w:rPr>
          <w:color w:val="auto"/>
        </w:rPr>
      </w:pPr>
      <w:bookmarkStart w:id="495" w:name="_Toc4745"/>
      <w:r>
        <w:rPr>
          <w:rFonts w:hint="eastAsia"/>
          <w:color w:val="auto"/>
        </w:rPr>
        <w:t>2）资格条件承诺函</w:t>
      </w:r>
      <w:bookmarkEnd w:id="495"/>
    </w:p>
    <w:p w14:paraId="0C437264">
      <w:pPr>
        <w:jc w:val="center"/>
        <w:outlineLvl w:val="1"/>
        <w:rPr>
          <w:b/>
          <w:bCs/>
          <w:color w:val="auto"/>
          <w:sz w:val="32"/>
          <w:szCs w:val="32"/>
        </w:rPr>
      </w:pPr>
      <w:r>
        <w:rPr>
          <w:rFonts w:hint="eastAsia"/>
          <w:b/>
          <w:bCs/>
          <w:color w:val="auto"/>
          <w:sz w:val="32"/>
          <w:szCs w:val="32"/>
        </w:rPr>
        <w:t>资格条件承诺函</w:t>
      </w:r>
    </w:p>
    <w:p w14:paraId="3BB60B77">
      <w:pPr>
        <w:snapToGrid w:val="0"/>
        <w:spacing w:line="360" w:lineRule="auto"/>
        <w:rPr>
          <w:color w:val="auto"/>
          <w:sz w:val="24"/>
        </w:rPr>
      </w:pPr>
    </w:p>
    <w:p w14:paraId="56A9EADB">
      <w:pPr>
        <w:snapToGrid w:val="0"/>
        <w:spacing w:line="360" w:lineRule="auto"/>
        <w:rPr>
          <w:color w:val="auto"/>
          <w:sz w:val="24"/>
        </w:rPr>
      </w:pPr>
      <w:r>
        <w:rPr>
          <w:rFonts w:hint="eastAsia"/>
          <w:color w:val="auto"/>
          <w:sz w:val="24"/>
        </w:rPr>
        <w:t>杭州电子科技大学：</w:t>
      </w:r>
    </w:p>
    <w:p w14:paraId="75E428D1">
      <w:pPr>
        <w:snapToGrid w:val="0"/>
        <w:spacing w:line="360" w:lineRule="auto"/>
        <w:ind w:firstLine="480" w:firstLineChars="200"/>
        <w:rPr>
          <w:color w:val="auto"/>
          <w:sz w:val="24"/>
        </w:rPr>
      </w:pPr>
      <w:r>
        <w:rPr>
          <w:rFonts w:hint="eastAsia"/>
          <w:color w:val="auto"/>
          <w:sz w:val="24"/>
        </w:rPr>
        <w:t>我方（供应商）承诺：</w:t>
      </w:r>
    </w:p>
    <w:p w14:paraId="45E09F2A">
      <w:pPr>
        <w:snapToGrid w:val="0"/>
        <w:spacing w:line="360" w:lineRule="auto"/>
        <w:ind w:firstLine="480" w:firstLineChars="200"/>
        <w:rPr>
          <w:color w:val="auto"/>
          <w:sz w:val="24"/>
        </w:rPr>
      </w:pPr>
      <w:r>
        <w:rPr>
          <w:rFonts w:hint="eastAsia"/>
          <w:color w:val="auto"/>
          <w:sz w:val="24"/>
        </w:rPr>
        <w:t>1、具有良好的商业信誉和健全的财务会计制度；</w:t>
      </w:r>
    </w:p>
    <w:p w14:paraId="3B02F5D6">
      <w:pPr>
        <w:snapToGrid w:val="0"/>
        <w:spacing w:line="360" w:lineRule="auto"/>
        <w:ind w:firstLine="480" w:firstLineChars="200"/>
        <w:rPr>
          <w:color w:val="auto"/>
          <w:sz w:val="24"/>
        </w:rPr>
      </w:pPr>
      <w:r>
        <w:rPr>
          <w:rFonts w:hint="eastAsia"/>
          <w:color w:val="auto"/>
          <w:sz w:val="24"/>
        </w:rPr>
        <w:t>2、具有履行合同所必需的设备和专业技术能力；</w:t>
      </w:r>
    </w:p>
    <w:p w14:paraId="4EABFFC6">
      <w:pPr>
        <w:snapToGrid w:val="0"/>
        <w:spacing w:line="360" w:lineRule="auto"/>
        <w:ind w:firstLine="480" w:firstLineChars="200"/>
        <w:rPr>
          <w:color w:val="auto"/>
          <w:sz w:val="24"/>
        </w:rPr>
      </w:pPr>
      <w:r>
        <w:rPr>
          <w:rFonts w:hint="eastAsia"/>
          <w:color w:val="auto"/>
          <w:sz w:val="24"/>
        </w:rPr>
        <w:t>3、严格依法缴纳税收和社会保障资金；</w:t>
      </w:r>
    </w:p>
    <w:p w14:paraId="2606DD75">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0FDBE2DA">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19ABA8B">
      <w:pPr>
        <w:snapToGrid w:val="0"/>
        <w:spacing w:line="360" w:lineRule="auto"/>
        <w:ind w:firstLine="480" w:firstLineChars="200"/>
        <w:rPr>
          <w:color w:val="auto"/>
          <w:sz w:val="24"/>
        </w:rPr>
      </w:pPr>
      <w:r>
        <w:rPr>
          <w:rFonts w:hint="eastAsia"/>
          <w:color w:val="auto"/>
          <w:sz w:val="24"/>
        </w:rPr>
        <w:t>6、不存在以下情况：</w:t>
      </w:r>
    </w:p>
    <w:p w14:paraId="5F8751C3">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6CC996F">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285404B7">
      <w:pPr>
        <w:snapToGrid w:val="0"/>
        <w:spacing w:line="360" w:lineRule="auto"/>
        <w:ind w:firstLine="480" w:firstLineChars="200"/>
        <w:rPr>
          <w:color w:val="auto"/>
          <w:sz w:val="24"/>
        </w:rPr>
      </w:pPr>
      <w:r>
        <w:rPr>
          <w:rFonts w:hint="eastAsia"/>
          <w:color w:val="auto"/>
          <w:sz w:val="24"/>
        </w:rPr>
        <w:t>如有虚假，采购人可取消我方任何资格（</w:t>
      </w:r>
      <w:r>
        <w:rPr>
          <w:rFonts w:hint="eastAsia"/>
          <w:color w:val="auto"/>
          <w:sz w:val="24"/>
          <w:lang w:val="en-US" w:eastAsia="zh-CN"/>
        </w:rPr>
        <w:t>询价</w:t>
      </w:r>
      <w:r>
        <w:rPr>
          <w:rFonts w:hint="eastAsia"/>
          <w:color w:val="auto"/>
          <w:sz w:val="24"/>
        </w:rPr>
        <w:t>/成交/签订合同），我方对此无任何异议，并承担一切后果。</w:t>
      </w:r>
    </w:p>
    <w:p w14:paraId="690D1298">
      <w:pPr>
        <w:snapToGrid w:val="0"/>
        <w:spacing w:line="360" w:lineRule="auto"/>
        <w:ind w:firstLine="480" w:firstLineChars="200"/>
        <w:rPr>
          <w:color w:val="auto"/>
          <w:sz w:val="24"/>
        </w:rPr>
      </w:pPr>
      <w:r>
        <w:rPr>
          <w:rFonts w:hint="eastAsia"/>
          <w:color w:val="auto"/>
          <w:sz w:val="24"/>
        </w:rPr>
        <w:t> </w:t>
      </w:r>
    </w:p>
    <w:p w14:paraId="61061231">
      <w:pPr>
        <w:snapToGrid w:val="0"/>
        <w:spacing w:line="360" w:lineRule="auto"/>
        <w:ind w:firstLine="480" w:firstLineChars="200"/>
        <w:rPr>
          <w:color w:val="auto"/>
          <w:sz w:val="24"/>
        </w:rPr>
      </w:pPr>
      <w:r>
        <w:rPr>
          <w:rFonts w:hint="eastAsia"/>
          <w:color w:val="auto"/>
          <w:sz w:val="24"/>
        </w:rPr>
        <w:t>特此承诺！</w:t>
      </w:r>
    </w:p>
    <w:p w14:paraId="387E1D3C">
      <w:pPr>
        <w:pStyle w:val="6"/>
        <w:rPr>
          <w:color w:val="auto"/>
          <w:sz w:val="24"/>
        </w:rPr>
      </w:pPr>
    </w:p>
    <w:p w14:paraId="00468475">
      <w:pPr>
        <w:rPr>
          <w:color w:val="auto"/>
          <w:sz w:val="24"/>
        </w:rPr>
      </w:pPr>
    </w:p>
    <w:p w14:paraId="1AA33B9A">
      <w:pPr>
        <w:pStyle w:val="6"/>
        <w:rPr>
          <w:color w:val="auto"/>
        </w:rPr>
      </w:pPr>
    </w:p>
    <w:p w14:paraId="18BC08D4">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04BFDF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08B87EB">
      <w:pPr>
        <w:pStyle w:val="27"/>
        <w:spacing w:before="120" w:beforeLines="50" w:after="120" w:afterLines="50"/>
        <w:ind w:left="-27" w:leftChars="0" w:firstLine="27" w:firstLineChars="0"/>
        <w:rPr>
          <w:rFonts w:ascii="Times New Roman" w:hAnsi="宋体"/>
          <w:color w:val="auto"/>
          <w:sz w:val="24"/>
        </w:rPr>
      </w:pPr>
      <w:r>
        <w:rPr>
          <w:rFonts w:hint="eastAsia" w:hAnsi="宋体" w:cs="宋体"/>
          <w:color w:val="auto"/>
          <w:sz w:val="24"/>
        </w:rPr>
        <w:t>日期：      年   月   日</w:t>
      </w:r>
    </w:p>
    <w:p w14:paraId="2DC4AB88">
      <w:pPr>
        <w:adjustRightInd w:val="0"/>
        <w:snapToGrid w:val="0"/>
        <w:spacing w:line="288" w:lineRule="auto"/>
        <w:ind w:firstLine="480" w:firstLineChars="200"/>
        <w:rPr>
          <w:color w:val="auto"/>
          <w:sz w:val="24"/>
          <w:szCs w:val="24"/>
        </w:rPr>
      </w:pPr>
    </w:p>
    <w:p w14:paraId="2E4B7B6E">
      <w:pPr>
        <w:adjustRightInd w:val="0"/>
        <w:snapToGrid w:val="0"/>
        <w:spacing w:line="288" w:lineRule="auto"/>
        <w:ind w:firstLine="480" w:firstLineChars="200"/>
        <w:rPr>
          <w:color w:val="auto"/>
          <w:sz w:val="24"/>
          <w:szCs w:val="24"/>
        </w:rPr>
      </w:pPr>
    </w:p>
    <w:p w14:paraId="4EA06CD1">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color w:val="auto"/>
          <w:sz w:val="84"/>
          <w:szCs w:val="84"/>
        </w:rPr>
      </w:pPr>
      <w:bookmarkStart w:id="496" w:name="_Toc6024"/>
      <w:r>
        <w:rPr>
          <w:rFonts w:hint="eastAsia" w:ascii="宋体" w:hAnsi="宋体" w:eastAsia="宋体" w:cs="宋体"/>
          <w:color w:val="auto"/>
          <w:sz w:val="84"/>
          <w:szCs w:val="84"/>
        </w:rPr>
        <w:t>报价文件</w:t>
      </w:r>
      <w:bookmarkEnd w:id="496"/>
    </w:p>
    <w:p w14:paraId="42A85FD6">
      <w:pPr>
        <w:pStyle w:val="4"/>
        <w:ind w:left="0" w:firstLine="0"/>
        <w:outlineLvl w:val="0"/>
        <w:rPr>
          <w:color w:val="auto"/>
        </w:rPr>
      </w:pPr>
      <w:bookmarkStart w:id="497" w:name="_Toc30012"/>
      <w:bookmarkStart w:id="498" w:name="_Toc16624"/>
      <w:bookmarkStart w:id="499" w:name="_Toc13470"/>
      <w:bookmarkStart w:id="500" w:name="_Toc11579"/>
      <w:bookmarkStart w:id="501" w:name="_Toc25418"/>
      <w:bookmarkStart w:id="502" w:name="_Toc14186"/>
      <w:bookmarkStart w:id="503" w:name="_Toc28619"/>
      <w:bookmarkStart w:id="504" w:name="_Toc18705"/>
      <w:bookmarkStart w:id="505" w:name="_Toc20907"/>
      <w:bookmarkStart w:id="506" w:name="_Toc15307"/>
      <w:bookmarkStart w:id="507" w:name="_Toc19268"/>
      <w:bookmarkStart w:id="508" w:name="_Toc25012"/>
      <w:bookmarkStart w:id="509" w:name="_Toc3471"/>
      <w:bookmarkStart w:id="510" w:name="_Toc27484"/>
      <w:bookmarkStart w:id="511" w:name="_Toc10749"/>
      <w:bookmarkStart w:id="512" w:name="_Toc23089"/>
      <w:bookmarkStart w:id="513" w:name="_Toc23539"/>
      <w:bookmarkStart w:id="514" w:name="_Toc24403"/>
      <w:bookmarkStart w:id="515" w:name="_Toc6771"/>
      <w:bookmarkStart w:id="516" w:name="_Toc4455"/>
      <w:bookmarkStart w:id="517" w:name="_Toc14637"/>
      <w:bookmarkStart w:id="518" w:name="_Toc19949"/>
      <w:bookmarkStart w:id="519" w:name="_Toc25971"/>
      <w:bookmarkStart w:id="520" w:name="_Toc32416"/>
      <w:bookmarkStart w:id="521" w:name="_Toc28695"/>
      <w:bookmarkStart w:id="522" w:name="_Toc22542"/>
      <w:bookmarkStart w:id="523" w:name="_Toc19897"/>
      <w:bookmarkStart w:id="524" w:name="_Toc24738"/>
      <w:bookmarkStart w:id="525" w:name="_Toc24678"/>
      <w:bookmarkStart w:id="526" w:name="_Toc2198"/>
      <w:bookmarkStart w:id="527" w:name="_Toc23410"/>
      <w:bookmarkStart w:id="528" w:name="_Toc12332"/>
      <w:bookmarkStart w:id="529" w:name="_Toc13060"/>
      <w:bookmarkStart w:id="530" w:name="_Toc5206"/>
      <w:bookmarkStart w:id="531" w:name="_Toc25718"/>
      <w:bookmarkStart w:id="532" w:name="_Toc16736"/>
      <w:r>
        <w:rPr>
          <w:rFonts w:hint="eastAsia"/>
          <w:color w:val="auto"/>
        </w:rPr>
        <w:t>（1）初次报价一览表、初次报价明细表</w:t>
      </w:r>
      <w:bookmarkEnd w:id="497"/>
    </w:p>
    <w:p w14:paraId="58F4CC7E">
      <w:pPr>
        <w:pStyle w:val="4"/>
        <w:tabs>
          <w:tab w:val="left" w:pos="0"/>
          <w:tab w:val="clear" w:pos="1275"/>
        </w:tabs>
        <w:ind w:left="15" w:hanging="15"/>
        <w:outlineLvl w:val="9"/>
        <w:rPr>
          <w:rFonts w:ascii="黑体" w:hAnsi="黑体" w:eastAsia="黑体" w:cs="黑体"/>
          <w:color w:val="auto"/>
          <w:szCs w:val="28"/>
        </w:rPr>
      </w:pPr>
    </w:p>
    <w:p w14:paraId="4350D703">
      <w:pPr>
        <w:jc w:val="center"/>
        <w:outlineLvl w:val="1"/>
        <w:rPr>
          <w:b/>
          <w:bCs/>
          <w:color w:val="auto"/>
          <w:sz w:val="32"/>
          <w:szCs w:val="32"/>
        </w:rPr>
      </w:pPr>
      <w:r>
        <w:rPr>
          <w:rFonts w:hint="eastAsia"/>
          <w:b/>
          <w:bCs/>
          <w:color w:val="auto"/>
          <w:sz w:val="32"/>
          <w:szCs w:val="32"/>
        </w:rPr>
        <w:t>初次报价一览表</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163F57C0">
      <w:pPr>
        <w:spacing w:line="460" w:lineRule="exact"/>
        <w:rPr>
          <w:color w:val="auto"/>
          <w:sz w:val="24"/>
        </w:rPr>
      </w:pPr>
      <w:r>
        <w:rPr>
          <w:rFonts w:hint="eastAsia"/>
          <w:color w:val="auto"/>
          <w:sz w:val="24"/>
        </w:rPr>
        <w:t>项目名称：</w:t>
      </w:r>
    </w:p>
    <w:p w14:paraId="4E015746">
      <w:pPr>
        <w:spacing w:line="460" w:lineRule="exact"/>
        <w:rPr>
          <w:color w:val="auto"/>
          <w:sz w:val="24"/>
        </w:rPr>
      </w:pPr>
      <w:r>
        <w:rPr>
          <w:rFonts w:hint="eastAsia"/>
          <w:color w:val="auto"/>
          <w:sz w:val="24"/>
        </w:rPr>
        <w:t>项目编号：</w:t>
      </w:r>
    </w:p>
    <w:p w14:paraId="437DBE9D">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4F832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771AAA02">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46CFA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FA83887">
            <w:pPr>
              <w:spacing w:line="360" w:lineRule="auto"/>
              <w:rPr>
                <w:rFonts w:ascii="宋体" w:hAnsi="宋体"/>
                <w:b/>
                <w:color w:val="auto"/>
                <w:spacing w:val="-6"/>
                <w:sz w:val="24"/>
              </w:rPr>
            </w:pPr>
          </w:p>
          <w:p w14:paraId="139B0B3B">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58D4E648">
            <w:pPr>
              <w:spacing w:line="360" w:lineRule="auto"/>
              <w:rPr>
                <w:rFonts w:ascii="宋体" w:hAnsi="宋体"/>
                <w:color w:val="auto"/>
                <w:spacing w:val="-6"/>
                <w:sz w:val="24"/>
                <w:u w:val="single"/>
              </w:rPr>
            </w:pPr>
          </w:p>
          <w:p w14:paraId="6DC862DD">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A46744B">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4B387632">
      <w:pPr>
        <w:spacing w:line="360" w:lineRule="auto"/>
        <w:ind w:right="-21" w:rightChars="-10"/>
        <w:rPr>
          <w:color w:val="auto"/>
          <w:sz w:val="24"/>
        </w:rPr>
      </w:pPr>
    </w:p>
    <w:p w14:paraId="30074A95">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77ADD1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2F2BA4F">
      <w:pPr>
        <w:spacing w:before="240" w:beforeLines="100" w:after="240" w:afterLines="100"/>
        <w:jc w:val="left"/>
        <w:rPr>
          <w:color w:val="auto"/>
          <w:sz w:val="24"/>
          <w:szCs w:val="24"/>
        </w:rPr>
      </w:pPr>
      <w:r>
        <w:rPr>
          <w:rFonts w:hint="eastAsia" w:ascii="宋体" w:hAnsi="宋体" w:cs="宋体"/>
          <w:color w:val="auto"/>
          <w:sz w:val="24"/>
        </w:rPr>
        <w:t>日期：      年   月   日</w:t>
      </w:r>
    </w:p>
    <w:p w14:paraId="66E503A3">
      <w:pPr>
        <w:spacing w:line="360" w:lineRule="auto"/>
        <w:ind w:right="-21" w:rightChars="-10"/>
        <w:rPr>
          <w:color w:val="auto"/>
          <w:sz w:val="24"/>
        </w:rPr>
      </w:pPr>
    </w:p>
    <w:p w14:paraId="4A84FBFC">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25"/>
    <w:bookmarkEnd w:id="526"/>
    <w:bookmarkEnd w:id="527"/>
    <w:bookmarkEnd w:id="528"/>
    <w:bookmarkEnd w:id="529"/>
    <w:bookmarkEnd w:id="530"/>
    <w:bookmarkEnd w:id="531"/>
    <w:bookmarkEnd w:id="532"/>
    <w:p w14:paraId="466E9A2A">
      <w:pPr>
        <w:jc w:val="center"/>
        <w:outlineLvl w:val="1"/>
        <w:rPr>
          <w:rFonts w:hint="eastAsia"/>
          <w:b/>
          <w:bCs/>
          <w:color w:val="auto"/>
          <w:sz w:val="32"/>
          <w:szCs w:val="32"/>
        </w:rPr>
      </w:pPr>
      <w:bookmarkStart w:id="533" w:name="_Toc5426"/>
      <w:bookmarkStart w:id="534" w:name="_Toc30553"/>
      <w:bookmarkStart w:id="535" w:name="_Toc11807"/>
      <w:bookmarkStart w:id="536" w:name="_Toc29927"/>
      <w:bookmarkStart w:id="537" w:name="_Toc4263"/>
      <w:bookmarkStart w:id="538" w:name="_Toc11074"/>
      <w:bookmarkStart w:id="539" w:name="_Toc10548"/>
      <w:bookmarkStart w:id="540" w:name="_Toc2161"/>
      <w:bookmarkStart w:id="541" w:name="_Toc17884"/>
      <w:bookmarkStart w:id="542" w:name="_Toc18289"/>
      <w:bookmarkStart w:id="543" w:name="_Toc5570"/>
      <w:bookmarkStart w:id="544" w:name="_Toc14388"/>
      <w:bookmarkStart w:id="545" w:name="_Toc10028"/>
      <w:bookmarkStart w:id="546" w:name="_Toc834"/>
      <w:bookmarkStart w:id="547" w:name="_Toc17842"/>
      <w:bookmarkStart w:id="548" w:name="_Toc9617"/>
      <w:bookmarkStart w:id="549" w:name="_Toc10793"/>
      <w:bookmarkStart w:id="550" w:name="_Toc17531"/>
      <w:bookmarkStart w:id="551" w:name="_Toc7567"/>
      <w:bookmarkStart w:id="552" w:name="_Toc26905"/>
      <w:bookmarkStart w:id="553" w:name="_Toc3023"/>
      <w:bookmarkStart w:id="554" w:name="_Toc30423"/>
      <w:bookmarkStart w:id="555" w:name="_Toc21201"/>
      <w:bookmarkStart w:id="556" w:name="_Toc24960"/>
      <w:bookmarkStart w:id="557" w:name="_Toc25520"/>
      <w:bookmarkStart w:id="558" w:name="_Toc11450"/>
      <w:bookmarkStart w:id="559" w:name="_Toc684"/>
      <w:bookmarkStart w:id="560" w:name="_Toc27143"/>
      <w:bookmarkStart w:id="561" w:name="_Toc19420"/>
      <w:bookmarkStart w:id="562" w:name="_Toc1784"/>
      <w:bookmarkStart w:id="563" w:name="_Toc28934"/>
      <w:bookmarkStart w:id="564" w:name="_Toc13880"/>
      <w:r>
        <w:rPr>
          <w:rFonts w:hint="eastAsia"/>
          <w:b/>
          <w:bCs/>
          <w:color w:val="auto"/>
          <w:sz w:val="32"/>
          <w:szCs w:val="32"/>
        </w:rPr>
        <w:t>初次报价明细表</w:t>
      </w:r>
      <w:bookmarkEnd w:id="533"/>
      <w:bookmarkEnd w:id="534"/>
      <w:bookmarkEnd w:id="535"/>
      <w:bookmarkEnd w:id="536"/>
      <w:bookmarkEnd w:id="537"/>
      <w:bookmarkEnd w:id="538"/>
      <w:bookmarkEnd w:id="539"/>
    </w:p>
    <w:p w14:paraId="1D5EB944">
      <w:pPr>
        <w:spacing w:line="460" w:lineRule="exact"/>
        <w:rPr>
          <w:rFonts w:ascii="宋体"/>
          <w:color w:val="auto"/>
          <w:sz w:val="24"/>
          <w:szCs w:val="24"/>
        </w:rPr>
      </w:pPr>
      <w:bookmarkStart w:id="565" w:name="_Toc17299"/>
      <w:r>
        <w:rPr>
          <w:rFonts w:hint="eastAsia"/>
          <w:color w:val="auto"/>
          <w:sz w:val="24"/>
        </w:rPr>
        <w:t>项目名称：</w:t>
      </w:r>
    </w:p>
    <w:p w14:paraId="4D60BC28">
      <w:pPr>
        <w:pStyle w:val="27"/>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565"/>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75"/>
        <w:gridCol w:w="1755"/>
        <w:gridCol w:w="2757"/>
        <w:gridCol w:w="1418"/>
        <w:gridCol w:w="1134"/>
        <w:gridCol w:w="1701"/>
      </w:tblGrid>
      <w:tr w14:paraId="32CE3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2FC4408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755" w:type="dxa"/>
            <w:tcBorders>
              <w:top w:val="single" w:color="auto" w:sz="4" w:space="0"/>
              <w:left w:val="single" w:color="auto" w:sz="4" w:space="0"/>
              <w:bottom w:val="single" w:color="auto" w:sz="4" w:space="0"/>
              <w:right w:val="single" w:color="auto" w:sz="4" w:space="0"/>
            </w:tcBorders>
            <w:vAlign w:val="center"/>
          </w:tcPr>
          <w:p w14:paraId="47D1D66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57" w:type="dxa"/>
            <w:tcBorders>
              <w:top w:val="single" w:color="auto" w:sz="4" w:space="0"/>
              <w:left w:val="single" w:color="auto" w:sz="4" w:space="0"/>
              <w:bottom w:val="single" w:color="auto" w:sz="4" w:space="0"/>
              <w:right w:val="single" w:color="auto" w:sz="4" w:space="0"/>
            </w:tcBorders>
            <w:vAlign w:val="center"/>
          </w:tcPr>
          <w:p w14:paraId="00975C1F">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31DD3C44">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63B82F6B">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08B87D57">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1C745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875" w:type="dxa"/>
            <w:tcBorders>
              <w:top w:val="single" w:color="auto" w:sz="4" w:space="0"/>
              <w:left w:val="single" w:color="auto" w:sz="4" w:space="0"/>
              <w:bottom w:val="single" w:color="auto" w:sz="4" w:space="0"/>
              <w:right w:val="single" w:color="auto" w:sz="4" w:space="0"/>
            </w:tcBorders>
            <w:vAlign w:val="center"/>
          </w:tcPr>
          <w:p w14:paraId="10C05D59">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1</w:t>
            </w:r>
          </w:p>
        </w:tc>
        <w:tc>
          <w:tcPr>
            <w:tcW w:w="1755" w:type="dxa"/>
            <w:tcBorders>
              <w:top w:val="single" w:color="auto" w:sz="4" w:space="0"/>
              <w:left w:val="single" w:color="auto" w:sz="4" w:space="0"/>
              <w:bottom w:val="single" w:color="auto" w:sz="4" w:space="0"/>
              <w:right w:val="single" w:color="auto" w:sz="4" w:space="0"/>
            </w:tcBorders>
            <w:vAlign w:val="center"/>
          </w:tcPr>
          <w:p w14:paraId="4F8951A7">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封闭式巡逻车</w:t>
            </w:r>
          </w:p>
        </w:tc>
        <w:tc>
          <w:tcPr>
            <w:tcW w:w="2757" w:type="dxa"/>
            <w:tcBorders>
              <w:top w:val="single" w:color="auto" w:sz="4" w:space="0"/>
              <w:left w:val="single" w:color="auto" w:sz="4" w:space="0"/>
              <w:bottom w:val="single" w:color="auto" w:sz="4" w:space="0"/>
              <w:right w:val="single" w:color="auto" w:sz="4" w:space="0"/>
            </w:tcBorders>
            <w:vAlign w:val="center"/>
          </w:tcPr>
          <w:p w14:paraId="41E68B9F">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7FE36A8">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B7D73B2">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1538BFC">
            <w:pPr>
              <w:tabs>
                <w:tab w:val="left" w:pos="1418"/>
              </w:tabs>
              <w:spacing w:line="360" w:lineRule="auto"/>
              <w:jc w:val="center"/>
              <w:rPr>
                <w:rFonts w:ascii="宋体" w:hAnsi="宋体"/>
                <w:color w:val="auto"/>
                <w:spacing w:val="-6"/>
                <w:sz w:val="24"/>
              </w:rPr>
            </w:pPr>
          </w:p>
        </w:tc>
      </w:tr>
      <w:tr w14:paraId="7DC64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0CB0323">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2</w:t>
            </w:r>
          </w:p>
        </w:tc>
        <w:tc>
          <w:tcPr>
            <w:tcW w:w="1755" w:type="dxa"/>
            <w:tcBorders>
              <w:top w:val="single" w:color="auto" w:sz="4" w:space="0"/>
              <w:left w:val="single" w:color="auto" w:sz="4" w:space="0"/>
              <w:bottom w:val="single" w:color="auto" w:sz="4" w:space="0"/>
              <w:right w:val="single" w:color="auto" w:sz="4" w:space="0"/>
            </w:tcBorders>
            <w:vAlign w:val="center"/>
          </w:tcPr>
          <w:p w14:paraId="4A3B5DB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敞开式巡逻车</w:t>
            </w:r>
          </w:p>
        </w:tc>
        <w:tc>
          <w:tcPr>
            <w:tcW w:w="2757" w:type="dxa"/>
            <w:tcBorders>
              <w:top w:val="single" w:color="auto" w:sz="4" w:space="0"/>
              <w:left w:val="single" w:color="auto" w:sz="4" w:space="0"/>
              <w:bottom w:val="single" w:color="auto" w:sz="4" w:space="0"/>
              <w:right w:val="single" w:color="auto" w:sz="4" w:space="0"/>
            </w:tcBorders>
            <w:vAlign w:val="center"/>
          </w:tcPr>
          <w:p w14:paraId="00951148">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7255644">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765B7D8">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2B527F18">
            <w:pPr>
              <w:tabs>
                <w:tab w:val="left" w:pos="1418"/>
              </w:tabs>
              <w:spacing w:line="360" w:lineRule="auto"/>
              <w:jc w:val="center"/>
              <w:rPr>
                <w:rFonts w:ascii="宋体" w:hAnsi="宋体"/>
                <w:color w:val="auto"/>
                <w:spacing w:val="-6"/>
                <w:sz w:val="24"/>
              </w:rPr>
            </w:pPr>
          </w:p>
        </w:tc>
      </w:tr>
      <w:tr w14:paraId="0D6CE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2999133F">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46824B91">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61055CEC">
      <w:pPr>
        <w:pStyle w:val="42"/>
        <w:snapToGrid w:val="0"/>
        <w:spacing w:line="400" w:lineRule="exact"/>
        <w:rPr>
          <w:color w:val="auto"/>
          <w:szCs w:val="24"/>
        </w:rPr>
      </w:pPr>
      <w:r>
        <w:rPr>
          <w:rFonts w:hint="eastAsia"/>
          <w:color w:val="auto"/>
          <w:szCs w:val="24"/>
        </w:rPr>
        <w:t>货币单位：元（人民币）</w:t>
      </w:r>
    </w:p>
    <w:p w14:paraId="214B1073">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E0C341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0ACB1AA">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18EF1ECB">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14:paraId="2DA84FA6">
      <w:pPr>
        <w:pStyle w:val="4"/>
        <w:ind w:left="0" w:firstLine="0"/>
        <w:outlineLvl w:val="0"/>
        <w:rPr>
          <w:color w:val="auto"/>
        </w:rPr>
      </w:pPr>
      <w:bookmarkStart w:id="566" w:name="_Toc14946"/>
      <w:bookmarkStart w:id="567" w:name="OLE_LINK4"/>
      <w:r>
        <w:rPr>
          <w:rFonts w:hint="eastAsia"/>
          <w:color w:val="auto"/>
        </w:rPr>
        <w:t>（2）中小企业声明函（若属于中小企业）</w:t>
      </w:r>
      <w:bookmarkEnd w:id="566"/>
    </w:p>
    <w:p w14:paraId="364B8FBB">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4B9BD081">
      <w:pPr>
        <w:snapToGrid w:val="0"/>
        <w:spacing w:line="360" w:lineRule="auto"/>
        <w:jc w:val="center"/>
        <w:rPr>
          <w:b/>
          <w:bCs/>
          <w:color w:val="auto"/>
          <w:sz w:val="24"/>
        </w:rPr>
      </w:pPr>
      <w:r>
        <w:rPr>
          <w:rFonts w:hint="eastAsia"/>
          <w:b/>
          <w:color w:val="auto"/>
          <w:szCs w:val="21"/>
        </w:rPr>
        <w:t>【不属于中小微企业的无需填写、递交】</w:t>
      </w:r>
    </w:p>
    <w:p w14:paraId="1CB43B76">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5D9D0D80">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（封闭式巡逻车）</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1ED59A41">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（敞开式巡逻车）</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265F6DD2">
      <w:pPr>
        <w:pStyle w:val="18"/>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4FD98B1D">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E027068">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2BD0735D">
      <w:pPr>
        <w:pStyle w:val="18"/>
        <w:autoSpaceDE w:val="0"/>
        <w:autoSpaceDN w:val="0"/>
        <w:spacing w:after="0" w:line="360" w:lineRule="auto"/>
        <w:ind w:right="372" w:firstLine="645"/>
        <w:rPr>
          <w:rFonts w:ascii="宋体" w:hAnsi="宋体" w:cs="宋体"/>
          <w:color w:val="auto"/>
          <w:szCs w:val="21"/>
        </w:rPr>
      </w:pPr>
    </w:p>
    <w:p w14:paraId="7134E4BD">
      <w:pPr>
        <w:pStyle w:val="27"/>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6C14AA0F">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0348AE3E">
      <w:pPr>
        <w:pStyle w:val="27"/>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5B0A616E">
      <w:pPr>
        <w:autoSpaceDE w:val="0"/>
        <w:autoSpaceDN w:val="0"/>
        <w:spacing w:line="360" w:lineRule="auto"/>
        <w:rPr>
          <w:color w:val="auto"/>
          <w:szCs w:val="21"/>
          <w:highlight w:val="green"/>
        </w:rPr>
      </w:pPr>
    </w:p>
    <w:p w14:paraId="7EC1734B">
      <w:pPr>
        <w:pStyle w:val="21"/>
        <w:rPr>
          <w:color w:val="auto"/>
          <w:sz w:val="21"/>
          <w:szCs w:val="21"/>
        </w:rPr>
      </w:pPr>
    </w:p>
    <w:p w14:paraId="5CF71CFA">
      <w:pPr>
        <w:pStyle w:val="21"/>
        <w:rPr>
          <w:color w:val="auto"/>
          <w:sz w:val="21"/>
          <w:szCs w:val="21"/>
        </w:rPr>
      </w:pPr>
    </w:p>
    <w:p w14:paraId="53847876">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EF41ADB">
      <w:pPr>
        <w:pStyle w:val="18"/>
        <w:rPr>
          <w:b/>
          <w:bCs/>
          <w:color w:val="auto"/>
        </w:rPr>
      </w:pPr>
      <w:r>
        <w:rPr>
          <w:rFonts w:hint="eastAsia"/>
          <w:b/>
          <w:bCs/>
          <w:color w:val="auto"/>
        </w:rPr>
        <w:t>1.从业人员、营业收入、资产总额填报上一年度数据，无上一年度数据的新成立企业可不填报。</w:t>
      </w:r>
    </w:p>
    <w:p w14:paraId="30520E18">
      <w:pPr>
        <w:pStyle w:val="18"/>
        <w:rPr>
          <w:b/>
          <w:bCs/>
          <w:color w:val="auto"/>
        </w:rPr>
      </w:pPr>
      <w:r>
        <w:rPr>
          <w:rFonts w:hint="eastAsia"/>
          <w:b/>
          <w:bCs/>
          <w:color w:val="auto"/>
        </w:rPr>
        <w:t>2.本项目所属行业见前附表。</w:t>
      </w:r>
    </w:p>
    <w:p w14:paraId="4E9ED8BA">
      <w:pPr>
        <w:pStyle w:val="18"/>
        <w:rPr>
          <w:b/>
          <w:bCs/>
          <w:color w:val="auto"/>
        </w:rPr>
      </w:pPr>
      <w:r>
        <w:rPr>
          <w:rFonts w:hint="eastAsia"/>
          <w:b/>
          <w:bCs/>
          <w:color w:val="auto"/>
        </w:rPr>
        <w:t>3.中小企业划型标准规定（工信部联企业[2011]300号）附后。</w:t>
      </w:r>
    </w:p>
    <w:p w14:paraId="29D6E345">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6BAF762B">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01C2E37">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1FFE818">
      <w:pPr>
        <w:pStyle w:val="18"/>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419BA65C">
      <w:pPr>
        <w:pStyle w:val="27"/>
        <w:spacing w:before="120" w:after="120" w:line="360" w:lineRule="auto"/>
        <w:ind w:left="-27" w:firstLine="424"/>
        <w:rPr>
          <w:b/>
          <w:color w:val="auto"/>
        </w:rPr>
        <w:sectPr>
          <w:footerReference r:id="rId6" w:type="default"/>
          <w:pgSz w:w="11907" w:h="16840"/>
          <w:pgMar w:top="1134" w:right="1247" w:bottom="1247" w:left="1247" w:header="567" w:footer="794" w:gutter="0"/>
          <w:cols w:space="720" w:num="1"/>
        </w:sectPr>
      </w:pPr>
      <w:r>
        <w:rPr>
          <w:b/>
          <w:color w:val="auto"/>
        </w:rPr>
        <w:br w:type="page"/>
      </w:r>
    </w:p>
    <w:p w14:paraId="1CC4BC27">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423861CA">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13FD360A">
      <w:pPr>
        <w:rPr>
          <w:b/>
          <w:color w:val="auto"/>
          <w:sz w:val="32"/>
          <w:szCs w:val="32"/>
        </w:rPr>
      </w:pPr>
    </w:p>
    <w:p w14:paraId="51EC9C1D">
      <w:pPr>
        <w:pStyle w:val="4"/>
        <w:ind w:left="0" w:firstLine="0"/>
        <w:outlineLvl w:val="0"/>
        <w:rPr>
          <w:color w:val="auto"/>
        </w:rPr>
      </w:pPr>
      <w:bookmarkStart w:id="568" w:name="_Toc16827"/>
      <w:r>
        <w:rPr>
          <w:rFonts w:hint="eastAsia"/>
          <w:color w:val="auto"/>
        </w:rPr>
        <w:t>（3）属于监狱企业的证明文件（若属于监狱企业）</w:t>
      </w:r>
      <w:bookmarkEnd w:id="568"/>
    </w:p>
    <w:p w14:paraId="3D45A17D">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3141E8B8">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427E1E96">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980F66B">
      <w:pPr>
        <w:adjustRightInd w:val="0"/>
        <w:snapToGrid w:val="0"/>
        <w:spacing w:line="288" w:lineRule="auto"/>
        <w:rPr>
          <w:color w:val="auto"/>
          <w:szCs w:val="21"/>
        </w:rPr>
      </w:pPr>
    </w:p>
    <w:p w14:paraId="5A767592">
      <w:pPr>
        <w:adjustRightInd w:val="0"/>
        <w:snapToGrid w:val="0"/>
        <w:spacing w:line="288" w:lineRule="auto"/>
        <w:rPr>
          <w:b/>
          <w:bCs/>
          <w:color w:val="auto"/>
          <w:szCs w:val="21"/>
        </w:rPr>
      </w:pPr>
      <w:r>
        <w:rPr>
          <w:rFonts w:hint="eastAsia"/>
          <w:b/>
          <w:bCs/>
          <w:color w:val="auto"/>
          <w:szCs w:val="21"/>
        </w:rPr>
        <w:t>说明：</w:t>
      </w:r>
    </w:p>
    <w:p w14:paraId="65106F82">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8F668B9">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6D027484">
      <w:pPr>
        <w:widowControl/>
        <w:adjustRightInd w:val="0"/>
        <w:snapToGrid w:val="0"/>
        <w:spacing w:line="288" w:lineRule="auto"/>
        <w:jc w:val="left"/>
        <w:rPr>
          <w:b/>
          <w:color w:val="auto"/>
          <w:spacing w:val="-6"/>
          <w:szCs w:val="21"/>
        </w:rPr>
      </w:pPr>
      <w:r>
        <w:rPr>
          <w:b/>
          <w:color w:val="auto"/>
          <w:spacing w:val="-6"/>
          <w:szCs w:val="21"/>
        </w:rPr>
        <w:br w:type="page"/>
      </w:r>
    </w:p>
    <w:p w14:paraId="3A53232B">
      <w:pPr>
        <w:pStyle w:val="4"/>
        <w:ind w:left="0" w:firstLine="0"/>
        <w:outlineLvl w:val="0"/>
        <w:rPr>
          <w:color w:val="auto"/>
        </w:rPr>
      </w:pPr>
      <w:bookmarkStart w:id="569" w:name="_Toc29857"/>
      <w:r>
        <w:rPr>
          <w:rFonts w:hint="eastAsia"/>
          <w:color w:val="auto"/>
        </w:rPr>
        <w:t>（4）残疾人福利性单位声明函（若属于残疾人福利性单位）</w:t>
      </w:r>
      <w:bookmarkEnd w:id="569"/>
    </w:p>
    <w:p w14:paraId="4A328B5A">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030DE6B1">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25016735">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CB81336">
      <w:pPr>
        <w:spacing w:line="360" w:lineRule="auto"/>
        <w:ind w:firstLine="504" w:firstLineChars="200"/>
        <w:rPr>
          <w:color w:val="auto"/>
          <w:spacing w:val="6"/>
          <w:sz w:val="24"/>
        </w:rPr>
      </w:pPr>
    </w:p>
    <w:p w14:paraId="0324E3B6">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1312F09">
      <w:pPr>
        <w:pStyle w:val="53"/>
        <w:rPr>
          <w:color w:val="auto"/>
        </w:rPr>
      </w:pPr>
    </w:p>
    <w:p w14:paraId="3EF836C5">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EE70EA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321017F">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31AB173">
      <w:pPr>
        <w:adjustRightInd w:val="0"/>
        <w:snapToGrid w:val="0"/>
        <w:spacing w:line="288" w:lineRule="auto"/>
        <w:rPr>
          <w:rFonts w:ascii="宋体" w:hAnsi="宋体"/>
          <w:b/>
          <w:bCs/>
          <w:color w:val="auto"/>
          <w:szCs w:val="21"/>
        </w:rPr>
      </w:pPr>
    </w:p>
    <w:p w14:paraId="19DAAB38">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03059A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458177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58CEB55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53C968A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6366B22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39BCAD0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8595A5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EA235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3F1A24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0A46842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67"/>
    <w:p w14:paraId="230DF506">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color w:val="auto"/>
          <w:sz w:val="84"/>
          <w:szCs w:val="84"/>
        </w:rPr>
      </w:pPr>
      <w:r>
        <w:rPr>
          <w:rFonts w:hint="eastAsia" w:hAnsi="宋体"/>
          <w:color w:val="auto"/>
        </w:rPr>
        <w:br w:type="page"/>
      </w:r>
      <w:bookmarkStart w:id="570" w:name="_Toc30089"/>
      <w:bookmarkStart w:id="571" w:name="_Toc2960"/>
      <w:bookmarkStart w:id="572" w:name="_Toc8554"/>
      <w:bookmarkStart w:id="573" w:name="_Toc13355"/>
      <w:bookmarkStart w:id="574" w:name="_Toc10465"/>
      <w:bookmarkStart w:id="575" w:name="_Toc17483"/>
      <w:bookmarkStart w:id="576" w:name="_Toc19321"/>
      <w:bookmarkStart w:id="577" w:name="_Toc1234"/>
      <w:bookmarkStart w:id="578" w:name="_Toc6658"/>
      <w:bookmarkStart w:id="579" w:name="_Toc23382"/>
      <w:bookmarkStart w:id="580" w:name="_Toc10583"/>
      <w:bookmarkStart w:id="581" w:name="_Toc28796"/>
      <w:bookmarkStart w:id="582" w:name="_Toc31197"/>
      <w:bookmarkStart w:id="583" w:name="_Toc21390"/>
      <w:bookmarkStart w:id="584" w:name="_Toc4882"/>
      <w:bookmarkStart w:id="585" w:name="_Toc32174"/>
      <w:bookmarkStart w:id="586" w:name="_Toc29034"/>
      <w:bookmarkStart w:id="587" w:name="_Toc20322"/>
      <w:bookmarkStart w:id="588" w:name="_Toc13604"/>
      <w:bookmarkStart w:id="589" w:name="_Toc11033"/>
      <w:bookmarkStart w:id="590" w:name="_Toc30975"/>
      <w:bookmarkStart w:id="591" w:name="_Toc25574"/>
      <w:bookmarkStart w:id="592" w:name="_Toc27848"/>
      <w:bookmarkStart w:id="593" w:name="_Toc4011"/>
      <w:bookmarkStart w:id="594" w:name="_Toc9514"/>
      <w:bookmarkStart w:id="595" w:name="_Toc21599"/>
      <w:bookmarkStart w:id="596" w:name="_Toc27765"/>
      <w:bookmarkStart w:id="597" w:name="_Toc2678"/>
      <w:bookmarkStart w:id="598" w:name="_Toc593"/>
      <w:bookmarkStart w:id="599" w:name="_Toc22262"/>
      <w:bookmarkStart w:id="600" w:name="_Toc17061"/>
      <w:bookmarkStart w:id="601" w:name="_Toc3902"/>
      <w:bookmarkStart w:id="602" w:name="_Toc5305"/>
      <w:bookmarkStart w:id="603" w:name="_Toc432"/>
      <w:bookmarkStart w:id="604" w:name="_Toc4245"/>
      <w:bookmarkStart w:id="605" w:name="_Toc4954"/>
      <w:bookmarkStart w:id="606" w:name="_Toc118516210"/>
      <w:r>
        <w:rPr>
          <w:rFonts w:hint="eastAsia" w:ascii="宋体" w:hAnsi="宋体" w:eastAsia="宋体" w:cs="宋体"/>
          <w:color w:val="auto"/>
          <w:sz w:val="84"/>
          <w:szCs w:val="84"/>
        </w:rPr>
        <w:t>商务和技术文件</w:t>
      </w:r>
      <w:bookmarkEnd w:id="570"/>
    </w:p>
    <w:p w14:paraId="4ACA6296">
      <w:pPr>
        <w:pStyle w:val="4"/>
        <w:tabs>
          <w:tab w:val="left" w:pos="0"/>
          <w:tab w:val="clear" w:pos="1275"/>
        </w:tabs>
        <w:ind w:left="15" w:hanging="15"/>
        <w:outlineLvl w:val="9"/>
        <w:rPr>
          <w:color w:val="auto"/>
          <w:sz w:val="24"/>
          <w:szCs w:val="24"/>
        </w:rPr>
      </w:pPr>
    </w:p>
    <w:p w14:paraId="2E54BD38">
      <w:pPr>
        <w:pStyle w:val="4"/>
        <w:ind w:left="0" w:firstLine="0"/>
        <w:outlineLvl w:val="0"/>
        <w:rPr>
          <w:color w:val="auto"/>
        </w:rPr>
      </w:pPr>
      <w:bookmarkStart w:id="607" w:name="_Toc2232"/>
      <w:r>
        <w:rPr>
          <w:rFonts w:hint="eastAsia"/>
          <w:color w:val="auto"/>
        </w:rPr>
        <w:t>（1）</w:t>
      </w:r>
      <w:r>
        <w:rPr>
          <w:rFonts w:hint="eastAsia"/>
          <w:color w:val="auto"/>
          <w:lang w:val="en-US" w:eastAsia="zh-CN"/>
        </w:rPr>
        <w:t>询价</w:t>
      </w:r>
      <w:r>
        <w:rPr>
          <w:rFonts w:hint="eastAsia"/>
          <w:color w:val="auto"/>
        </w:rPr>
        <w:t>响应函</w:t>
      </w:r>
      <w:bookmarkEnd w:id="607"/>
      <w:r>
        <w:rPr>
          <w:rFonts w:hint="eastAsia"/>
          <w:color w:val="auto"/>
        </w:rPr>
        <w:t xml:space="preserve">   </w:t>
      </w:r>
    </w:p>
    <w:p w14:paraId="7D6BD2D8">
      <w:pPr>
        <w:jc w:val="center"/>
        <w:outlineLvl w:val="1"/>
        <w:rPr>
          <w:b/>
          <w:color w:val="auto"/>
          <w:sz w:val="32"/>
          <w:szCs w:val="32"/>
        </w:rPr>
      </w:pPr>
      <w:r>
        <w:rPr>
          <w:rFonts w:hint="eastAsia"/>
          <w:b/>
          <w:color w:val="auto"/>
          <w:sz w:val="32"/>
          <w:szCs w:val="32"/>
          <w:lang w:val="en-US" w:eastAsia="zh-CN"/>
        </w:rPr>
        <w:t>询价</w:t>
      </w:r>
      <w:r>
        <w:rPr>
          <w:rFonts w:hint="eastAsia"/>
          <w:b/>
          <w:color w:val="auto"/>
          <w:sz w:val="32"/>
          <w:szCs w:val="32"/>
        </w:rPr>
        <w:t>响应函</w:t>
      </w:r>
    </w:p>
    <w:p w14:paraId="4E2398AC">
      <w:pPr>
        <w:pStyle w:val="27"/>
        <w:ind w:left="-27" w:firstLine="530"/>
        <w:rPr>
          <w:rFonts w:ascii="Times New Roman" w:hAnsi="Times New Roman"/>
          <w:b/>
          <w:color w:val="auto"/>
          <w:sz w:val="30"/>
        </w:rPr>
      </w:pPr>
    </w:p>
    <w:p w14:paraId="67126415">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298F4B4">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lang w:val="en-US" w:eastAsia="zh-CN"/>
        </w:rPr>
        <w:t>询价</w:t>
      </w:r>
      <w:r>
        <w:rPr>
          <w:rFonts w:hint="eastAsia" w:ascii="Times New Roman" w:hAnsi="Times New Roman"/>
          <w:color w:val="auto"/>
          <w:sz w:val="24"/>
        </w:rPr>
        <w:t>的有关活动，以本响应文件对本项目进行响应。为此：</w:t>
      </w:r>
    </w:p>
    <w:p w14:paraId="6C61419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询价文件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09AFA0B7">
      <w:pPr>
        <w:spacing w:line="312" w:lineRule="auto"/>
        <w:ind w:left="-25" w:leftChars="-12" w:firstLine="446" w:firstLineChars="186"/>
        <w:rPr>
          <w:color w:val="auto"/>
          <w:sz w:val="24"/>
        </w:rPr>
      </w:pPr>
      <w:r>
        <w:rPr>
          <w:color w:val="auto"/>
          <w:sz w:val="24"/>
        </w:rPr>
        <w:t>2</w:t>
      </w:r>
      <w:r>
        <w:rPr>
          <w:rFonts w:hint="eastAsia"/>
          <w:color w:val="auto"/>
          <w:sz w:val="24"/>
        </w:rPr>
        <w:t>、保证遵守</w:t>
      </w:r>
      <w:r>
        <w:rPr>
          <w:rFonts w:hint="eastAsia"/>
          <w:color w:val="auto"/>
          <w:sz w:val="24"/>
          <w:lang w:val="en-US" w:eastAsia="zh-CN"/>
        </w:rPr>
        <w:t>询价</w:t>
      </w:r>
      <w:r>
        <w:rPr>
          <w:rFonts w:hint="eastAsia"/>
          <w:color w:val="auto"/>
          <w:sz w:val="24"/>
        </w:rPr>
        <w:t>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18920F94">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6826C718">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w:t>
      </w:r>
      <w:r>
        <w:rPr>
          <w:rFonts w:hint="eastAsia" w:ascii="Times New Roman" w:hAnsi="Times New Roman"/>
          <w:color w:val="auto"/>
          <w:sz w:val="24"/>
          <w:lang w:val="en-US" w:eastAsia="zh-CN"/>
        </w:rPr>
        <w:t>询价</w:t>
      </w:r>
      <w:r>
        <w:rPr>
          <w:rFonts w:hint="eastAsia" w:ascii="Times New Roman" w:hAnsi="Times New Roman"/>
          <w:color w:val="auto"/>
          <w:sz w:val="24"/>
        </w:rPr>
        <w:t>文件，包括</w:t>
      </w:r>
      <w:r>
        <w:rPr>
          <w:rFonts w:hint="eastAsia" w:ascii="Times New Roman" w:hAnsi="Times New Roman"/>
          <w:color w:val="auto"/>
          <w:sz w:val="24"/>
          <w:lang w:val="en-US" w:eastAsia="zh-CN"/>
        </w:rPr>
        <w:t>询价</w:t>
      </w:r>
      <w:r>
        <w:rPr>
          <w:rFonts w:hint="eastAsia" w:ascii="Times New Roman" w:hAnsi="Times New Roman"/>
          <w:color w:val="auto"/>
          <w:sz w:val="24"/>
        </w:rPr>
        <w:t>补充文件（如有的话），充分理解并掌握了</w:t>
      </w:r>
      <w:r>
        <w:rPr>
          <w:rFonts w:hint="eastAsia" w:ascii="Times New Roman" w:hAnsi="Times New Roman"/>
          <w:color w:val="auto"/>
          <w:sz w:val="24"/>
          <w:lang w:val="en-US" w:eastAsia="zh-CN"/>
        </w:rPr>
        <w:t>询价</w:t>
      </w:r>
      <w:r>
        <w:rPr>
          <w:rFonts w:hint="eastAsia" w:ascii="Times New Roman" w:hAnsi="Times New Roman"/>
          <w:color w:val="auto"/>
          <w:sz w:val="24"/>
        </w:rPr>
        <w:t>的全部有关情况。我们完全理解并同意放弃对这方面有不明及误解的权利。</w:t>
      </w:r>
    </w:p>
    <w:p w14:paraId="60645691">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w:t>
      </w:r>
      <w:r>
        <w:rPr>
          <w:rFonts w:hint="eastAsia" w:ascii="Times New Roman" w:hAnsi="Times New Roman"/>
          <w:color w:val="auto"/>
          <w:sz w:val="24"/>
          <w:lang w:val="en-US" w:eastAsia="zh-CN"/>
        </w:rPr>
        <w:t>询价</w:t>
      </w:r>
      <w:r>
        <w:rPr>
          <w:rFonts w:hint="eastAsia" w:ascii="Times New Roman" w:hAnsi="Times New Roman"/>
          <w:color w:val="auto"/>
          <w:sz w:val="24"/>
        </w:rPr>
        <w:t>有关的数据、情况和技术资料，完全理解贵方不一定接受最低价的响应或收到的任何响应。</w:t>
      </w:r>
    </w:p>
    <w:p w14:paraId="316F73F8">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38BADED">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470AA028">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3603C7D1">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23E0CB33">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6ABA83FB">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0EABCDCE">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6B708409">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42B775C5">
      <w:pPr>
        <w:pStyle w:val="27"/>
        <w:spacing w:line="312" w:lineRule="auto"/>
        <w:ind w:left="-27" w:firstLine="422"/>
        <w:rPr>
          <w:rFonts w:ascii="Times New Roman" w:hAnsi="Times New Roman"/>
          <w:color w:val="auto"/>
          <w:sz w:val="24"/>
        </w:rPr>
      </w:pPr>
    </w:p>
    <w:p w14:paraId="24211578">
      <w:pPr>
        <w:pStyle w:val="27"/>
        <w:spacing w:line="312" w:lineRule="auto"/>
        <w:ind w:left="-27" w:firstLine="480" w:firstLineChars="200"/>
        <w:rPr>
          <w:rFonts w:ascii="Times New Roman" w:hAnsi="Times New Roman"/>
          <w:color w:val="auto"/>
          <w:sz w:val="24"/>
        </w:rPr>
      </w:pPr>
    </w:p>
    <w:p w14:paraId="44901B2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DF4BF8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6ED13B6">
      <w:pPr>
        <w:spacing w:before="240" w:beforeLines="100" w:after="240" w:afterLines="100"/>
        <w:jc w:val="left"/>
        <w:rPr>
          <w:color w:val="auto"/>
          <w:sz w:val="24"/>
          <w:szCs w:val="24"/>
        </w:rPr>
      </w:pPr>
      <w:r>
        <w:rPr>
          <w:rFonts w:hint="eastAsia" w:ascii="宋体" w:hAnsi="宋体" w:cs="宋体"/>
          <w:color w:val="auto"/>
          <w:sz w:val="24"/>
        </w:rPr>
        <w:t>日期：      年   月   日</w:t>
      </w:r>
    </w:p>
    <w:p w14:paraId="082344C8">
      <w:pPr>
        <w:rPr>
          <w:rStyle w:val="57"/>
          <w:rFonts w:ascii="黑体" w:hAnsi="黑体" w:eastAsia="黑体" w:cs="黑体"/>
          <w:color w:val="auto"/>
          <w:szCs w:val="28"/>
        </w:rPr>
      </w:pPr>
    </w:p>
    <w:p w14:paraId="50737464">
      <w:pPr>
        <w:pStyle w:val="4"/>
        <w:ind w:left="0" w:firstLine="0"/>
        <w:outlineLvl w:val="0"/>
        <w:rPr>
          <w:color w:val="auto"/>
        </w:rPr>
      </w:pPr>
      <w:bookmarkStart w:id="608" w:name="_Toc9579"/>
      <w:r>
        <w:rPr>
          <w:rFonts w:hint="eastAsia"/>
          <w:color w:val="auto"/>
        </w:rPr>
        <w:t>（2）法定代表人授权书（非法定代表人参加时提供）</w:t>
      </w:r>
      <w:bookmarkEnd w:id="608"/>
    </w:p>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14:paraId="57D378CF">
      <w:pPr>
        <w:pStyle w:val="27"/>
        <w:tabs>
          <w:tab w:val="left" w:pos="450"/>
        </w:tabs>
        <w:spacing w:line="400" w:lineRule="atLeast"/>
        <w:ind w:left="-27" w:firstLine="422"/>
        <w:rPr>
          <w:rFonts w:ascii="Times New Roman" w:hAnsi="Times New Roman"/>
          <w:color w:val="auto"/>
          <w:sz w:val="24"/>
          <w:szCs w:val="24"/>
        </w:rPr>
      </w:pPr>
    </w:p>
    <w:p w14:paraId="092FC3B5">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450451CD">
      <w:pPr>
        <w:pStyle w:val="27"/>
        <w:spacing w:line="600" w:lineRule="atLeast"/>
        <w:ind w:left="-27" w:firstLine="493"/>
        <w:rPr>
          <w:rFonts w:ascii="Times New Roman" w:hAnsi="Times New Roman"/>
          <w:color w:val="auto"/>
          <w:sz w:val="28"/>
          <w:u w:val="single"/>
        </w:rPr>
      </w:pPr>
    </w:p>
    <w:p w14:paraId="663ADB6D">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6E5E9E2A">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，并全权处理</w:t>
      </w:r>
      <w:r>
        <w:rPr>
          <w:rFonts w:hint="eastAsia" w:ascii="Times New Roman" w:hAnsi="Times New Roman"/>
          <w:color w:val="auto"/>
          <w:sz w:val="24"/>
          <w:szCs w:val="24"/>
          <w:lang w:val="en-US" w:eastAsia="zh-CN"/>
        </w:rPr>
        <w:t>询价</w:t>
      </w:r>
      <w:r>
        <w:rPr>
          <w:rFonts w:hint="eastAsia" w:ascii="Times New Roman" w:hAnsi="Times New Roman"/>
          <w:color w:val="auto"/>
          <w:sz w:val="24"/>
          <w:szCs w:val="24"/>
        </w:rPr>
        <w:t>中的一切事宜。</w:t>
      </w:r>
    </w:p>
    <w:p w14:paraId="15108823">
      <w:pPr>
        <w:pStyle w:val="27"/>
        <w:spacing w:line="600" w:lineRule="atLeast"/>
        <w:ind w:left="-27" w:firstLine="422"/>
        <w:rPr>
          <w:rFonts w:ascii="Times New Roman" w:hAnsi="Times New Roman"/>
          <w:color w:val="auto"/>
          <w:sz w:val="24"/>
          <w:szCs w:val="24"/>
        </w:rPr>
      </w:pPr>
    </w:p>
    <w:p w14:paraId="4AFB8718">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lang w:eastAsia="zh-CN"/>
        </w:rPr>
        <w:t>2026年1月</w:t>
      </w:r>
      <w:r>
        <w:rPr>
          <w:rFonts w:hint="eastAsia" w:ascii="宋体" w:hAnsi="宋体"/>
          <w:b/>
          <w:bCs/>
          <w:color w:val="auto"/>
          <w:spacing w:val="-6"/>
          <w:sz w:val="24"/>
          <w:szCs w:val="24"/>
          <w:u w:val="single"/>
        </w:rPr>
        <w:t>（含）以后任意一月社保缴纳证明。</w:t>
      </w:r>
    </w:p>
    <w:p w14:paraId="508FF76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0E5E386">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60E45F0">
      <w:pPr>
        <w:pStyle w:val="27"/>
        <w:spacing w:line="400" w:lineRule="atLeast"/>
        <w:ind w:left="-27" w:firstLine="422"/>
        <w:rPr>
          <w:rFonts w:ascii="Times New Roman" w:hAnsi="Times New Roman"/>
          <w:color w:val="auto"/>
          <w:sz w:val="24"/>
          <w:szCs w:val="24"/>
        </w:rPr>
      </w:pPr>
    </w:p>
    <w:p w14:paraId="4025785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0DBF8AA1">
      <w:pPr>
        <w:pStyle w:val="27"/>
        <w:spacing w:line="400" w:lineRule="atLeast"/>
        <w:ind w:left="-27" w:firstLine="422"/>
        <w:rPr>
          <w:rFonts w:ascii="Times New Roman" w:hAnsi="Times New Roman"/>
          <w:color w:val="auto"/>
          <w:sz w:val="24"/>
          <w:szCs w:val="24"/>
        </w:rPr>
      </w:pPr>
    </w:p>
    <w:p w14:paraId="73B0428C">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616FF3E">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54EFCE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3702A2C9">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D3A555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F444C9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1A0730F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A044928">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465B3A57">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390CA72F">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0F58E3BC">
      <w:pPr>
        <w:widowControl/>
        <w:ind w:firstLine="723" w:firstLineChars="225"/>
        <w:jc w:val="left"/>
        <w:rPr>
          <w:b/>
          <w:color w:val="auto"/>
          <w:sz w:val="32"/>
          <w:szCs w:val="32"/>
        </w:rPr>
      </w:pPr>
    </w:p>
    <w:p w14:paraId="5562D68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7DC24531">
      <w:pPr>
        <w:widowControl/>
        <w:ind w:firstLine="723" w:firstLineChars="225"/>
        <w:jc w:val="left"/>
        <w:rPr>
          <w:b/>
          <w:color w:val="auto"/>
          <w:sz w:val="32"/>
          <w:szCs w:val="32"/>
        </w:rPr>
      </w:pPr>
    </w:p>
    <w:p w14:paraId="39C7B0B8">
      <w:pPr>
        <w:pStyle w:val="4"/>
        <w:ind w:left="0" w:firstLine="0"/>
        <w:outlineLvl w:val="0"/>
        <w:rPr>
          <w:rFonts w:hint="eastAsia" w:ascii="宋体" w:hAnsi="Times New Roman" w:eastAsia="宋体" w:cs="Times New Roman"/>
          <w:color w:val="auto"/>
        </w:rPr>
      </w:pPr>
      <w:r>
        <w:rPr>
          <w:rFonts w:hint="eastAsia" w:ascii="宋体" w:hAnsi="宋体" w:cs="宋体"/>
          <w:b/>
          <w:color w:val="auto"/>
          <w:spacing w:val="-6"/>
          <w:sz w:val="24"/>
          <w:szCs w:val="24"/>
        </w:rPr>
        <w:br w:type="page"/>
      </w:r>
      <w:bookmarkStart w:id="609" w:name="_Toc17601"/>
      <w:r>
        <w:rPr>
          <w:rFonts w:hint="eastAsia" w:ascii="宋体" w:hAnsi="Times New Roman" w:eastAsia="宋体" w:cs="Times New Roman"/>
          <w:color w:val="auto"/>
        </w:rPr>
        <w:t>（3）授权代表社保缴纳证明</w:t>
      </w:r>
      <w:bookmarkEnd w:id="609"/>
    </w:p>
    <w:p w14:paraId="0CB550AB">
      <w:pPr>
        <w:rPr>
          <w:rFonts w:ascii="宋体" w:hAnsi="宋体" w:cs="宋体"/>
          <w:b/>
          <w:color w:val="auto"/>
          <w:spacing w:val="-6"/>
          <w:sz w:val="32"/>
          <w:szCs w:val="32"/>
        </w:rPr>
      </w:pPr>
    </w:p>
    <w:p w14:paraId="5FEE54F1">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lang w:eastAsia="zh-CN"/>
        </w:rPr>
        <w:t>2026年1月</w:t>
      </w:r>
      <w:r>
        <w:rPr>
          <w:rFonts w:hint="eastAsia" w:ascii="宋体" w:hAnsi="宋体" w:cs="宋体"/>
          <w:b/>
          <w:color w:val="auto"/>
          <w:spacing w:val="-6"/>
          <w:sz w:val="32"/>
          <w:szCs w:val="32"/>
        </w:rPr>
        <w:t>（含）以后任意一月授权代表社保缴纳证明</w:t>
      </w:r>
    </w:p>
    <w:p w14:paraId="29DB8F91">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7060F353">
      <w:pPr>
        <w:widowControl/>
        <w:ind w:firstLine="723" w:firstLineChars="225"/>
        <w:jc w:val="left"/>
        <w:rPr>
          <w:b/>
          <w:color w:val="auto"/>
          <w:sz w:val="32"/>
          <w:szCs w:val="32"/>
        </w:rPr>
      </w:pPr>
    </w:p>
    <w:p w14:paraId="6EA4BE84">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0CE10D58">
      <w:pPr>
        <w:pStyle w:val="4"/>
        <w:ind w:left="0" w:firstLine="0"/>
        <w:outlineLvl w:val="0"/>
        <w:rPr>
          <w:color w:val="auto"/>
        </w:rPr>
      </w:pPr>
      <w:bookmarkStart w:id="610" w:name="_Toc25749"/>
      <w:bookmarkStart w:id="611" w:name="_Toc2212"/>
      <w:bookmarkStart w:id="612" w:name="_Toc4883"/>
      <w:bookmarkStart w:id="613" w:name="_Toc25890"/>
      <w:bookmarkStart w:id="614" w:name="_Toc26387"/>
      <w:bookmarkStart w:id="615" w:name="_Toc14222"/>
      <w:bookmarkStart w:id="616" w:name="_Toc30038"/>
      <w:bookmarkStart w:id="617" w:name="_Toc19676"/>
      <w:bookmarkStart w:id="618" w:name="_Toc23121"/>
      <w:bookmarkStart w:id="619" w:name="_Toc21021"/>
      <w:bookmarkStart w:id="620" w:name="_Toc24033"/>
      <w:bookmarkStart w:id="621" w:name="_Toc14954"/>
      <w:bookmarkStart w:id="622" w:name="_Toc14931"/>
      <w:bookmarkStart w:id="623" w:name="_Toc14198"/>
      <w:bookmarkStart w:id="624" w:name="_Toc11332"/>
      <w:bookmarkStart w:id="625" w:name="_Toc32360"/>
      <w:bookmarkStart w:id="626" w:name="_Toc12615"/>
      <w:bookmarkStart w:id="627" w:name="_Toc24848"/>
      <w:bookmarkStart w:id="628" w:name="_Toc24184"/>
      <w:bookmarkStart w:id="629" w:name="_Toc26592"/>
      <w:bookmarkStart w:id="630" w:name="_Toc4577"/>
      <w:bookmarkStart w:id="631" w:name="_Toc9338"/>
      <w:bookmarkStart w:id="632" w:name="_Toc5481"/>
      <w:bookmarkStart w:id="633" w:name="_Toc31464"/>
      <w:bookmarkStart w:id="634" w:name="_Toc2570"/>
      <w:bookmarkStart w:id="635" w:name="_Toc11813"/>
      <w:bookmarkStart w:id="636" w:name="_Toc31568"/>
      <w:bookmarkStart w:id="637" w:name="_Toc20129"/>
      <w:bookmarkStart w:id="638" w:name="_Toc26242"/>
      <w:bookmarkStart w:id="639" w:name="_Toc30387"/>
      <w:bookmarkStart w:id="640" w:name="_Toc18481"/>
      <w:bookmarkStart w:id="641" w:name="_Toc772"/>
      <w:bookmarkStart w:id="642" w:name="_Toc28598"/>
      <w:bookmarkStart w:id="643" w:name="_Toc350"/>
      <w:bookmarkStart w:id="644" w:name="_Toc3968"/>
      <w:bookmarkStart w:id="645" w:name="_Toc31758"/>
      <w:bookmarkStart w:id="646" w:name="_Toc2974"/>
      <w:bookmarkStart w:id="647" w:name="_Toc20443"/>
      <w:bookmarkStart w:id="648" w:name="_Toc22103"/>
      <w:r>
        <w:rPr>
          <w:rFonts w:hint="eastAsia"/>
          <w:color w:val="auto"/>
        </w:rPr>
        <w:t>（4）法定代表人资格证明书</w:t>
      </w:r>
      <w:bookmarkEnd w:id="610"/>
      <w:bookmarkEnd w:id="611"/>
      <w:bookmarkEnd w:id="612"/>
      <w:bookmarkEnd w:id="613"/>
      <w:bookmarkEnd w:id="614"/>
      <w:bookmarkEnd w:id="615"/>
      <w:bookmarkEnd w:id="616"/>
      <w:bookmarkEnd w:id="617"/>
      <w:bookmarkEnd w:id="618"/>
      <w:bookmarkEnd w:id="619"/>
      <w:r>
        <w:rPr>
          <w:rFonts w:hint="eastAsia"/>
          <w:color w:val="auto"/>
        </w:rPr>
        <w:t>（法定代表人参加时提供）</w:t>
      </w:r>
      <w:bookmarkEnd w:id="620"/>
    </w:p>
    <w:p w14:paraId="2450D1FF">
      <w:pPr>
        <w:pStyle w:val="22"/>
        <w:ind w:left="0" w:leftChars="0" w:firstLine="0" w:firstLineChars="0"/>
        <w:rPr>
          <w:color w:val="auto"/>
        </w:rPr>
      </w:pPr>
    </w:p>
    <w:p w14:paraId="3F8957B1">
      <w:pPr>
        <w:pStyle w:val="27"/>
        <w:tabs>
          <w:tab w:val="left" w:pos="450"/>
        </w:tabs>
        <w:spacing w:line="400" w:lineRule="atLeast"/>
        <w:ind w:left="-27" w:firstLine="565"/>
        <w:jc w:val="center"/>
        <w:outlineLvl w:val="1"/>
        <w:rPr>
          <w:rFonts w:ascii="Times New Roman" w:hAnsi="Times New Roman"/>
          <w:b/>
          <w:color w:val="auto"/>
          <w:sz w:val="32"/>
          <w:szCs w:val="32"/>
        </w:rPr>
      </w:pPr>
      <w:bookmarkStart w:id="649" w:name="_Toc10019"/>
      <w:r>
        <w:rPr>
          <w:rFonts w:hint="eastAsia" w:ascii="Times New Roman" w:hAnsi="Times New Roman"/>
          <w:b/>
          <w:color w:val="auto"/>
          <w:sz w:val="32"/>
          <w:szCs w:val="32"/>
        </w:rPr>
        <w:t>法定代表人资格证明书</w:t>
      </w:r>
      <w:bookmarkEnd w:id="649"/>
    </w:p>
    <w:p w14:paraId="1DAD9B19">
      <w:pPr>
        <w:spacing w:line="360" w:lineRule="auto"/>
        <w:jc w:val="center"/>
        <w:rPr>
          <w:b/>
          <w:color w:val="auto"/>
          <w:spacing w:val="-6"/>
          <w:sz w:val="24"/>
        </w:rPr>
      </w:pPr>
    </w:p>
    <w:p w14:paraId="33C0D23F">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AE0A6F1">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A2F8872">
      <w:pPr>
        <w:spacing w:line="360" w:lineRule="auto"/>
        <w:ind w:firstLine="456" w:firstLineChars="200"/>
        <w:rPr>
          <w:bCs/>
          <w:color w:val="auto"/>
          <w:spacing w:val="-6"/>
          <w:sz w:val="24"/>
        </w:rPr>
      </w:pPr>
      <w:r>
        <w:rPr>
          <w:bCs/>
          <w:color w:val="auto"/>
          <w:spacing w:val="-6"/>
          <w:sz w:val="24"/>
        </w:rPr>
        <w:t>特此证明。</w:t>
      </w:r>
    </w:p>
    <w:p w14:paraId="44D58110">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54E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F7855FA">
            <w:pPr>
              <w:jc w:val="center"/>
              <w:rPr>
                <w:color w:val="auto"/>
                <w:sz w:val="24"/>
              </w:rPr>
            </w:pPr>
            <w:r>
              <w:rPr>
                <w:color w:val="auto"/>
                <w:sz w:val="24"/>
              </w:rPr>
              <w:t>法定代表人身份证(正、反面)复印件粘贴处</w:t>
            </w:r>
          </w:p>
          <w:p w14:paraId="4942B641">
            <w:pPr>
              <w:spacing w:line="360" w:lineRule="auto"/>
              <w:jc w:val="center"/>
              <w:rPr>
                <w:bCs/>
                <w:color w:val="auto"/>
                <w:spacing w:val="-6"/>
                <w:sz w:val="24"/>
              </w:rPr>
            </w:pPr>
          </w:p>
        </w:tc>
      </w:tr>
    </w:tbl>
    <w:p w14:paraId="22BAC2A2">
      <w:pPr>
        <w:spacing w:line="360" w:lineRule="auto"/>
        <w:rPr>
          <w:bCs/>
          <w:color w:val="auto"/>
          <w:spacing w:val="-6"/>
          <w:sz w:val="24"/>
        </w:rPr>
      </w:pPr>
    </w:p>
    <w:p w14:paraId="25817981">
      <w:pPr>
        <w:spacing w:line="360" w:lineRule="auto"/>
        <w:ind w:right="456"/>
        <w:rPr>
          <w:b/>
          <w:bCs/>
          <w:color w:val="auto"/>
          <w:spacing w:val="-6"/>
          <w:sz w:val="24"/>
        </w:rPr>
      </w:pPr>
    </w:p>
    <w:p w14:paraId="10652ED6">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569AE6E8">
      <w:pPr>
        <w:pStyle w:val="27"/>
        <w:spacing w:line="400" w:lineRule="atLeast"/>
        <w:ind w:left="-27" w:firstLine="2530" w:firstLineChars="1050"/>
        <w:rPr>
          <w:rFonts w:ascii="Times New Roman" w:hAnsi="Times New Roman"/>
          <w:b/>
          <w:bCs/>
          <w:color w:val="auto"/>
          <w:sz w:val="24"/>
          <w:szCs w:val="24"/>
        </w:rPr>
      </w:pPr>
    </w:p>
    <w:p w14:paraId="5FFAA37B">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39B200BF">
      <w:pPr>
        <w:spacing w:line="360" w:lineRule="auto"/>
        <w:ind w:left="3578" w:leftChars="1704" w:right="456"/>
        <w:rPr>
          <w:b/>
          <w:bCs/>
          <w:color w:val="auto"/>
          <w:sz w:val="24"/>
          <w:szCs w:val="24"/>
        </w:rPr>
      </w:pPr>
      <w:r>
        <w:rPr>
          <w:rFonts w:hint="eastAsia"/>
          <w:b/>
          <w:bCs/>
          <w:color w:val="auto"/>
          <w:sz w:val="24"/>
          <w:szCs w:val="24"/>
        </w:rPr>
        <w:t xml:space="preserve"> </w:t>
      </w:r>
    </w:p>
    <w:p w14:paraId="00F53530">
      <w:pPr>
        <w:spacing w:line="360" w:lineRule="auto"/>
        <w:ind w:left="3360" w:leftChars="1600" w:right="456"/>
        <w:rPr>
          <w:color w:val="auto"/>
          <w:sz w:val="24"/>
          <w:szCs w:val="24"/>
        </w:rPr>
      </w:pPr>
    </w:p>
    <w:p w14:paraId="573AEBDB">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243B8946">
      <w:pPr>
        <w:pStyle w:val="4"/>
        <w:ind w:left="0" w:firstLine="0"/>
        <w:outlineLvl w:val="0"/>
        <w:rPr>
          <w:color w:val="auto"/>
        </w:rPr>
      </w:pPr>
      <w:bookmarkStart w:id="650" w:name="_Toc26313"/>
      <w:bookmarkStart w:id="651" w:name="_Toc24530"/>
      <w:bookmarkStart w:id="652" w:name="_Toc2218"/>
      <w:bookmarkStart w:id="653" w:name="_Toc23078"/>
      <w:bookmarkStart w:id="654" w:name="_Toc5970"/>
      <w:bookmarkStart w:id="655" w:name="_Toc1553"/>
      <w:bookmarkStart w:id="656" w:name="_Toc32465"/>
      <w:bookmarkStart w:id="657" w:name="_Toc20480"/>
      <w:bookmarkStart w:id="658" w:name="_Toc21741"/>
      <w:bookmarkStart w:id="659" w:name="_Toc25655"/>
      <w:bookmarkStart w:id="660" w:name="_Toc11492"/>
      <w:bookmarkStart w:id="661" w:name="_Toc17126"/>
      <w:bookmarkStart w:id="662" w:name="_Toc1334"/>
      <w:bookmarkStart w:id="663" w:name="_Toc4163"/>
      <w:bookmarkStart w:id="664" w:name="_Toc30921"/>
      <w:bookmarkStart w:id="665" w:name="_Toc32367"/>
      <w:bookmarkStart w:id="666" w:name="_Toc441"/>
      <w:bookmarkStart w:id="667" w:name="_Toc27347"/>
      <w:bookmarkStart w:id="668" w:name="_Toc17219"/>
      <w:bookmarkStart w:id="669" w:name="_Toc15510"/>
      <w:bookmarkStart w:id="670" w:name="_Toc6625"/>
      <w:bookmarkStart w:id="671" w:name="_Toc24989"/>
      <w:bookmarkStart w:id="672" w:name="_Toc21937"/>
      <w:bookmarkStart w:id="673" w:name="_Toc30022"/>
      <w:bookmarkStart w:id="674" w:name="_Toc26243"/>
      <w:bookmarkStart w:id="675" w:name="_Toc29343"/>
      <w:bookmarkStart w:id="676" w:name="_Toc11889"/>
      <w:bookmarkStart w:id="677" w:name="_Toc3893"/>
      <w:bookmarkStart w:id="678" w:name="_Toc27945"/>
      <w:bookmarkStart w:id="679" w:name="_Toc20101"/>
      <w:bookmarkStart w:id="680" w:name="_Toc15720"/>
      <w:bookmarkStart w:id="681" w:name="_Toc27024"/>
      <w:bookmarkStart w:id="682" w:name="_Toc30169"/>
      <w:bookmarkStart w:id="683" w:name="_Toc3162"/>
      <w:bookmarkStart w:id="684" w:name="_Toc22052"/>
      <w:bookmarkStart w:id="685" w:name="_Toc16347"/>
      <w:r>
        <w:rPr>
          <w:rFonts w:hint="eastAsia"/>
          <w:color w:val="auto"/>
        </w:rPr>
        <w:t>（5）采购需求偏离表</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60AB98D0">
      <w:pPr>
        <w:jc w:val="center"/>
        <w:outlineLvl w:val="1"/>
        <w:rPr>
          <w:b/>
          <w:bCs/>
          <w:color w:val="auto"/>
          <w:sz w:val="32"/>
        </w:rPr>
      </w:pPr>
      <w:r>
        <w:rPr>
          <w:rFonts w:hint="eastAsia"/>
          <w:b/>
          <w:bCs/>
          <w:color w:val="auto"/>
          <w:sz w:val="32"/>
        </w:rPr>
        <w:t>采购需求偏离表</w:t>
      </w:r>
    </w:p>
    <w:p w14:paraId="50C9F816">
      <w:pPr>
        <w:rPr>
          <w:b/>
          <w:bCs/>
          <w:color w:val="auto"/>
          <w:sz w:val="32"/>
        </w:rPr>
      </w:pPr>
    </w:p>
    <w:p w14:paraId="4B59DF2D">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FFDE699">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BCB9E5B">
      <w:pPr>
        <w:pStyle w:val="27"/>
        <w:spacing w:line="400" w:lineRule="atLeast"/>
        <w:ind w:left="-27" w:firstLine="422"/>
        <w:rPr>
          <w:rFonts w:ascii="Times New Roman" w:hAnsi="Times New Roman"/>
          <w:color w:val="auto"/>
          <w:sz w:val="24"/>
        </w:rPr>
      </w:pPr>
    </w:p>
    <w:tbl>
      <w:tblPr>
        <w:tblStyle w:val="45"/>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4254"/>
        <w:gridCol w:w="2574"/>
        <w:gridCol w:w="1990"/>
      </w:tblGrid>
      <w:tr w14:paraId="439E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9AA42AC">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BDE5031">
            <w:pPr>
              <w:jc w:val="center"/>
              <w:rPr>
                <w:rFonts w:ascii="宋体" w:hAnsi="宋体" w:cs="宋体"/>
                <w:b/>
                <w:bCs/>
                <w:color w:val="auto"/>
                <w:szCs w:val="21"/>
              </w:rPr>
            </w:pPr>
            <w:r>
              <w:rPr>
                <w:rFonts w:hint="eastAsia" w:ascii="宋体" w:hAnsi="宋体" w:cs="宋体"/>
                <w:b/>
                <w:bCs/>
                <w:color w:val="auto"/>
                <w:szCs w:val="21"/>
                <w:lang w:val="en-US" w:eastAsia="zh-CN"/>
              </w:rPr>
              <w:t>询价</w:t>
            </w:r>
            <w:r>
              <w:rPr>
                <w:rFonts w:hint="eastAsia" w:ascii="宋体" w:hAnsi="宋体" w:cs="宋体"/>
                <w:b/>
                <w:bCs/>
                <w:color w:val="auto"/>
                <w:szCs w:val="21"/>
              </w:rPr>
              <w:t>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6224331">
            <w:pPr>
              <w:jc w:val="center"/>
              <w:rPr>
                <w:rFonts w:ascii="宋体" w:hAnsi="宋体" w:cs="宋体"/>
                <w:b/>
                <w:bCs/>
                <w:color w:val="auto"/>
                <w:szCs w:val="21"/>
              </w:rPr>
            </w:pPr>
            <w:r>
              <w:rPr>
                <w:rFonts w:hint="eastAsia" w:ascii="宋体" w:hAnsi="宋体" w:cs="宋体"/>
                <w:b/>
                <w:bCs/>
                <w:color w:val="auto"/>
                <w:szCs w:val="21"/>
              </w:rPr>
              <w:t>响应情况</w:t>
            </w:r>
          </w:p>
        </w:tc>
        <w:tc>
          <w:tcPr>
            <w:tcW w:w="1990" w:type="dxa"/>
            <w:tcBorders>
              <w:top w:val="single" w:color="auto" w:sz="4" w:space="0"/>
              <w:left w:val="single" w:color="auto" w:sz="4" w:space="0"/>
              <w:bottom w:val="single" w:color="auto" w:sz="4" w:space="0"/>
              <w:right w:val="single" w:color="auto" w:sz="4" w:space="0"/>
            </w:tcBorders>
            <w:vAlign w:val="center"/>
          </w:tcPr>
          <w:p w14:paraId="0032E5FD">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9B2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2" w:type="dxa"/>
            <w:gridSpan w:val="4"/>
            <w:vAlign w:val="center"/>
          </w:tcPr>
          <w:p w14:paraId="64DBFC0E">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4518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2778B98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4BC535B7">
            <w:pPr>
              <w:rPr>
                <w:rFonts w:hint="eastAsia" w:ascii="宋体" w:hAnsi="宋体" w:eastAsia="宋体" w:cs="宋体"/>
                <w:color w:val="auto"/>
                <w:szCs w:val="21"/>
              </w:rPr>
            </w:pPr>
            <w:r>
              <w:rPr>
                <w:rFonts w:hint="eastAsia" w:ascii="宋体" w:hAnsi="宋体" w:eastAsia="宋体" w:cs="宋体"/>
                <w:color w:val="auto"/>
                <w:szCs w:val="21"/>
                <w:lang w:val="en-US" w:eastAsia="zh-CN"/>
              </w:rPr>
              <w:t>交货期：自合同签订之日起</w:t>
            </w:r>
            <w:r>
              <w:rPr>
                <w:rFonts w:hint="eastAsia" w:ascii="宋体" w:hAnsi="宋体" w:eastAsia="宋体" w:cs="宋体"/>
                <w:color w:val="auto"/>
                <w:szCs w:val="21"/>
                <w:u w:val="single"/>
                <w:lang w:val="en-US" w:eastAsia="zh-CN"/>
              </w:rPr>
              <w:t xml:space="preserve">  5  </w:t>
            </w:r>
            <w:r>
              <w:rPr>
                <w:rFonts w:hint="eastAsia" w:ascii="宋体" w:hAnsi="宋体" w:eastAsia="宋体" w:cs="宋体"/>
                <w:color w:val="auto"/>
                <w:szCs w:val="21"/>
                <w:lang w:val="en-US" w:eastAsia="zh-CN"/>
              </w:rPr>
              <w:t>个工作日内。交货后</w:t>
            </w:r>
            <w:r>
              <w:rPr>
                <w:rFonts w:hint="eastAsia" w:ascii="宋体" w:hAnsi="宋体" w:eastAsia="宋体" w:cs="宋体"/>
                <w:color w:val="auto"/>
                <w:szCs w:val="21"/>
                <w:u w:val="single"/>
                <w:lang w:val="en-US" w:eastAsia="zh-CN"/>
              </w:rPr>
              <w:t xml:space="preserve"> 2 </w:t>
            </w:r>
            <w:r>
              <w:rPr>
                <w:rFonts w:hint="eastAsia" w:ascii="宋体" w:hAnsi="宋体" w:eastAsia="宋体" w:cs="宋体"/>
                <w:color w:val="auto"/>
                <w:szCs w:val="21"/>
                <w:lang w:val="en-US" w:eastAsia="zh-CN"/>
              </w:rPr>
              <w:t>个工作日内完成安装调试。</w:t>
            </w:r>
          </w:p>
        </w:tc>
        <w:tc>
          <w:tcPr>
            <w:tcW w:w="2574" w:type="dxa"/>
            <w:vAlign w:val="center"/>
          </w:tcPr>
          <w:p w14:paraId="35709BF4">
            <w:pPr>
              <w:rPr>
                <w:rFonts w:ascii="宋体" w:hAnsi="宋体" w:cs="宋体"/>
                <w:color w:val="auto"/>
                <w:szCs w:val="21"/>
              </w:rPr>
            </w:pPr>
          </w:p>
        </w:tc>
        <w:tc>
          <w:tcPr>
            <w:tcW w:w="1990" w:type="dxa"/>
            <w:vAlign w:val="center"/>
          </w:tcPr>
          <w:p w14:paraId="5D59D1B9">
            <w:pPr>
              <w:rPr>
                <w:rFonts w:ascii="宋体" w:hAnsi="宋体" w:cs="宋体"/>
                <w:color w:val="auto"/>
                <w:szCs w:val="21"/>
              </w:rPr>
            </w:pPr>
          </w:p>
        </w:tc>
      </w:tr>
      <w:tr w14:paraId="3657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2661BC5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28DEB85">
            <w:pPr>
              <w:rPr>
                <w:rFonts w:hint="eastAsia" w:ascii="宋体" w:hAnsi="宋体" w:eastAsia="宋体" w:cs="宋体"/>
                <w:color w:val="auto"/>
                <w:szCs w:val="21"/>
              </w:rPr>
            </w:pPr>
            <w:r>
              <w:rPr>
                <w:rFonts w:hint="eastAsia" w:ascii="宋体" w:hAnsi="宋体" w:eastAsia="宋体" w:cs="宋体"/>
                <w:color w:val="auto"/>
                <w:szCs w:val="21"/>
                <w:lang w:val="en-US" w:eastAsia="zh-CN"/>
              </w:rPr>
              <w:t>交货方式：</w:t>
            </w:r>
            <w:r>
              <w:rPr>
                <w:rFonts w:hint="eastAsia" w:ascii="宋体" w:hAnsi="宋体" w:eastAsia="宋体" w:cs="宋体"/>
                <w:color w:val="auto"/>
                <w:szCs w:val="21"/>
                <w:u w:val="single"/>
                <w:lang w:val="en-US" w:eastAsia="zh-CN"/>
              </w:rPr>
              <w:t>　　送货上门　</w:t>
            </w:r>
            <w:r>
              <w:rPr>
                <w:rFonts w:hint="eastAsia" w:ascii="宋体" w:hAnsi="宋体" w:eastAsia="宋体" w:cs="宋体"/>
                <w:color w:val="auto"/>
                <w:szCs w:val="21"/>
                <w:lang w:val="en-US" w:eastAsia="zh-CN"/>
              </w:rPr>
              <w:t>　。</w:t>
            </w:r>
          </w:p>
        </w:tc>
        <w:tc>
          <w:tcPr>
            <w:tcW w:w="2574" w:type="dxa"/>
            <w:vAlign w:val="center"/>
          </w:tcPr>
          <w:p w14:paraId="6B739937">
            <w:pPr>
              <w:rPr>
                <w:rFonts w:ascii="宋体" w:hAnsi="宋体" w:cs="宋体"/>
                <w:color w:val="auto"/>
                <w:szCs w:val="21"/>
              </w:rPr>
            </w:pPr>
          </w:p>
        </w:tc>
        <w:tc>
          <w:tcPr>
            <w:tcW w:w="1990" w:type="dxa"/>
            <w:vAlign w:val="center"/>
          </w:tcPr>
          <w:p w14:paraId="6469D262">
            <w:pPr>
              <w:rPr>
                <w:rFonts w:ascii="宋体" w:hAnsi="宋体" w:cs="宋体"/>
                <w:color w:val="auto"/>
                <w:szCs w:val="21"/>
              </w:rPr>
            </w:pPr>
          </w:p>
        </w:tc>
      </w:tr>
      <w:tr w14:paraId="5E4C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A840C72">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3</w:t>
            </w:r>
          </w:p>
        </w:tc>
        <w:tc>
          <w:tcPr>
            <w:tcW w:w="4254" w:type="dxa"/>
            <w:vAlign w:val="center"/>
          </w:tcPr>
          <w:p w14:paraId="64C06AEA">
            <w:pPr>
              <w:rPr>
                <w:rFonts w:hint="eastAsia" w:ascii="宋体" w:hAnsi="宋体" w:cs="宋体"/>
                <w:color w:val="auto"/>
                <w:szCs w:val="21"/>
              </w:rPr>
            </w:pPr>
            <w:r>
              <w:rPr>
                <w:rFonts w:hint="eastAsia" w:ascii="宋体" w:hAnsi="宋体" w:cs="宋体"/>
                <w:color w:val="auto"/>
                <w:szCs w:val="21"/>
              </w:rPr>
              <w:t>交货地点 ：杭州电子科技大学</w:t>
            </w:r>
            <w:r>
              <w:rPr>
                <w:rFonts w:hint="eastAsia" w:ascii="宋体" w:hAnsi="宋体" w:cs="宋体"/>
                <w:color w:val="auto"/>
                <w:szCs w:val="21"/>
                <w:u w:val="single"/>
              </w:rPr>
              <w:t xml:space="preserve">   绍兴   </w:t>
            </w:r>
            <w:r>
              <w:rPr>
                <w:rFonts w:hint="eastAsia" w:ascii="宋体" w:hAnsi="宋体" w:cs="宋体"/>
                <w:color w:val="auto"/>
                <w:szCs w:val="21"/>
              </w:rPr>
              <w:t>校区甲方指定地点。</w:t>
            </w:r>
          </w:p>
        </w:tc>
        <w:tc>
          <w:tcPr>
            <w:tcW w:w="2574" w:type="dxa"/>
            <w:vAlign w:val="center"/>
          </w:tcPr>
          <w:p w14:paraId="2560F397">
            <w:pPr>
              <w:rPr>
                <w:rFonts w:ascii="宋体" w:hAnsi="宋体" w:cs="宋体"/>
                <w:color w:val="auto"/>
                <w:szCs w:val="21"/>
              </w:rPr>
            </w:pPr>
          </w:p>
        </w:tc>
        <w:tc>
          <w:tcPr>
            <w:tcW w:w="1990" w:type="dxa"/>
            <w:vAlign w:val="center"/>
          </w:tcPr>
          <w:p w14:paraId="7F1D005F">
            <w:pPr>
              <w:rPr>
                <w:rFonts w:ascii="宋体" w:hAnsi="宋体" w:cs="宋体"/>
                <w:color w:val="auto"/>
                <w:szCs w:val="21"/>
              </w:rPr>
            </w:pPr>
          </w:p>
        </w:tc>
      </w:tr>
      <w:tr w14:paraId="1D61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714238E">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4</w:t>
            </w:r>
          </w:p>
        </w:tc>
        <w:tc>
          <w:tcPr>
            <w:tcW w:w="4254" w:type="dxa"/>
            <w:vAlign w:val="center"/>
          </w:tcPr>
          <w:p w14:paraId="684C730D">
            <w:pPr>
              <w:rPr>
                <w:rFonts w:hint="eastAsia" w:ascii="宋体" w:hAnsi="宋体" w:cs="宋体"/>
                <w:color w:val="auto"/>
                <w:szCs w:val="21"/>
              </w:rPr>
            </w:pPr>
            <w:r>
              <w:rPr>
                <w:rFonts w:hint="eastAsia" w:ascii="宋体" w:hAnsi="宋体" w:cs="宋体"/>
                <w:color w:val="auto"/>
                <w:szCs w:val="21"/>
              </w:rPr>
              <w:t>质保期：自验收合格之日起，整机质保期</w:t>
            </w:r>
            <w:r>
              <w:rPr>
                <w:rFonts w:hint="eastAsia" w:ascii="宋体" w:hAnsi="宋体" w:cs="宋体"/>
                <w:color w:val="auto"/>
                <w:szCs w:val="21"/>
                <w:u w:val="single"/>
              </w:rPr>
              <w:t xml:space="preserve"> 1 年</w:t>
            </w:r>
            <w:r>
              <w:rPr>
                <w:rFonts w:hint="eastAsia" w:ascii="宋体" w:hAnsi="宋体" w:cs="宋体"/>
                <w:color w:val="auto"/>
                <w:szCs w:val="21"/>
              </w:rPr>
              <w:t>。货物生产日期要求在</w:t>
            </w:r>
            <w:r>
              <w:rPr>
                <w:rFonts w:hint="eastAsia" w:ascii="宋体" w:hAnsi="宋体" w:cs="宋体"/>
                <w:color w:val="auto"/>
                <w:szCs w:val="21"/>
                <w:u w:val="single"/>
              </w:rPr>
              <w:t xml:space="preserve">  2026 年1月</w:t>
            </w:r>
            <w:r>
              <w:rPr>
                <w:rFonts w:hint="eastAsia" w:ascii="宋体" w:hAnsi="宋体" w:cs="宋体"/>
                <w:color w:val="auto"/>
                <w:szCs w:val="21"/>
              </w:rPr>
              <w:t>后。</w:t>
            </w:r>
          </w:p>
        </w:tc>
        <w:tc>
          <w:tcPr>
            <w:tcW w:w="2574" w:type="dxa"/>
            <w:vAlign w:val="center"/>
          </w:tcPr>
          <w:p w14:paraId="3528B36D">
            <w:pPr>
              <w:rPr>
                <w:rFonts w:ascii="宋体" w:hAnsi="宋体" w:cs="宋体"/>
                <w:color w:val="auto"/>
                <w:szCs w:val="21"/>
              </w:rPr>
            </w:pPr>
          </w:p>
        </w:tc>
        <w:tc>
          <w:tcPr>
            <w:tcW w:w="1990" w:type="dxa"/>
            <w:vAlign w:val="center"/>
          </w:tcPr>
          <w:p w14:paraId="1032274A">
            <w:pPr>
              <w:rPr>
                <w:rFonts w:ascii="宋体" w:hAnsi="宋体" w:cs="宋体"/>
                <w:color w:val="auto"/>
                <w:szCs w:val="21"/>
              </w:rPr>
            </w:pPr>
          </w:p>
        </w:tc>
      </w:tr>
      <w:tr w14:paraId="0A7C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329C5AF9">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5</w:t>
            </w:r>
          </w:p>
        </w:tc>
        <w:tc>
          <w:tcPr>
            <w:tcW w:w="4254" w:type="dxa"/>
            <w:vAlign w:val="center"/>
          </w:tcPr>
          <w:p w14:paraId="322E2126">
            <w:pPr>
              <w:rPr>
                <w:rFonts w:hint="eastAsia" w:ascii="宋体" w:hAnsi="宋体" w:cs="宋体"/>
                <w:color w:val="auto"/>
                <w:szCs w:val="21"/>
              </w:rPr>
            </w:pPr>
            <w:r>
              <w:rPr>
                <w:rFonts w:hint="eastAsia" w:ascii="宋体" w:hAnsi="宋体" w:cs="宋体"/>
                <w:color w:val="auto"/>
                <w:szCs w:val="21"/>
              </w:rPr>
              <w:t>付款方式：全部货物送达安装调试完毕，经甲方验收合格，收到增值税专用发票后10个工作日内，甲方向乙方支付全部合同价款。</w:t>
            </w:r>
          </w:p>
        </w:tc>
        <w:tc>
          <w:tcPr>
            <w:tcW w:w="2574" w:type="dxa"/>
            <w:vAlign w:val="center"/>
          </w:tcPr>
          <w:p w14:paraId="071A80C0">
            <w:pPr>
              <w:rPr>
                <w:rFonts w:ascii="宋体" w:hAnsi="宋体" w:cs="宋体"/>
                <w:color w:val="auto"/>
                <w:szCs w:val="21"/>
              </w:rPr>
            </w:pPr>
          </w:p>
        </w:tc>
        <w:tc>
          <w:tcPr>
            <w:tcW w:w="1990" w:type="dxa"/>
            <w:vAlign w:val="center"/>
          </w:tcPr>
          <w:p w14:paraId="087E8A49">
            <w:pPr>
              <w:rPr>
                <w:rFonts w:ascii="宋体" w:hAnsi="宋体" w:cs="宋体"/>
                <w:color w:val="auto"/>
                <w:szCs w:val="21"/>
              </w:rPr>
            </w:pPr>
          </w:p>
        </w:tc>
      </w:tr>
      <w:tr w14:paraId="0908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3124D69C">
            <w:pPr>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6</w:t>
            </w:r>
          </w:p>
        </w:tc>
        <w:tc>
          <w:tcPr>
            <w:tcW w:w="4254" w:type="dxa"/>
            <w:vAlign w:val="center"/>
          </w:tcPr>
          <w:p w14:paraId="5423A705">
            <w:pPr>
              <w:rPr>
                <w:rFonts w:ascii="宋体" w:hAnsi="宋体" w:cs="宋体"/>
                <w:color w:val="auto"/>
                <w:szCs w:val="21"/>
              </w:rPr>
            </w:pPr>
            <w:r>
              <w:rPr>
                <w:rFonts w:hint="eastAsia" w:ascii="宋体" w:hAnsi="宋体" w:cs="宋体"/>
                <w:color w:val="auto"/>
                <w:szCs w:val="21"/>
              </w:rPr>
              <w:t>合同基本条款中明确的其它相关要求</w:t>
            </w:r>
          </w:p>
        </w:tc>
        <w:tc>
          <w:tcPr>
            <w:tcW w:w="2574" w:type="dxa"/>
            <w:vAlign w:val="center"/>
          </w:tcPr>
          <w:p w14:paraId="3B8703B6">
            <w:pPr>
              <w:rPr>
                <w:rFonts w:ascii="宋体" w:hAnsi="宋体" w:cs="宋体"/>
                <w:color w:val="auto"/>
                <w:szCs w:val="21"/>
              </w:rPr>
            </w:pPr>
          </w:p>
        </w:tc>
        <w:tc>
          <w:tcPr>
            <w:tcW w:w="1990" w:type="dxa"/>
            <w:vAlign w:val="center"/>
          </w:tcPr>
          <w:p w14:paraId="2A70953B">
            <w:pPr>
              <w:rPr>
                <w:rFonts w:ascii="宋体" w:hAnsi="宋体" w:cs="宋体"/>
                <w:color w:val="auto"/>
                <w:szCs w:val="21"/>
              </w:rPr>
            </w:pPr>
          </w:p>
        </w:tc>
      </w:tr>
      <w:tr w14:paraId="2BEA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2" w:type="dxa"/>
            <w:gridSpan w:val="4"/>
            <w:vAlign w:val="center"/>
          </w:tcPr>
          <w:p w14:paraId="0DB982CE">
            <w:pPr>
              <w:rPr>
                <w:rFonts w:ascii="宋体" w:hAnsi="宋体" w:cs="宋体"/>
                <w:color w:val="auto"/>
                <w:szCs w:val="21"/>
              </w:rPr>
            </w:pPr>
            <w:r>
              <w:rPr>
                <w:rFonts w:hint="eastAsia" w:ascii="宋体" w:hAnsi="宋体" w:cs="宋体"/>
                <w:b/>
                <w:bCs/>
                <w:color w:val="auto"/>
                <w:szCs w:val="21"/>
              </w:rPr>
              <w:t>技术参数、功能、服务等技术要求</w:t>
            </w:r>
          </w:p>
        </w:tc>
      </w:tr>
      <w:tr w14:paraId="7F26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6449748F">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132B976">
            <w:pPr>
              <w:jc w:val="left"/>
              <w:rPr>
                <w:rFonts w:hint="eastAsia" w:ascii="宋体" w:hAnsi="宋体" w:eastAsia="宋体" w:cs="宋体"/>
                <w:color w:val="auto"/>
                <w:szCs w:val="21"/>
                <w:lang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按采购需求技术指标参数填写</w:t>
            </w:r>
            <w:r>
              <w:rPr>
                <w:rFonts w:hint="eastAsia" w:ascii="宋体" w:hAnsi="宋体" w:cs="宋体"/>
                <w:color w:val="auto"/>
                <w:szCs w:val="21"/>
                <w:lang w:eastAsia="zh-CN"/>
              </w:rPr>
              <w:t>）</w:t>
            </w:r>
          </w:p>
        </w:tc>
        <w:tc>
          <w:tcPr>
            <w:tcW w:w="2574" w:type="dxa"/>
            <w:vAlign w:val="center"/>
          </w:tcPr>
          <w:p w14:paraId="4275C5D9">
            <w:pPr>
              <w:jc w:val="left"/>
              <w:rPr>
                <w:rFonts w:ascii="宋体" w:hAnsi="宋体" w:cs="宋体"/>
                <w:color w:val="auto"/>
                <w:szCs w:val="21"/>
              </w:rPr>
            </w:pPr>
          </w:p>
        </w:tc>
        <w:tc>
          <w:tcPr>
            <w:tcW w:w="1990" w:type="dxa"/>
            <w:vAlign w:val="center"/>
          </w:tcPr>
          <w:p w14:paraId="4505F9C4">
            <w:pPr>
              <w:jc w:val="left"/>
              <w:rPr>
                <w:rFonts w:ascii="宋体" w:hAnsi="宋体" w:cs="宋体"/>
                <w:color w:val="auto"/>
                <w:szCs w:val="21"/>
              </w:rPr>
            </w:pPr>
          </w:p>
        </w:tc>
      </w:tr>
      <w:tr w14:paraId="2695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05E72AB">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0EE80D3">
            <w:pPr>
              <w:jc w:val="left"/>
              <w:rPr>
                <w:rFonts w:ascii="宋体" w:hAnsi="宋体" w:cs="宋体"/>
                <w:color w:val="auto"/>
                <w:szCs w:val="21"/>
              </w:rPr>
            </w:pPr>
            <w:r>
              <w:rPr>
                <w:rFonts w:hint="eastAsia" w:ascii="宋体" w:hAnsi="宋体" w:cs="宋体"/>
                <w:color w:val="auto"/>
                <w:szCs w:val="21"/>
              </w:rPr>
              <w:t>（按采购需求技术指标参数填写）</w:t>
            </w:r>
          </w:p>
        </w:tc>
        <w:tc>
          <w:tcPr>
            <w:tcW w:w="2574" w:type="dxa"/>
            <w:vAlign w:val="center"/>
          </w:tcPr>
          <w:p w14:paraId="41A63AD8">
            <w:pPr>
              <w:jc w:val="left"/>
              <w:rPr>
                <w:rFonts w:ascii="宋体" w:hAnsi="宋体" w:cs="宋体"/>
                <w:color w:val="auto"/>
                <w:szCs w:val="21"/>
              </w:rPr>
            </w:pPr>
          </w:p>
        </w:tc>
        <w:tc>
          <w:tcPr>
            <w:tcW w:w="1990" w:type="dxa"/>
            <w:vAlign w:val="center"/>
          </w:tcPr>
          <w:p w14:paraId="46073A20">
            <w:pPr>
              <w:jc w:val="left"/>
              <w:rPr>
                <w:rFonts w:ascii="宋体" w:hAnsi="宋体" w:cs="宋体"/>
                <w:color w:val="auto"/>
                <w:szCs w:val="21"/>
              </w:rPr>
            </w:pPr>
          </w:p>
        </w:tc>
      </w:tr>
      <w:tr w14:paraId="0DC6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049E978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9224EFF">
            <w:pPr>
              <w:jc w:val="left"/>
              <w:rPr>
                <w:rFonts w:ascii="宋体" w:hAnsi="宋体" w:cs="宋体"/>
                <w:color w:val="auto"/>
                <w:szCs w:val="21"/>
              </w:rPr>
            </w:pPr>
          </w:p>
        </w:tc>
        <w:tc>
          <w:tcPr>
            <w:tcW w:w="2574" w:type="dxa"/>
            <w:vAlign w:val="center"/>
          </w:tcPr>
          <w:p w14:paraId="6271B43B">
            <w:pPr>
              <w:jc w:val="left"/>
              <w:rPr>
                <w:rFonts w:ascii="宋体" w:hAnsi="宋体" w:cs="宋体"/>
                <w:color w:val="auto"/>
                <w:szCs w:val="21"/>
              </w:rPr>
            </w:pPr>
          </w:p>
        </w:tc>
        <w:tc>
          <w:tcPr>
            <w:tcW w:w="1990" w:type="dxa"/>
            <w:vAlign w:val="center"/>
          </w:tcPr>
          <w:p w14:paraId="4808FE22">
            <w:pPr>
              <w:jc w:val="left"/>
              <w:rPr>
                <w:rFonts w:ascii="宋体" w:hAnsi="宋体" w:cs="宋体"/>
                <w:color w:val="auto"/>
                <w:szCs w:val="21"/>
              </w:rPr>
            </w:pPr>
          </w:p>
        </w:tc>
      </w:tr>
    </w:tbl>
    <w:p w14:paraId="550E25A7">
      <w:pPr>
        <w:spacing w:line="360" w:lineRule="auto"/>
        <w:rPr>
          <w:rFonts w:hint="eastAsia" w:ascii="宋体" w:hAnsi="宋体"/>
          <w:b/>
          <w:bCs/>
          <w:color w:val="auto"/>
          <w:spacing w:val="-6"/>
          <w:szCs w:val="21"/>
        </w:rPr>
      </w:pPr>
    </w:p>
    <w:p w14:paraId="7856F70B">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732BC3E7">
      <w:pPr>
        <w:spacing w:line="24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w:t>
      </w:r>
      <w:r>
        <w:rPr>
          <w:rFonts w:hint="eastAsia" w:ascii="宋体" w:hAnsi="宋体"/>
          <w:b/>
          <w:bCs/>
          <w:color w:val="auto"/>
          <w:spacing w:val="-6"/>
          <w:szCs w:val="21"/>
          <w:lang w:val="en-US" w:eastAsia="zh-CN"/>
        </w:rPr>
        <w:t>询价</w:t>
      </w:r>
      <w:r>
        <w:rPr>
          <w:rFonts w:hint="eastAsia" w:ascii="宋体" w:hAnsi="宋体"/>
          <w:b/>
          <w:bCs/>
          <w:color w:val="auto"/>
          <w:spacing w:val="-6"/>
          <w:szCs w:val="21"/>
        </w:rPr>
        <w:t>文件要求填写响应情况；</w:t>
      </w:r>
    </w:p>
    <w:p w14:paraId="0DC427C0">
      <w:pPr>
        <w:spacing w:line="24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w:t>
      </w:r>
      <w:r>
        <w:rPr>
          <w:rFonts w:hint="eastAsia" w:ascii="宋体" w:hAnsi="宋体"/>
          <w:b/>
          <w:bCs/>
          <w:color w:val="auto"/>
          <w:spacing w:val="-6"/>
          <w:szCs w:val="21"/>
          <w:lang w:val="en-US" w:eastAsia="zh-CN"/>
        </w:rPr>
        <w:t>询价</w:t>
      </w:r>
      <w:r>
        <w:rPr>
          <w:rFonts w:hint="eastAsia" w:ascii="宋体" w:hAnsi="宋体"/>
          <w:b/>
          <w:bCs/>
          <w:color w:val="auto"/>
          <w:spacing w:val="-6"/>
          <w:szCs w:val="21"/>
        </w:rPr>
        <w:t>文件要求存在不同之处的解释说明。偏离系指：正偏离（高于采购需求）、负偏离（低于采购需求）、无偏离（满足采购需求）；</w:t>
      </w:r>
    </w:p>
    <w:p w14:paraId="68E7E429">
      <w:pPr>
        <w:spacing w:line="24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36C505FD">
      <w:pPr>
        <w:pStyle w:val="27"/>
        <w:spacing w:line="400" w:lineRule="atLeast"/>
        <w:ind w:left="-27" w:firstLine="422"/>
        <w:rPr>
          <w:rFonts w:ascii="Times New Roman" w:hAnsi="Times New Roman"/>
          <w:color w:val="auto"/>
          <w:sz w:val="24"/>
        </w:rPr>
      </w:pPr>
    </w:p>
    <w:p w14:paraId="3264741B">
      <w:pPr>
        <w:pStyle w:val="27"/>
        <w:keepNext w:val="0"/>
        <w:keepLines w:val="0"/>
        <w:pageBreakBefore w:val="0"/>
        <w:widowControl w:val="0"/>
        <w:kinsoku/>
        <w:wordWrap/>
        <w:overflowPunct/>
        <w:topLinePunct w:val="0"/>
        <w:autoSpaceDE/>
        <w:autoSpaceDN/>
        <w:bidi w:val="0"/>
        <w:adjustRightInd/>
        <w:snapToGrid/>
        <w:spacing w:line="288" w:lineRule="auto"/>
        <w:textAlignment w:val="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A8154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135B71B">
      <w:pPr>
        <w:keepNext w:val="0"/>
        <w:keepLines w:val="0"/>
        <w:pageBreakBefore w:val="0"/>
        <w:widowControl w:val="0"/>
        <w:kinsoku/>
        <w:wordWrap/>
        <w:overflowPunct/>
        <w:topLinePunct w:val="0"/>
        <w:autoSpaceDE/>
        <w:autoSpaceDN/>
        <w:bidi w:val="0"/>
        <w:adjustRightInd/>
        <w:snapToGrid/>
        <w:spacing w:line="288" w:lineRule="auto"/>
        <w:textAlignment w:val="auto"/>
        <w:rPr>
          <w:rFonts w:ascii="Times New Roman" w:hAnsi="Times New Roman"/>
          <w:color w:val="auto"/>
          <w:sz w:val="30"/>
        </w:rPr>
      </w:pPr>
      <w:r>
        <w:rPr>
          <w:rFonts w:hint="eastAsia" w:ascii="宋体" w:hAnsi="宋体" w:cs="宋体"/>
          <w:color w:val="auto"/>
          <w:sz w:val="24"/>
        </w:rPr>
        <w:t>日期：      年   月   日</w:t>
      </w:r>
    </w:p>
    <w:p w14:paraId="068FA6A9">
      <w:pPr>
        <w:rPr>
          <w:bCs/>
          <w:color w:val="auto"/>
          <w:sz w:val="32"/>
        </w:rPr>
      </w:pPr>
      <w:r>
        <w:rPr>
          <w:bCs/>
          <w:color w:val="auto"/>
          <w:sz w:val="32"/>
        </w:rPr>
        <w:br w:type="page"/>
      </w:r>
    </w:p>
    <w:p w14:paraId="6DCFF9F0">
      <w:pPr>
        <w:pStyle w:val="4"/>
        <w:tabs>
          <w:tab w:val="clear" w:pos="1275"/>
        </w:tabs>
        <w:bidi w:val="0"/>
        <w:ind w:left="28" w:leftChars="0" w:hanging="28" w:firstLineChars="0"/>
        <w:rPr>
          <w:rFonts w:hint="eastAsia"/>
          <w:color w:val="auto"/>
          <w:lang w:val="en-US" w:eastAsia="zh-CN"/>
        </w:rPr>
      </w:pPr>
      <w:bookmarkStart w:id="686" w:name="_Toc25130"/>
      <w:r>
        <w:rPr>
          <w:rFonts w:hint="eastAsia"/>
          <w:color w:val="auto"/>
          <w:lang w:val="en-US" w:eastAsia="zh-CN"/>
        </w:rPr>
        <w:t>附技术指标参数佐证材料：</w:t>
      </w:r>
      <w:bookmarkEnd w:id="686"/>
    </w:p>
    <w:p w14:paraId="4D1F33C1">
      <w:pPr>
        <w:pStyle w:val="4"/>
        <w:numPr>
          <w:ilvl w:val="0"/>
          <w:numId w:val="0"/>
        </w:numPr>
        <w:ind w:leftChars="0"/>
        <w:outlineLvl w:val="0"/>
        <w:rPr>
          <w:rFonts w:hint="eastAsia" w:ascii="宋体" w:hAnsi="宋体" w:eastAsia="宋体" w:cs="宋体"/>
          <w:b/>
          <w:bCs/>
          <w:color w:val="auto"/>
          <w:sz w:val="21"/>
          <w:szCs w:val="21"/>
          <w:lang w:val="en-US" w:eastAsia="zh-CN"/>
        </w:rPr>
      </w:pPr>
      <w:bookmarkStart w:id="687" w:name="_Toc13551"/>
      <w:bookmarkStart w:id="688" w:name="_Toc14084"/>
      <w:bookmarkStart w:id="689" w:name="_Toc21169"/>
      <w:r>
        <w:rPr>
          <w:rFonts w:hint="eastAsia" w:ascii="宋体" w:hAnsi="宋体" w:eastAsia="宋体" w:cs="宋体"/>
          <w:b/>
          <w:bCs/>
          <w:color w:val="auto"/>
          <w:sz w:val="21"/>
          <w:szCs w:val="21"/>
          <w:lang w:val="en-US" w:eastAsia="zh-CN"/>
        </w:rPr>
        <w:t>1、封闭式巡逻车车身：响应方或车辆制造商具备 CNAS或CMA标识的相关检验（检测）报告</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复印件加盖公章。</w:t>
      </w:r>
      <w:bookmarkEnd w:id="687"/>
      <w:bookmarkEnd w:id="688"/>
      <w:bookmarkEnd w:id="689"/>
    </w:p>
    <w:p w14:paraId="7B707722">
      <w:pPr>
        <w:pStyle w:val="4"/>
        <w:numPr>
          <w:ilvl w:val="0"/>
          <w:numId w:val="0"/>
        </w:numPr>
        <w:ind w:leftChars="0"/>
        <w:outlineLvl w:val="0"/>
        <w:rPr>
          <w:rFonts w:hint="eastAsia" w:ascii="宋体" w:hAnsi="宋体" w:eastAsia="宋体" w:cs="宋体"/>
          <w:b/>
          <w:bCs/>
          <w:color w:val="auto"/>
          <w:sz w:val="21"/>
          <w:szCs w:val="21"/>
          <w:lang w:val="en-US" w:eastAsia="zh-CN"/>
        </w:rPr>
      </w:pPr>
      <w:bookmarkStart w:id="690" w:name="_Toc6232"/>
      <w:bookmarkStart w:id="691" w:name="_Toc9345"/>
      <w:bookmarkStart w:id="692" w:name="_Toc28256"/>
      <w:r>
        <w:rPr>
          <w:rFonts w:hint="eastAsia" w:ascii="宋体" w:hAnsi="宋体" w:eastAsia="宋体" w:cs="宋体"/>
          <w:b/>
          <w:bCs/>
          <w:color w:val="auto"/>
          <w:sz w:val="21"/>
          <w:szCs w:val="21"/>
          <w:lang w:val="en-US" w:eastAsia="zh-CN"/>
        </w:rPr>
        <w:t>2、封闭式巡逻车车架：响应方或车辆制造商具备CMA 或 CNAS 标识的相关检验（检测）报告，复印件加盖公章。</w:t>
      </w:r>
      <w:bookmarkEnd w:id="690"/>
      <w:bookmarkEnd w:id="691"/>
      <w:bookmarkEnd w:id="692"/>
    </w:p>
    <w:p w14:paraId="3A844EC1">
      <w:p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3、封闭式巡逻车顶蓬：响应方或车辆制造商具备 CNAS或CMA标识的相关检验（检测）报告，复印件加盖公章。</w:t>
      </w:r>
    </w:p>
    <w:p w14:paraId="0EA05A36">
      <w:p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4、封闭式巡逻车制动系统：响应方或车辆制造商具备CMA或CNAS标识的制动软管及接头相关检验（检测）报告，复印件加盖公章。</w:t>
      </w:r>
    </w:p>
    <w:p w14:paraId="624FFBC5">
      <w:pPr>
        <w:pStyle w:val="4"/>
        <w:numPr>
          <w:ilvl w:val="0"/>
          <w:numId w:val="0"/>
        </w:numPr>
        <w:ind w:leftChars="0"/>
        <w:outlineLvl w:val="0"/>
        <w:rPr>
          <w:rFonts w:hint="eastAsia" w:ascii="宋体" w:hAnsi="宋体" w:eastAsia="宋体" w:cs="宋体"/>
          <w:b/>
          <w:bCs/>
          <w:color w:val="auto"/>
          <w:sz w:val="21"/>
          <w:szCs w:val="21"/>
          <w:lang w:val="en-US" w:eastAsia="zh-CN"/>
        </w:rPr>
      </w:pPr>
      <w:bookmarkStart w:id="693" w:name="_Toc7074"/>
      <w:bookmarkStart w:id="694" w:name="_Toc13856"/>
      <w:bookmarkStart w:id="695" w:name="_Toc17972"/>
      <w:r>
        <w:rPr>
          <w:rFonts w:hint="eastAsia" w:ascii="宋体" w:hAnsi="宋体" w:eastAsia="宋体" w:cs="宋体"/>
          <w:b/>
          <w:bCs/>
          <w:color w:val="auto"/>
          <w:sz w:val="21"/>
          <w:szCs w:val="21"/>
          <w:lang w:val="en-US" w:eastAsia="zh-CN"/>
        </w:rPr>
        <w:t>5、敞开式座巡逻车车身：响应方或车辆制造商具备 CNAS或CMA标识的相关检验（检测）报告</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复印件加盖公章。</w:t>
      </w:r>
      <w:bookmarkEnd w:id="693"/>
      <w:bookmarkEnd w:id="694"/>
      <w:bookmarkEnd w:id="695"/>
    </w:p>
    <w:p w14:paraId="7B13F5D9">
      <w:pPr>
        <w:pStyle w:val="4"/>
        <w:numPr>
          <w:ilvl w:val="0"/>
          <w:numId w:val="0"/>
        </w:numPr>
        <w:ind w:leftChars="0"/>
        <w:outlineLvl w:val="0"/>
        <w:rPr>
          <w:rFonts w:hint="eastAsia" w:ascii="宋体" w:hAnsi="宋体" w:eastAsia="宋体" w:cs="宋体"/>
          <w:b/>
          <w:bCs/>
          <w:color w:val="auto"/>
          <w:sz w:val="21"/>
          <w:szCs w:val="21"/>
          <w:lang w:val="en-US" w:eastAsia="zh-CN"/>
        </w:rPr>
      </w:pPr>
      <w:bookmarkStart w:id="696" w:name="_Toc22573"/>
      <w:bookmarkStart w:id="697" w:name="_Toc1826"/>
      <w:bookmarkStart w:id="698" w:name="_Toc4548"/>
      <w:r>
        <w:rPr>
          <w:rFonts w:hint="eastAsia" w:ascii="宋体" w:hAnsi="宋体" w:eastAsia="宋体" w:cs="宋体"/>
          <w:b/>
          <w:bCs/>
          <w:color w:val="auto"/>
          <w:sz w:val="21"/>
          <w:szCs w:val="21"/>
          <w:lang w:val="en-US" w:eastAsia="zh-CN"/>
        </w:rPr>
        <w:t>6、敞开式座巡逻车车架：响应方或车辆制造商具备CMA 或 CNAS 标识的相关检验（检测）报告，复印件加盖公章。</w:t>
      </w:r>
      <w:bookmarkEnd w:id="696"/>
      <w:bookmarkEnd w:id="697"/>
      <w:bookmarkEnd w:id="698"/>
    </w:p>
    <w:p w14:paraId="7386E5A9">
      <w:p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7、敞开式座巡逻车顶蓬：响应方或车辆制造商具备 CNAS或CMA标识的相关检验（检测）报告，复印件加盖公章。</w:t>
      </w:r>
    </w:p>
    <w:p w14:paraId="2BCF5E35">
      <w:p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8、敞开式座巡逻车制动系统：响应方或车辆制造商具备CMA或CNAS标识的制动软管及接头相关检验（检测）报告，复印件加盖公章。</w:t>
      </w:r>
    </w:p>
    <w:p w14:paraId="190FA494">
      <w:pPr>
        <w:rPr>
          <w:rFonts w:hint="eastAsia" w:ascii="宋体" w:hAnsi="宋体" w:eastAsia="宋体" w:cs="宋体"/>
          <w:b/>
          <w:bCs/>
          <w:color w:val="auto"/>
          <w:sz w:val="21"/>
          <w:szCs w:val="21"/>
          <w:lang w:val="en-US" w:eastAsia="zh-CN"/>
        </w:rPr>
      </w:pPr>
    </w:p>
    <w:p w14:paraId="579D92EB">
      <w:pPr>
        <w:rPr>
          <w:rFonts w:hint="eastAsia" w:ascii="宋体" w:hAnsi="宋体" w:eastAsia="宋体" w:cs="宋体"/>
          <w:b/>
          <w:bCs/>
          <w:color w:val="auto"/>
          <w:sz w:val="21"/>
          <w:szCs w:val="21"/>
          <w:lang w:val="en-US" w:eastAsia="zh-CN"/>
        </w:rPr>
      </w:pPr>
    </w:p>
    <w:p w14:paraId="02FB9DD9">
      <w:pPr>
        <w:rPr>
          <w:rFonts w:hint="eastAsia" w:ascii="宋体" w:hAnsi="宋体" w:eastAsia="宋体" w:cs="宋体"/>
          <w:b/>
          <w:bCs/>
          <w:color w:val="auto"/>
          <w:sz w:val="21"/>
          <w:szCs w:val="21"/>
          <w:lang w:val="en-US" w:eastAsia="zh-CN"/>
        </w:rPr>
      </w:pPr>
    </w:p>
    <w:p w14:paraId="48C9F6ED">
      <w:pPr>
        <w:rPr>
          <w:rFonts w:hint="eastAsia" w:ascii="宋体" w:hAnsi="宋体" w:eastAsia="宋体" w:cs="宋体"/>
          <w:b/>
          <w:bCs/>
          <w:color w:val="auto"/>
          <w:sz w:val="21"/>
          <w:szCs w:val="21"/>
          <w:lang w:val="en-US" w:eastAsia="zh-CN"/>
        </w:rPr>
      </w:pPr>
    </w:p>
    <w:p w14:paraId="252FDA25">
      <w:pPr>
        <w:rPr>
          <w:rFonts w:hint="eastAsia" w:ascii="宋体" w:hAnsi="宋体" w:eastAsia="宋体" w:cs="宋体"/>
          <w:b/>
          <w:bCs/>
          <w:color w:val="auto"/>
          <w:sz w:val="21"/>
          <w:szCs w:val="21"/>
          <w:lang w:val="en-US" w:eastAsia="zh-CN"/>
        </w:rPr>
      </w:pPr>
    </w:p>
    <w:p w14:paraId="76D9EAD0">
      <w:pPr>
        <w:rPr>
          <w:rFonts w:hint="eastAsia" w:ascii="宋体" w:hAnsi="宋体" w:eastAsia="宋体" w:cs="宋体"/>
          <w:b/>
          <w:bCs/>
          <w:color w:val="auto"/>
          <w:sz w:val="21"/>
          <w:szCs w:val="21"/>
          <w:lang w:val="en-US" w:eastAsia="zh-CN"/>
        </w:rPr>
      </w:pPr>
    </w:p>
    <w:p w14:paraId="2851899D">
      <w:pPr>
        <w:rPr>
          <w:rFonts w:hint="eastAsia" w:ascii="宋体" w:hAnsi="宋体" w:eastAsia="宋体" w:cs="宋体"/>
          <w:b/>
          <w:bCs/>
          <w:color w:val="auto"/>
          <w:sz w:val="21"/>
          <w:szCs w:val="21"/>
          <w:lang w:val="en-US" w:eastAsia="zh-CN"/>
        </w:rPr>
      </w:pPr>
    </w:p>
    <w:p w14:paraId="618A6F54">
      <w:pPr>
        <w:rPr>
          <w:rFonts w:hint="eastAsia" w:ascii="宋体" w:hAnsi="宋体" w:eastAsia="宋体" w:cs="宋体"/>
          <w:b/>
          <w:bCs/>
          <w:color w:val="auto"/>
          <w:sz w:val="21"/>
          <w:szCs w:val="21"/>
          <w:lang w:val="en-US" w:eastAsia="zh-CN"/>
        </w:rPr>
      </w:pPr>
    </w:p>
    <w:p w14:paraId="7C351690">
      <w:pPr>
        <w:rPr>
          <w:rFonts w:hint="eastAsia" w:ascii="宋体" w:hAnsi="宋体" w:eastAsia="宋体" w:cs="宋体"/>
          <w:b/>
          <w:bCs/>
          <w:color w:val="auto"/>
          <w:sz w:val="21"/>
          <w:szCs w:val="21"/>
          <w:lang w:val="en-US" w:eastAsia="zh-CN"/>
        </w:rPr>
      </w:pPr>
    </w:p>
    <w:p w14:paraId="791818D4">
      <w:pPr>
        <w:pStyle w:val="4"/>
        <w:numPr>
          <w:ilvl w:val="0"/>
          <w:numId w:val="0"/>
        </w:numPr>
        <w:ind w:leftChars="0"/>
        <w:outlineLvl w:val="0"/>
        <w:rPr>
          <w:color w:val="auto"/>
        </w:rPr>
      </w:pPr>
      <w:r>
        <w:rPr>
          <w:rFonts w:hint="eastAsia" w:ascii="宋体" w:hAnsi="宋体" w:eastAsia="宋体" w:cs="宋体"/>
          <w:b/>
          <w:bCs/>
          <w:color w:val="auto"/>
          <w:sz w:val="21"/>
          <w:szCs w:val="21"/>
          <w:lang w:val="en-US" w:eastAsia="zh-CN"/>
        </w:rPr>
        <w:br w:type="page"/>
      </w:r>
      <w:bookmarkStart w:id="699" w:name="_Toc10942"/>
      <w:bookmarkStart w:id="700" w:name="_Toc5417"/>
      <w:bookmarkStart w:id="701" w:name="_Toc14028"/>
      <w:bookmarkStart w:id="702" w:name="_Toc18959"/>
      <w:bookmarkStart w:id="703" w:name="_Toc21289"/>
      <w:bookmarkStart w:id="704" w:name="_Toc12587"/>
      <w:bookmarkStart w:id="705" w:name="_Toc10664"/>
      <w:bookmarkStart w:id="706" w:name="_Toc4311"/>
      <w:bookmarkStart w:id="707" w:name="_Toc24720"/>
      <w:bookmarkStart w:id="708" w:name="_Toc16944"/>
      <w:bookmarkStart w:id="709" w:name="_Toc10611"/>
      <w:bookmarkStart w:id="710" w:name="_Toc8117"/>
      <w:bookmarkStart w:id="711" w:name="_Toc29052"/>
      <w:bookmarkStart w:id="712" w:name="_Toc21740"/>
      <w:bookmarkStart w:id="713" w:name="_Toc18149"/>
      <w:bookmarkStart w:id="714" w:name="_Toc2658"/>
      <w:bookmarkStart w:id="715" w:name="_Toc24911"/>
      <w:bookmarkStart w:id="716" w:name="_Toc5267"/>
      <w:bookmarkStart w:id="717" w:name="_Toc28469"/>
      <w:bookmarkStart w:id="718" w:name="_Toc13064"/>
      <w:bookmarkStart w:id="719" w:name="_Toc27033"/>
      <w:bookmarkStart w:id="720" w:name="_Toc32055"/>
      <w:bookmarkStart w:id="721" w:name="_Toc15291"/>
      <w:bookmarkStart w:id="722" w:name="_Toc21842"/>
      <w:bookmarkStart w:id="723" w:name="_Toc25833"/>
      <w:bookmarkStart w:id="724" w:name="_Toc23576"/>
      <w:bookmarkStart w:id="725" w:name="_Toc13471"/>
      <w:bookmarkStart w:id="726" w:name="_Toc31125"/>
      <w:bookmarkStart w:id="727" w:name="_Toc21423"/>
      <w:bookmarkStart w:id="728" w:name="_Toc12636"/>
      <w:bookmarkStart w:id="729" w:name="_Toc7973"/>
      <w:bookmarkStart w:id="730" w:name="_Toc5561"/>
      <w:bookmarkStart w:id="731" w:name="_Toc31984"/>
      <w:bookmarkStart w:id="732" w:name="_Toc27408"/>
      <w:bookmarkStart w:id="733" w:name="_Toc1162"/>
      <w:bookmarkStart w:id="734" w:name="_Toc19442"/>
      <w:bookmarkStart w:id="735" w:name="_Toc16502"/>
      <w:bookmarkStart w:id="736" w:name="_Toc13985"/>
      <w:bookmarkStart w:id="737" w:name="_Toc22720"/>
      <w:bookmarkStart w:id="738" w:name="_Toc17790"/>
      <w:bookmarkStart w:id="739" w:name="_Toc18451"/>
      <w:bookmarkStart w:id="740" w:name="_Toc26665"/>
      <w:bookmarkStart w:id="741" w:name="_Toc22688"/>
      <w:bookmarkStart w:id="742" w:name="_Toc16423"/>
      <w:bookmarkStart w:id="743" w:name="_Toc20418"/>
      <w:bookmarkStart w:id="744" w:name="_Toc19416"/>
      <w:bookmarkStart w:id="745" w:name="_Toc25187"/>
      <w:bookmarkStart w:id="746" w:name="_Toc27705"/>
      <w:bookmarkStart w:id="747" w:name="_Toc12787"/>
      <w:bookmarkStart w:id="748" w:name="_Toc32508"/>
      <w:bookmarkStart w:id="749" w:name="_Toc1110"/>
      <w:bookmarkStart w:id="750" w:name="_Toc16636"/>
      <w:bookmarkStart w:id="751" w:name="_Toc3703"/>
      <w:bookmarkStart w:id="752" w:name="_Toc23122"/>
      <w:bookmarkStart w:id="753" w:name="_Toc15898"/>
      <w:bookmarkStart w:id="754" w:name="_Toc26450"/>
      <w:bookmarkStart w:id="755" w:name="_Toc22794"/>
      <w:bookmarkStart w:id="756" w:name="_Toc9470"/>
      <w:bookmarkStart w:id="757" w:name="_Toc14653"/>
      <w:bookmarkStart w:id="758" w:name="_Toc3061"/>
      <w:bookmarkStart w:id="759" w:name="_Toc23923"/>
      <w:r>
        <w:rPr>
          <w:rFonts w:hint="eastAsia"/>
          <w:color w:val="auto"/>
        </w:rPr>
        <w:t>（6）响应方基本情况表</w:t>
      </w:r>
      <w:bookmarkEnd w:id="699"/>
    </w:p>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14:paraId="2EAECA32">
      <w:pPr>
        <w:jc w:val="center"/>
        <w:outlineLvl w:val="1"/>
        <w:rPr>
          <w:b/>
          <w:bCs/>
          <w:color w:val="auto"/>
          <w:sz w:val="32"/>
        </w:rPr>
      </w:pPr>
      <w:r>
        <w:rPr>
          <w:rFonts w:hint="eastAsia"/>
          <w:b/>
          <w:bCs/>
          <w:color w:val="auto"/>
          <w:sz w:val="32"/>
        </w:rPr>
        <w:t>响应方基本情况表</w:t>
      </w:r>
    </w:p>
    <w:tbl>
      <w:tblPr>
        <w:tblStyle w:val="45"/>
        <w:tblW w:w="936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520"/>
        <w:gridCol w:w="1785"/>
        <w:gridCol w:w="4449"/>
      </w:tblGrid>
      <w:tr w14:paraId="3FB1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2F8A926E">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1</w:t>
            </w:r>
          </w:p>
        </w:tc>
        <w:tc>
          <w:tcPr>
            <w:tcW w:w="8754" w:type="dxa"/>
            <w:gridSpan w:val="3"/>
            <w:vAlign w:val="center"/>
          </w:tcPr>
          <w:p w14:paraId="5843CDB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企业名称：</w:t>
            </w:r>
          </w:p>
        </w:tc>
      </w:tr>
      <w:tr w14:paraId="1B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0AA7D59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2</w:t>
            </w:r>
          </w:p>
        </w:tc>
        <w:tc>
          <w:tcPr>
            <w:tcW w:w="8754" w:type="dxa"/>
            <w:gridSpan w:val="3"/>
            <w:vAlign w:val="center"/>
          </w:tcPr>
          <w:p w14:paraId="2AB7C9E4">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总部地址：</w:t>
            </w:r>
          </w:p>
        </w:tc>
      </w:tr>
      <w:tr w14:paraId="201D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BEAEC61">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3</w:t>
            </w:r>
          </w:p>
        </w:tc>
        <w:tc>
          <w:tcPr>
            <w:tcW w:w="8754" w:type="dxa"/>
            <w:gridSpan w:val="3"/>
            <w:vAlign w:val="center"/>
          </w:tcPr>
          <w:p w14:paraId="5C6D7BF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当地代表处地址：</w:t>
            </w:r>
          </w:p>
        </w:tc>
      </w:tr>
      <w:tr w14:paraId="2801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57DE4FD">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5A9DE373">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电话：</w:t>
            </w:r>
          </w:p>
        </w:tc>
        <w:tc>
          <w:tcPr>
            <w:tcW w:w="4449" w:type="dxa"/>
            <w:vAlign w:val="center"/>
          </w:tcPr>
          <w:p w14:paraId="499CAA0C">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联系人：</w:t>
            </w:r>
          </w:p>
        </w:tc>
      </w:tr>
      <w:tr w14:paraId="2CA1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4ECFC3F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13339458">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传真：</w:t>
            </w:r>
          </w:p>
        </w:tc>
        <w:tc>
          <w:tcPr>
            <w:tcW w:w="4449" w:type="dxa"/>
            <w:vAlign w:val="center"/>
          </w:tcPr>
          <w:p w14:paraId="0311D310">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电子信箱：</w:t>
            </w:r>
          </w:p>
        </w:tc>
      </w:tr>
      <w:tr w14:paraId="05D14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38A9D7E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05C3BFA4">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注册地：</w:t>
            </w:r>
          </w:p>
        </w:tc>
        <w:tc>
          <w:tcPr>
            <w:tcW w:w="4449" w:type="dxa"/>
            <w:vAlign w:val="center"/>
          </w:tcPr>
          <w:p w14:paraId="51FCACE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color w:val="auto"/>
                <w:sz w:val="24"/>
                <w:szCs w:val="24"/>
              </w:rPr>
            </w:pPr>
            <w:r>
              <w:rPr>
                <w:rFonts w:hint="eastAsia" w:ascii="宋体" w:hAnsi="宋体" w:cs="宋体"/>
                <w:color w:val="auto"/>
                <w:sz w:val="24"/>
                <w:szCs w:val="24"/>
              </w:rPr>
              <w:t>注册年份：</w:t>
            </w:r>
          </w:p>
        </w:tc>
      </w:tr>
      <w:tr w14:paraId="34C5F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2F3F95C0">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color w:val="auto"/>
                <w:sz w:val="24"/>
                <w:szCs w:val="24"/>
              </w:rPr>
            </w:pPr>
            <w:r>
              <w:rPr>
                <w:rFonts w:hint="eastAsia" w:ascii="宋体" w:hAnsi="宋体" w:cs="宋体"/>
                <w:color w:val="auto"/>
                <w:sz w:val="24"/>
                <w:szCs w:val="24"/>
              </w:rPr>
              <w:t>7</w:t>
            </w:r>
          </w:p>
        </w:tc>
        <w:tc>
          <w:tcPr>
            <w:tcW w:w="8754" w:type="dxa"/>
            <w:gridSpan w:val="3"/>
            <w:vAlign w:val="center"/>
          </w:tcPr>
          <w:p w14:paraId="160D34AF">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0990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C57EA6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0A06E16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234" w:type="dxa"/>
            <w:gridSpan w:val="2"/>
            <w:vAlign w:val="center"/>
          </w:tcPr>
          <w:p w14:paraId="38F7E5AF">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货物类：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工</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6"/>
                <w:sz w:val="24"/>
                <w:szCs w:val="24"/>
                <w:lang w:val="en-US" w:eastAsia="zh-CN"/>
              </w:rPr>
              <w:t>制造商</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tc>
      </w:tr>
      <w:tr w14:paraId="2D58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7D5B6F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75E0CFC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234" w:type="dxa"/>
            <w:gridSpan w:val="2"/>
            <w:vAlign w:val="center"/>
          </w:tcPr>
          <w:p w14:paraId="0376657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4"/>
                <w:szCs w:val="24"/>
              </w:rPr>
            </w:pPr>
          </w:p>
        </w:tc>
      </w:tr>
    </w:tbl>
    <w:p w14:paraId="64B3D31C">
      <w:pPr>
        <w:keepNext w:val="0"/>
        <w:keepLines w:val="0"/>
        <w:pageBreakBefore w:val="0"/>
        <w:widowControl w:val="0"/>
        <w:kinsoku/>
        <w:wordWrap/>
        <w:overflowPunct/>
        <w:topLinePunct w:val="0"/>
        <w:autoSpaceDE/>
        <w:autoSpaceDN/>
        <w:bidi w:val="0"/>
        <w:adjustRightInd/>
        <w:snapToGrid/>
        <w:spacing w:line="336" w:lineRule="auto"/>
        <w:ind w:firstLine="240" w:firstLineChars="100"/>
        <w:textAlignment w:val="auto"/>
        <w:rPr>
          <w:color w:val="auto"/>
          <w:sz w:val="24"/>
          <w:szCs w:val="24"/>
        </w:rPr>
      </w:pPr>
      <w:r>
        <w:rPr>
          <w:rFonts w:hint="eastAsia"/>
          <w:color w:val="auto"/>
          <w:sz w:val="24"/>
          <w:szCs w:val="24"/>
        </w:rPr>
        <w:t>说明：</w:t>
      </w:r>
    </w:p>
    <w:p w14:paraId="5C6642B1">
      <w:pPr>
        <w:keepNext w:val="0"/>
        <w:keepLines w:val="0"/>
        <w:pageBreakBefore w:val="0"/>
        <w:widowControl w:val="0"/>
        <w:kinsoku/>
        <w:wordWrap/>
        <w:overflowPunct/>
        <w:topLinePunct w:val="0"/>
        <w:autoSpaceDE/>
        <w:autoSpaceDN/>
        <w:bidi w:val="0"/>
        <w:adjustRightInd/>
        <w:snapToGrid/>
        <w:spacing w:line="336" w:lineRule="auto"/>
        <w:ind w:firstLine="360" w:firstLineChars="150"/>
        <w:jc w:val="left"/>
        <w:textAlignment w:val="auto"/>
        <w:outlineLvl w:val="2"/>
        <w:rPr>
          <w:color w:val="auto"/>
          <w:sz w:val="24"/>
          <w:szCs w:val="24"/>
        </w:rPr>
      </w:pPr>
      <w:r>
        <w:rPr>
          <w:color w:val="auto"/>
          <w:sz w:val="24"/>
          <w:szCs w:val="24"/>
        </w:rPr>
        <w:t>1</w:t>
      </w:r>
      <w:r>
        <w:rPr>
          <w:rFonts w:hint="eastAsia"/>
          <w:color w:val="auto"/>
          <w:sz w:val="24"/>
          <w:szCs w:val="24"/>
        </w:rPr>
        <w:t>、表格如不够，可按同样格式扩展。</w:t>
      </w:r>
    </w:p>
    <w:p w14:paraId="56BCA747">
      <w:pPr>
        <w:keepNext w:val="0"/>
        <w:keepLines w:val="0"/>
        <w:pageBreakBefore w:val="0"/>
        <w:widowControl w:val="0"/>
        <w:kinsoku/>
        <w:wordWrap/>
        <w:overflowPunct/>
        <w:topLinePunct w:val="0"/>
        <w:autoSpaceDE/>
        <w:autoSpaceDN/>
        <w:bidi w:val="0"/>
        <w:adjustRightInd/>
        <w:snapToGrid/>
        <w:spacing w:line="336" w:lineRule="auto"/>
        <w:ind w:firstLine="360" w:firstLineChars="150"/>
        <w:jc w:val="left"/>
        <w:textAlignment w:val="auto"/>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254C62EC">
      <w:pPr>
        <w:spacing w:line="360" w:lineRule="auto"/>
        <w:ind w:firstLine="360" w:firstLineChars="150"/>
        <w:jc w:val="left"/>
        <w:rPr>
          <w:color w:val="auto"/>
          <w:sz w:val="24"/>
          <w:szCs w:val="24"/>
        </w:rPr>
      </w:pPr>
    </w:p>
    <w:p w14:paraId="2254CF05">
      <w:pPr>
        <w:pStyle w:val="27"/>
        <w:spacing w:line="360" w:lineRule="auto"/>
        <w:rPr>
          <w:rFonts w:hint="eastAsia"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4C462A7">
      <w:pPr>
        <w:pStyle w:val="27"/>
        <w:spacing w:line="360" w:lineRule="auto"/>
        <w:rPr>
          <w:rFonts w:hint="eastAsia"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7293304">
      <w:pPr>
        <w:pStyle w:val="27"/>
        <w:spacing w:line="360" w:lineRule="auto"/>
        <w:rPr>
          <w:color w:val="auto"/>
        </w:rPr>
      </w:pPr>
      <w:r>
        <w:rPr>
          <w:rFonts w:hint="eastAsia" w:ascii="宋体" w:hAnsi="宋体" w:cs="宋体"/>
          <w:color w:val="auto"/>
          <w:sz w:val="24"/>
        </w:rPr>
        <w:t>日期：      年   月   日</w:t>
      </w:r>
      <w:bookmarkEnd w:id="0"/>
      <w:bookmarkEnd w:id="253"/>
      <w:bookmarkEnd w:id="606"/>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sectPr>
      <w:headerReference r:id="rId7" w:type="default"/>
      <w:footerReference r:id="rId8" w:type="default"/>
      <w:pgSz w:w="11906" w:h="16838"/>
      <w:pgMar w:top="1134" w:right="1247" w:bottom="124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4A840">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734742B6">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74AD4E5D">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835E059">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750C062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6937D36">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114BAE9">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5022D19D">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10535">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0F1C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E92B6"/>
    <w:multiLevelType w:val="singleLevel"/>
    <w:tmpl w:val="B59E92B6"/>
    <w:lvl w:ilvl="0" w:tentative="0">
      <w:start w:val="5"/>
      <w:numFmt w:val="chineseCounting"/>
      <w:suff w:val="nothing"/>
      <w:lvlText w:val="（%1）"/>
      <w:lvlJc w:val="left"/>
      <w:rPr>
        <w:rFonts w:hint="eastAsia"/>
      </w:r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DA9504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5B9780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0FA6FA0"/>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AB5E4C"/>
    <w:rsid w:val="47D004FB"/>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D20945"/>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1BE4D46"/>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0537E1"/>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052C2"/>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BD4459C"/>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DFFF0197"/>
    <w:rsid w:val="FDFA1331"/>
    <w:rsid w:val="FFF7B013"/>
    <w:rsid w:val="FFFFB2B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37</Pages>
  <Words>22521</Words>
  <Characters>24122</Characters>
  <Lines>257</Lines>
  <Paragraphs>72</Paragraphs>
  <TotalTime>65</TotalTime>
  <ScaleCrop>false</ScaleCrop>
  <LinksUpToDate>false</LinksUpToDate>
  <CharactersWithSpaces>25309</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2026-08-06T20:06:00Z</cp:lastPrinted>
  <dcterms:modified xsi:type="dcterms:W3CDTF">2026-08-13T09:34:28Z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3881CB41C40F0E62081E7D6A9BDEDDC2_43</vt:lpwstr>
  </property>
  <property fmtid="{D5CDD505-2E9C-101B-9397-08002B2CF9AE}" pid="4" name="KSOTemplateDocerSaveRecord">
    <vt:lpwstr>eyJoZGlkIjoiNWNhZTI1NTViMGE5MjNhNmFmZjc2ZDJlYzlmZTQ3MGQiLCJ1c2VySWQiOiI0NTY5Mzg0ODAifQ==</vt:lpwstr>
  </property>
</Properties>
</file>