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3256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28"/>
          <w:szCs w:val="28"/>
          <w:lang w:val="en-US" w:eastAsia="zh-CN" w:bidi="ar"/>
        </w:rPr>
        <w:t>功能区划做法简要说明</w:t>
      </w:r>
    </w:p>
    <w:p w14:paraId="3FE6A710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7854714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一、前期原有建筑拆除及地面基础工程</w:t>
      </w:r>
      <w:bookmarkStart w:id="0" w:name="_GoBack"/>
      <w:bookmarkEnd w:id="0"/>
    </w:p>
    <w:p w14:paraId="456A4B9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13"/>
          <w:color w:val="000000"/>
          <w:sz w:val="24"/>
          <w:szCs w:val="24"/>
        </w:rPr>
        <w:t>墙体拆除</w:t>
      </w:r>
      <w:r>
        <w:rPr>
          <w:color w:val="000000"/>
          <w:sz w:val="24"/>
          <w:szCs w:val="24"/>
        </w:rPr>
        <w:t>：原有非承重隔墙拆除，建筑垃圾清运出场。</w:t>
      </w:r>
    </w:p>
    <w:p w14:paraId="6624C49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13"/>
          <w:color w:val="000000"/>
          <w:sz w:val="24"/>
          <w:szCs w:val="24"/>
        </w:rPr>
        <w:t>地面基层改造</w:t>
      </w:r>
      <w:r>
        <w:rPr>
          <w:color w:val="000000"/>
          <w:sz w:val="24"/>
          <w:szCs w:val="24"/>
        </w:rPr>
        <w:t>：原地面整体凿除，下挖深度 35cm，施工面积约 640㎡；基层清理完成后铺设防水防潮隔离层，再浇筑 10cm 厚混凝土结构找平层。</w:t>
      </w:r>
    </w:p>
    <w:p w14:paraId="1D9D5A6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13"/>
          <w:color w:val="000000"/>
          <w:sz w:val="24"/>
          <w:szCs w:val="24"/>
        </w:rPr>
        <w:t>新建隔墙体系</w:t>
      </w:r>
      <w:r>
        <w:rPr>
          <w:color w:val="000000"/>
          <w:sz w:val="24"/>
          <w:szCs w:val="24"/>
        </w:rPr>
        <w:t xml:space="preserve"> </w:t>
      </w:r>
    </w:p>
    <w:p w14:paraId="0BDA28EC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实体隔墙：页岩多孔砖砌筑，墙体双面水泥砂浆抹灰找平；</w:t>
      </w:r>
    </w:p>
    <w:p w14:paraId="4EB41BE7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轻质隔墙：A 级轻钢龙骨搭配双层 9.5mm 防火纸面石膏板，满足防火、隔音规范要求。</w:t>
      </w:r>
    </w:p>
    <w:p w14:paraId="12C1D6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二、全区域强弱电通用设计要求</w:t>
      </w:r>
    </w:p>
    <w:p w14:paraId="32FB16E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（一）强电系统</w:t>
      </w:r>
    </w:p>
    <w:p w14:paraId="38778C04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配电分级：整层设置总配电间，各功能分区独立分配电箱，回路单独设置漏保、空开；大功率设备（大屏、减压舱设备、空调、开水器）单独回路供电。</w:t>
      </w:r>
    </w:p>
    <w:p w14:paraId="5F84874E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管线敷设：地面下挖层、吊顶、隔墙内采用阻燃 PVC / 镀锌钢管穿线，强弱电管线分槽敷设，间距≥300mm，交叉处做屏蔽隔离；墙面插座底盒预埋到位，管线固定牢固。</w:t>
      </w:r>
    </w:p>
    <w:p w14:paraId="145FBCCA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点位配置标准 </w:t>
      </w:r>
    </w:p>
    <w:p w14:paraId="15BCD21A">
      <w:pPr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办公、咨询、实训空间：每面墙预留五孔电源插座、网络插座；桌面增设多功能 USB 插座；</w:t>
      </w:r>
    </w:p>
    <w:p w14:paraId="7BF0DCC8">
      <w:pPr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展示、大厅区域：艺术玻璃灯带、铝方通灯带、灯膜、镜面造型灯光分回路可控；</w:t>
      </w:r>
    </w:p>
    <w:p w14:paraId="18A8C4FE">
      <w:pPr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设备间 / 减压舱 / 消防驿站：增设专用大功率工业插座、设备接地端子；</w:t>
      </w:r>
    </w:p>
    <w:p w14:paraId="52E6055E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照明控制：基础照明、氛围灯带、造型灯光分路独立开关；大厅、展区增设智能调光模块，支持分场景模式切换；所有金属灯具、不锈钢造型构件可靠接地。</w:t>
      </w:r>
    </w:p>
    <w:p w14:paraId="5A9CFF38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消防配套：消防驿站、公共区域配套应急照明、疏散指示，接入消防联动回路，断电自动点亮。</w:t>
      </w:r>
    </w:p>
    <w:p w14:paraId="2803905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（二）弱电系统</w:t>
      </w:r>
    </w:p>
    <w:p w14:paraId="1095EE96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综合布线：设置中心机房，采用六类非屏蔽网线、光纤主干，每个点位独立布线至弱电机柜；</w:t>
      </w:r>
    </w:p>
    <w:p w14:paraId="773CADC7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点位覆盖 </w:t>
      </w:r>
    </w:p>
    <w:p w14:paraId="120CF460">
      <w:pPr>
        <w:keepNext w:val="0"/>
        <w:keepLines w:val="0"/>
        <w:widowControl/>
        <w:numPr>
          <w:ilvl w:val="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办事大厅、AI 育人展区、AI 互学社区：满配无线网络 AP 点位、高清大屏视频线、音频音响线、多媒体会议接口；</w:t>
      </w:r>
    </w:p>
    <w:p w14:paraId="66C8061D">
      <w:pPr>
        <w:keepNext w:val="0"/>
        <w:keepLines w:val="0"/>
        <w:widowControl/>
        <w:numPr>
          <w:ilvl w:val="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面试间、心理咨询室、辅导员实训室：预留视频采集、录音、多媒体教学接口；</w:t>
      </w:r>
    </w:p>
    <w:p w14:paraId="36AD1CFD">
      <w:pPr>
        <w:keepNext w:val="0"/>
        <w:keepLines w:val="0"/>
        <w:widowControl/>
        <w:numPr>
          <w:ilvl w:val="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动态社交中枢：配套音响系统、直播录播线路、无线麦点位；</w:t>
      </w:r>
    </w:p>
    <w:p w14:paraId="57ADC7CF">
      <w:pPr>
        <w:keepNext w:val="0"/>
        <w:keepLines w:val="0"/>
        <w:widowControl/>
        <w:numPr>
          <w:ilvl w:val="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智能情绪减压舱：预留专用设备控制线、数据传输线；</w:t>
      </w:r>
    </w:p>
    <w:p w14:paraId="38082AAD">
      <w:pPr>
        <w:keepNext w:val="0"/>
        <w:keepLines w:val="0"/>
        <w:widowControl/>
        <w:numPr>
          <w:ilvl w:val="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消防驿站：接入消防监控、广播系统线路；</w:t>
      </w:r>
    </w:p>
    <w:p w14:paraId="026465F2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广播与安防：全域布置背景音乐广播，走廊、大厅增设监控摄像头点位，弱电管线与强电保持安全间距，金属桥架做等电位连接；</w:t>
      </w:r>
    </w:p>
    <w:p w14:paraId="6F1F5084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智能控制：大厅、展区配置智能中控线路，灯光、窗帘、大屏可集中控制。</w:t>
      </w:r>
    </w:p>
    <w:p w14:paraId="5C69F82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三、各功能空间专项装修 + 强弱电配套做法</w:t>
      </w:r>
    </w:p>
    <w:p w14:paraId="1DE9687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（一）办事大厅</w:t>
      </w:r>
    </w:p>
    <w:p w14:paraId="670A22C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地面构造</w:t>
      </w:r>
    </w:p>
    <w:p w14:paraId="51D89F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混凝土基层→自流平精细找平→浅色同质透心无方向塑胶卷材满铺。</w:t>
      </w:r>
    </w:p>
    <w:p w14:paraId="4D24817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墙面构造</w:t>
      </w:r>
    </w:p>
    <w:p w14:paraId="1D531495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造型区域：A 级轻钢龙骨双层 9.5mm 防火石膏板造型基底，满刷 A 级环保防霉白色乳胶漆；局部镶嵌 25mm 波纹艺术玻璃，玻璃内置 LED 氛围灯带；搭配定制宣绒布背景、立体标识标语；</w:t>
      </w:r>
    </w:p>
    <w:p w14:paraId="61D99787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普通墙面：A 级环保防霉白色乳胶漆饰面；</w:t>
      </w:r>
    </w:p>
    <w:p w14:paraId="1B1EB955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收边：通铺 1.2mm 拉丝不锈钢踢脚线。</w:t>
      </w:r>
    </w:p>
    <w:p w14:paraId="2152480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顶面构造</w:t>
      </w:r>
    </w:p>
    <w:p w14:paraId="2A5CA1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防火石膏板造型吊顶，面层涂刷 A 级环保防霉白色乳胶漆；嵌入式主 LED 筒灯 + 暗藏氛围灯带组合照明。</w:t>
      </w:r>
    </w:p>
    <w:p w14:paraId="264C715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强弱电配套</w:t>
      </w:r>
    </w:p>
    <w:p w14:paraId="0E40B91B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强电：窗口办事工位独立供电，艺术玻璃灯带分多路调光；大厅主照明分 3 组独立回路；增设应急疏散照明；不锈钢造型全部接地；</w:t>
      </w:r>
    </w:p>
    <w:p w14:paraId="66412B4D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弱电：每个办事窗口配内网 + 外网双网口；大厅布置多点 AP、公共大屏多媒体线、全域广播音响、全景监控点位；接入智能中控控制线。</w:t>
      </w:r>
    </w:p>
    <w:p w14:paraId="5F97C9C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（二）AI 育人展区</w:t>
      </w:r>
    </w:p>
    <w:p w14:paraId="7020E35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地面构造</w:t>
      </w:r>
    </w:p>
    <w:p w14:paraId="05E2E1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混凝土基层→自流平精细找平→浅色同质透心无方向塑胶卷材满铺。</w:t>
      </w:r>
    </w:p>
    <w:p w14:paraId="5C378A2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墙面构造</w:t>
      </w:r>
    </w:p>
    <w:p w14:paraId="1163BC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防火石膏板造型基底，整体涂刷 A 级环保防霉白色乳胶漆；局部加装定制画面宣绒布、立体标识标语；通铺 1.2mm 拉丝不锈钢踢脚线。</w:t>
      </w:r>
    </w:p>
    <w:p w14:paraId="7B8B5B8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顶面构造</w:t>
      </w:r>
    </w:p>
    <w:p w14:paraId="3456F6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黑色镜面不锈钢造型吊顶，搭配暗藏 LED 氛围灯带。</w:t>
      </w:r>
    </w:p>
    <w:p w14:paraId="0721D9C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强弱电配套</w:t>
      </w:r>
    </w:p>
    <w:p w14:paraId="108E427C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强电：镜面灯带、展陈射灯分独立回路，支持场景调光；展柜设备专用插座，金属镜面骨架可靠接地；</w:t>
      </w:r>
    </w:p>
    <w:p w14:paraId="010F3936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弱电：展墙预留高清显示设备视频线、音频线；全域 WiFi 覆盖，设置多台 AP 点位，配套监控与广播线路。</w:t>
      </w:r>
    </w:p>
    <w:p w14:paraId="0347295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（三）动态社交中枢</w:t>
      </w:r>
    </w:p>
    <w:p w14:paraId="255F483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地面构造</w:t>
      </w:r>
    </w:p>
    <w:p w14:paraId="5BEDFB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800×800mm 防滑通体地砖干挂铺贴。</w:t>
      </w:r>
    </w:p>
    <w:p w14:paraId="5621A07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墙面构造</w:t>
      </w:r>
    </w:p>
    <w:p w14:paraId="69AC5644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隔断区域：钢龙骨框架 + 双层百叶钢化玻璃隔断，局部搭配 12mm 成品木饰面造型；</w:t>
      </w:r>
    </w:p>
    <w:p w14:paraId="67CC21F9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背景墙面：A 级轻钢龙骨双层 9.5mm 防火石膏板造型基底，A 级环保防霉白色乳胶漆饰面，增设定制画面宣绒布、立体标识标语，内置背景氛围灯光；</w:t>
      </w:r>
    </w:p>
    <w:p w14:paraId="72139757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收边：通铺 1.2mm 拉丝不锈钢踢脚线。</w:t>
      </w:r>
    </w:p>
    <w:p w14:paraId="417393D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顶面构造</w:t>
      </w:r>
    </w:p>
    <w:p w14:paraId="1E948A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铝方通格栅吊顶，搭配嵌入式 LED 主灯 + 暗藏氛围灯带。</w:t>
      </w:r>
    </w:p>
    <w:p w14:paraId="7552860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强弱电配套</w:t>
      </w:r>
    </w:p>
    <w:p w14:paraId="553C63ED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强电：铝方通灯带、主照明、舞台背景灯光分三路控制；预留直播设备大功率插座；玻璃隔断金属框架接地；</w:t>
      </w:r>
    </w:p>
    <w:p w14:paraId="756BAF5C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弱电：布置专业音响、无线话筒、直播录播视频线路；多点 AP 全覆盖，配套会议多媒体接口、全景监控。</w:t>
      </w:r>
    </w:p>
    <w:p w14:paraId="714BB7A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（四）就业超市、生涯咨询室、面试间</w:t>
      </w:r>
    </w:p>
    <w:p w14:paraId="4BC198C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地面构造</w:t>
      </w:r>
    </w:p>
    <w:p w14:paraId="647A97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混凝土基层→自流平精细找平→浅色同质透心无方向塑胶卷材满铺。</w:t>
      </w:r>
    </w:p>
    <w:p w14:paraId="3171662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墙面构造</w:t>
      </w:r>
    </w:p>
    <w:p w14:paraId="245B82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钢龙骨双层百叶玻璃隔断 + 12mm 成品木饰面造型；主体墙面采用 A 级轻钢龙骨双层 9.5mm 防火石膏板造型，A 级环保防霉白色乳胶漆饰面，配套定制宣绒布画面、立体标识，增设背景氛围灯光；1.2mm 拉丝不锈钢踢脚线收边。</w:t>
      </w:r>
    </w:p>
    <w:p w14:paraId="3572BD8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顶面构造</w:t>
      </w:r>
    </w:p>
    <w:p w14:paraId="1DE44C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600×1200mm 黑色金属网镂空吊顶。</w:t>
      </w:r>
    </w:p>
    <w:p w14:paraId="638699A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强弱电配套</w:t>
      </w:r>
    </w:p>
    <w:p w14:paraId="7A278AF8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强电：每个咨询 / 面试工位独立五孔 + USB 插座；氛围灯光单独回路；金属网吊顶构件接地；</w:t>
      </w:r>
    </w:p>
    <w:p w14:paraId="60228BA9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弱电：每间面试室配视频采集、录音、网络点位；就业超市全域 WiFi、广播、监控全覆盖。</w:t>
      </w:r>
    </w:p>
    <w:p w14:paraId="6482B90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（五）智能情绪减压舱</w:t>
      </w:r>
    </w:p>
    <w:p w14:paraId="6413625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地面构造</w:t>
      </w:r>
    </w:p>
    <w:p w14:paraId="295C54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混凝土基层→自流平精细找平→同质透心无方向塑胶卷材满铺。</w:t>
      </w:r>
    </w:p>
    <w:p w14:paraId="5A3A9FD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墙面构造</w:t>
      </w:r>
    </w:p>
    <w:p w14:paraId="6DE0D2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轻钢龙骨基底满铺防撞阻燃软包，搭配标识标语。</w:t>
      </w:r>
    </w:p>
    <w:p w14:paraId="4FB68BA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顶面构造</w:t>
      </w:r>
    </w:p>
    <w:p w14:paraId="3D388E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防火石膏板平顶，面层涂刷 A 级白色环保无机涂料。</w:t>
      </w:r>
    </w:p>
    <w:p w14:paraId="1622BCE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强弱电配套</w:t>
      </w:r>
    </w:p>
    <w:p w14:paraId="5B2BE069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强电：减压舱专业设备独立专用回路，配置漏电保护；室内柔和照明单独控路；</w:t>
      </w:r>
    </w:p>
    <w:p w14:paraId="5BA76AEA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弱电：预留心理舒缓设备数据控制线、音频信号线，独立网络点位。</w:t>
      </w:r>
    </w:p>
    <w:p w14:paraId="715B037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（六）AI 互学社区</w:t>
      </w:r>
    </w:p>
    <w:p w14:paraId="6CC4D07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地面构造</w:t>
      </w:r>
    </w:p>
    <w:p w14:paraId="51D5EA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混凝土基层→自流平精细找平→浅色同质透心无方向塑胶卷材满铺。</w:t>
      </w:r>
    </w:p>
    <w:p w14:paraId="726C33C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墙面构造</w:t>
      </w:r>
    </w:p>
    <w:p w14:paraId="002A1D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防火石膏板造型基底，A 级环保防霉白色乳胶漆饰面，搭配定制画面宣绒布、立体标识标语；1.2mm 拉丝不锈钢踢脚线收边。</w:t>
      </w:r>
    </w:p>
    <w:p w14:paraId="794D493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顶面构造</w:t>
      </w:r>
    </w:p>
    <w:p w14:paraId="2822BE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铝方通格栅吊顶，搭配嵌入式 LED 主灯 + 暗藏氛围灯带。</w:t>
      </w:r>
    </w:p>
    <w:p w14:paraId="7589E89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强弱电配套</w:t>
      </w:r>
    </w:p>
    <w:p w14:paraId="424D2062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强电：铝方通灯带、基础照明分路控制；学习桌面多组 USB 多功能插座；金属吊顶接地；</w:t>
      </w:r>
    </w:p>
    <w:p w14:paraId="094B4E97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弱电：全覆盖 WiFi AP 点位，多媒体教学大屏线路、广播、监控同步布设。</w:t>
      </w:r>
    </w:p>
    <w:p w14:paraId="6698747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（七）辅导员实训室、应急值班室</w:t>
      </w:r>
    </w:p>
    <w:p w14:paraId="5B335B8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地面构造</w:t>
      </w:r>
    </w:p>
    <w:p w14:paraId="1FC3EE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混凝土基层→自流平精细找平→浅色同质透心无方向塑胶卷材满铺。</w:t>
      </w:r>
    </w:p>
    <w:p w14:paraId="2F0123C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墙面构造</w:t>
      </w:r>
    </w:p>
    <w:p w14:paraId="2C12BB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防火石膏板造型基底，A 级环保防霉白色乳胶漆饰面，配套定制宣绒布画面、立体标识标语。</w:t>
      </w:r>
    </w:p>
    <w:p w14:paraId="6E72104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顶面构造</w:t>
      </w:r>
    </w:p>
    <w:p w14:paraId="42A03A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防火石膏板平顶，面层涂刷 A 级白色环保无机涂料。</w:t>
      </w:r>
    </w:p>
    <w:p w14:paraId="4A6A1AC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强弱电配套</w:t>
      </w:r>
    </w:p>
    <w:p w14:paraId="5591497F">
      <w:pPr>
        <w:keepNext w:val="0"/>
        <w:keepLines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强电：实训操作台多组电源，值班室增设不间断电源插座；基础照明独立回路；</w:t>
      </w:r>
    </w:p>
    <w:p w14:paraId="7B1FB743">
      <w:pPr>
        <w:keepNext w:val="0"/>
        <w:keepLines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弱电：实训室多媒体教学线路，值班室监控、内网、应急广播专线接入。</w:t>
      </w:r>
    </w:p>
    <w:p w14:paraId="654BA85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（八）名师面对面室、心理咨询室</w:t>
      </w:r>
    </w:p>
    <w:p w14:paraId="6016611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地面构造</w:t>
      </w:r>
    </w:p>
    <w:p w14:paraId="0591F3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混凝土基层→自流平精细找平→同质透心无方向塑胶卷材满铺。</w:t>
      </w:r>
    </w:p>
    <w:p w14:paraId="3FDAC42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墙面构造</w:t>
      </w:r>
    </w:p>
    <w:p w14:paraId="05F611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防火石膏板造型基底，A 级环保防霉白色乳胶漆饰面，搭配定制画面宣绒布、立体标识标语。</w:t>
      </w:r>
    </w:p>
    <w:p w14:paraId="7BB1B23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顶面构造</w:t>
      </w:r>
    </w:p>
    <w:p w14:paraId="0C9DD5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防火石膏板平顶，面层涂刷 A 级白色环保无机涂料，增设整体柔光灯膜。</w:t>
      </w:r>
    </w:p>
    <w:p w14:paraId="4D7FE2B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强弱电配套</w:t>
      </w:r>
    </w:p>
    <w:p w14:paraId="34755161">
      <w:pPr>
        <w:keepNext w:val="0"/>
        <w:keepLines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强电：灯膜照明分调光回路；咨询桌面多功能插座，金属构件统一接地；</w:t>
      </w:r>
    </w:p>
    <w:p w14:paraId="22D3906E">
      <w:pPr>
        <w:keepNext w:val="0"/>
        <w:keepLines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弱电：心理咨询室预留录音、视频采集点位；名师室配置多媒体、无线网络、广播线路。</w:t>
      </w:r>
    </w:p>
    <w:p w14:paraId="67ECDE0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（九）橙蓝驿・消防驿站</w:t>
      </w:r>
    </w:p>
    <w:p w14:paraId="4F2107D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地面构造</w:t>
      </w:r>
    </w:p>
    <w:p w14:paraId="1BB9EA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混凝土基层→自流平精细找平→仿地毯质感同质透心无方向塑胶卷材满铺。</w:t>
      </w:r>
    </w:p>
    <w:p w14:paraId="395EC6D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墙面构造</w:t>
      </w:r>
    </w:p>
    <w:p w14:paraId="3AA436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防火石膏板造型基底，A 级环保防霉白色乳胶漆饰面，配套定制宣绒布画面、立体标识标语。</w:t>
      </w:r>
    </w:p>
    <w:p w14:paraId="0C1873A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顶面构造</w:t>
      </w:r>
    </w:p>
    <w:p w14:paraId="6B3CA3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A 级轻钢龙骨双层 9.5mm 防火石膏板平顶，面层涂刷 A 级白色环保无机涂料，搭配 LED 主灯 + 暗藏氛围灯带。</w:t>
      </w:r>
    </w:p>
    <w:p w14:paraId="378AB84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强弱电配套</w:t>
      </w:r>
    </w:p>
    <w:p w14:paraId="77085F71">
      <w:pPr>
        <w:keepNext w:val="0"/>
        <w:keepLines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强电：照明灯带独立回路，配套消防专用应急照明、疏散指示灯，接入消防联动断电启动；消防器材展示区专用电源；</w:t>
      </w:r>
    </w:p>
    <w:p w14:paraId="51D9DC4E">
      <w:pPr>
        <w:keepNext w:val="0"/>
        <w:keepLines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弱电：接入消防监控主机线路、全域应急广播，设置独立网络与监控点位。</w:t>
      </w:r>
    </w:p>
    <w:p w14:paraId="33A13882">
      <w:pPr>
        <w:numPr>
          <w:ilvl w:val="0"/>
          <w:numId w:val="0"/>
        </w:numPr>
        <w:ind w:left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531" w:right="1701" w:bottom="153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43800B7-D4B8-4E82-BE74-9A62856FD3F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6966924-76BA-461B-8A33-F25AECF92651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D03A0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6049A1C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BmP8jF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049A1C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EEC9F"/>
    <w:multiLevelType w:val="multilevel"/>
    <w:tmpl w:val="9D9EEC9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B395659"/>
    <w:multiLevelType w:val="multilevel"/>
    <w:tmpl w:val="AB39565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B691F9C5"/>
    <w:multiLevelType w:val="multilevel"/>
    <w:tmpl w:val="B691F9C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C3399C29"/>
    <w:multiLevelType w:val="multilevel"/>
    <w:tmpl w:val="C3399C2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C597D5FF"/>
    <w:multiLevelType w:val="multilevel"/>
    <w:tmpl w:val="C597D5F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DA50218E"/>
    <w:multiLevelType w:val="multilevel"/>
    <w:tmpl w:val="DA50218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E01E47C2"/>
    <w:multiLevelType w:val="multilevel"/>
    <w:tmpl w:val="E01E47C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E4C44F06"/>
    <w:multiLevelType w:val="multilevel"/>
    <w:tmpl w:val="E4C44F0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EBC53AA0"/>
    <w:multiLevelType w:val="multilevel"/>
    <w:tmpl w:val="EBC53AA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FE041B5A"/>
    <w:multiLevelType w:val="multilevel"/>
    <w:tmpl w:val="FE041B5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FFE9FB35"/>
    <w:multiLevelType w:val="multilevel"/>
    <w:tmpl w:val="FFE9FB3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3A053BA5"/>
    <w:multiLevelType w:val="multilevel"/>
    <w:tmpl w:val="3A053BA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44E9809B"/>
    <w:multiLevelType w:val="multilevel"/>
    <w:tmpl w:val="44E9809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3">
    <w:nsid w:val="7653B0B5"/>
    <w:multiLevelType w:val="multilevel"/>
    <w:tmpl w:val="7653B0B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6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10"/>
  </w:num>
  <w:num w:numId="9">
    <w:abstractNumId w:val="12"/>
  </w:num>
  <w:num w:numId="10">
    <w:abstractNumId w:val="2"/>
  </w:num>
  <w:num w:numId="11">
    <w:abstractNumId w:val="9"/>
  </w:num>
  <w:num w:numId="12">
    <w:abstractNumId w:val="0"/>
  </w:num>
  <w:num w:numId="13">
    <w:abstractNumId w:val="8"/>
  </w:num>
  <w:num w:numId="14">
    <w:abstractNumId w:val="1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11354"/>
    <w:rsid w:val="00157470"/>
    <w:rsid w:val="00172A27"/>
    <w:rsid w:val="00465354"/>
    <w:rsid w:val="004B55D1"/>
    <w:rsid w:val="00506DA2"/>
    <w:rsid w:val="00587345"/>
    <w:rsid w:val="00641A76"/>
    <w:rsid w:val="006B22FB"/>
    <w:rsid w:val="007136D7"/>
    <w:rsid w:val="008B3693"/>
    <w:rsid w:val="008B76B7"/>
    <w:rsid w:val="00954F40"/>
    <w:rsid w:val="009671DC"/>
    <w:rsid w:val="00B56D6F"/>
    <w:rsid w:val="00C876CB"/>
    <w:rsid w:val="00CF73D7"/>
    <w:rsid w:val="00E05D70"/>
    <w:rsid w:val="00E26EC6"/>
    <w:rsid w:val="00E56D0F"/>
    <w:rsid w:val="00EF73C8"/>
    <w:rsid w:val="02910040"/>
    <w:rsid w:val="03D01DCD"/>
    <w:rsid w:val="03F45CFA"/>
    <w:rsid w:val="05850883"/>
    <w:rsid w:val="08D91983"/>
    <w:rsid w:val="0A256847"/>
    <w:rsid w:val="0D972E16"/>
    <w:rsid w:val="118A56D1"/>
    <w:rsid w:val="14FE0BCE"/>
    <w:rsid w:val="15566E9C"/>
    <w:rsid w:val="15BB3093"/>
    <w:rsid w:val="176D58E3"/>
    <w:rsid w:val="17EB30D3"/>
    <w:rsid w:val="1CE90A7F"/>
    <w:rsid w:val="1EEE7618"/>
    <w:rsid w:val="211B0DD9"/>
    <w:rsid w:val="22267BE8"/>
    <w:rsid w:val="229B25D6"/>
    <w:rsid w:val="25266C25"/>
    <w:rsid w:val="25697E66"/>
    <w:rsid w:val="25AB49C0"/>
    <w:rsid w:val="26EE1177"/>
    <w:rsid w:val="270E64D3"/>
    <w:rsid w:val="274851F0"/>
    <w:rsid w:val="28DE0127"/>
    <w:rsid w:val="2EBC3B11"/>
    <w:rsid w:val="302C2ADE"/>
    <w:rsid w:val="305B3E0B"/>
    <w:rsid w:val="30B26121"/>
    <w:rsid w:val="350F3AF8"/>
    <w:rsid w:val="35B74BAD"/>
    <w:rsid w:val="36064819"/>
    <w:rsid w:val="379808F2"/>
    <w:rsid w:val="3A2C2B3E"/>
    <w:rsid w:val="3AE97BD4"/>
    <w:rsid w:val="3C2479CA"/>
    <w:rsid w:val="3E8F0875"/>
    <w:rsid w:val="3EDE2FDC"/>
    <w:rsid w:val="430A2212"/>
    <w:rsid w:val="46001285"/>
    <w:rsid w:val="47246761"/>
    <w:rsid w:val="47570A10"/>
    <w:rsid w:val="47E11181"/>
    <w:rsid w:val="48491169"/>
    <w:rsid w:val="49C32CF5"/>
    <w:rsid w:val="4B880184"/>
    <w:rsid w:val="4D302884"/>
    <w:rsid w:val="4E225B23"/>
    <w:rsid w:val="51A213AB"/>
    <w:rsid w:val="52C5188C"/>
    <w:rsid w:val="546C3108"/>
    <w:rsid w:val="54E51D72"/>
    <w:rsid w:val="55BF2F94"/>
    <w:rsid w:val="55FC3119"/>
    <w:rsid w:val="5A277E78"/>
    <w:rsid w:val="5B34399A"/>
    <w:rsid w:val="5BA23A8C"/>
    <w:rsid w:val="61EA5073"/>
    <w:rsid w:val="62243BA1"/>
    <w:rsid w:val="62B6559F"/>
    <w:rsid w:val="6631536B"/>
    <w:rsid w:val="66AD1184"/>
    <w:rsid w:val="6C22701D"/>
    <w:rsid w:val="6F1C23CD"/>
    <w:rsid w:val="72744542"/>
    <w:rsid w:val="73AF98DD"/>
    <w:rsid w:val="75082C39"/>
    <w:rsid w:val="762277A2"/>
    <w:rsid w:val="77A5644E"/>
    <w:rsid w:val="79F05F12"/>
    <w:rsid w:val="7ACC1260"/>
    <w:rsid w:val="7B5B1FBB"/>
    <w:rsid w:val="7C8B294F"/>
    <w:rsid w:val="7F937CCB"/>
    <w:rsid w:val="DFF6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tabs>
        <w:tab w:val="left" w:pos="0"/>
      </w:tabs>
      <w:spacing w:before="480"/>
      <w:jc w:val="center"/>
      <w:outlineLvl w:val="0"/>
    </w:pPr>
    <w:rPr>
      <w:rFonts w:cstheme="majorBidi"/>
      <w:b/>
      <w:bCs/>
      <w:sz w:val="32"/>
      <w:szCs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before="180" w:after="18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3035</Words>
  <Characters>3186</Characters>
  <Lines>59</Lines>
  <Paragraphs>16</Paragraphs>
  <TotalTime>101</TotalTime>
  <ScaleCrop>false</ScaleCrop>
  <LinksUpToDate>false</LinksUpToDate>
  <CharactersWithSpaces>3336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2025-12-17T00:53:00Z</dcterms:created>
  <dc:creator>Cappuccino</dc:creator>
  <cp:lastModifiedBy>why。</cp:lastModifiedBy>
  <cp:lastPrinted>2025-12-29T17:06:00Z</cp:lastPrinted>
  <dcterms:modified xsi:type="dcterms:W3CDTF">2026-08-14T06:05:44Z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5F24813F8C7D436086DFA0378E51DEE1_13</vt:lpwstr>
  </property>
  <property fmtid="{D5CDD505-2E9C-101B-9397-08002B2CF9AE}" pid="4" name="KSOTemplateDocerSaveRecord">
    <vt:lpwstr>eyJoZGlkIjoiMTVhMDk2MmIzODQ0Y2Y0YTI5YWYzOTQxNzlhMjJlMzQiLCJ1c2VySWQiOiIyODMzNDA2NzgifQ==</vt:lpwstr>
  </property>
</Properties>
</file>