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hint="eastAsia" w:ascii="楷体" w:hAnsi="楷体" w:eastAsia="楷体" w:cs="Times New Roman"/>
          <w:b/>
          <w:spacing w:val="-6"/>
          <w:sz w:val="44"/>
          <w:szCs w:val="44"/>
        </w:rPr>
      </w:pPr>
    </w:p>
    <w:p w14:paraId="41C108BF">
      <w:pPr>
        <w:adjustRightInd w:val="0"/>
        <w:snapToGrid w:val="0"/>
        <w:spacing w:line="288" w:lineRule="auto"/>
        <w:rPr>
          <w:rFonts w:hint="eastAsia" w:ascii="楷体" w:hAnsi="楷体" w:eastAsia="楷体" w:cs="Times New Roman"/>
          <w:b/>
          <w:spacing w:val="-6"/>
          <w:sz w:val="44"/>
          <w:szCs w:val="44"/>
        </w:rPr>
      </w:pPr>
    </w:p>
    <w:p w14:paraId="1A4A5E79">
      <w:pPr>
        <w:adjustRightInd w:val="0"/>
        <w:snapToGrid w:val="0"/>
        <w:spacing w:line="288" w:lineRule="auto"/>
        <w:rPr>
          <w:rFonts w:hint="eastAsia" w:ascii="楷体" w:hAnsi="楷体" w:eastAsia="楷体" w:cs="Times New Roman"/>
          <w:b/>
          <w:spacing w:val="-6"/>
          <w:sz w:val="44"/>
          <w:szCs w:val="44"/>
        </w:rPr>
      </w:pPr>
    </w:p>
    <w:p w14:paraId="0A37DAE0">
      <w:pPr>
        <w:adjustRightInd w:val="0"/>
        <w:snapToGrid w:val="0"/>
        <w:spacing w:line="288" w:lineRule="auto"/>
        <w:jc w:val="center"/>
        <w:rPr>
          <w:rFonts w:hint="eastAsia" w:ascii="楷体" w:hAnsi="楷体" w:eastAsia="楷体" w:cs="楷体"/>
          <w:b/>
          <w:bCs/>
          <w:sz w:val="48"/>
          <w:szCs w:val="48"/>
        </w:rPr>
      </w:pPr>
      <w:r>
        <w:rPr>
          <w:rFonts w:hint="eastAsia" w:ascii="楷体" w:hAnsi="楷体" w:eastAsia="楷体" w:cs="楷体"/>
          <w:b/>
          <w:bCs/>
          <w:sz w:val="48"/>
          <w:szCs w:val="48"/>
        </w:rPr>
        <w:t>杭州电子科技大学</w:t>
      </w:r>
    </w:p>
    <w:p w14:paraId="7B8E39BA">
      <w:pPr>
        <w:adjustRightInd w:val="0"/>
        <w:snapToGrid w:val="0"/>
        <w:spacing w:line="288" w:lineRule="auto"/>
        <w:jc w:val="center"/>
        <w:rPr>
          <w:rFonts w:hint="eastAsia" w:ascii="楷体" w:hAnsi="楷体" w:eastAsia="楷体" w:cs="楷体"/>
          <w:b/>
          <w:bCs/>
          <w:sz w:val="48"/>
          <w:szCs w:val="48"/>
        </w:rPr>
      </w:pPr>
      <w:r>
        <w:rPr>
          <w:rFonts w:hint="eastAsia" w:ascii="楷体" w:hAnsi="楷体" w:eastAsia="楷体" w:cs="楷体"/>
          <w:b/>
          <w:bCs/>
          <w:sz w:val="48"/>
          <w:szCs w:val="48"/>
        </w:rPr>
        <w:t>科研材料一批</w:t>
      </w:r>
    </w:p>
    <w:p w14:paraId="17F23AE8">
      <w:pPr>
        <w:adjustRightInd w:val="0"/>
        <w:snapToGrid w:val="0"/>
        <w:spacing w:line="288" w:lineRule="auto"/>
        <w:jc w:val="center"/>
        <w:rPr>
          <w:rFonts w:hint="eastAsia" w:ascii="楷体" w:hAnsi="楷体" w:eastAsia="楷体" w:cs="楷体"/>
          <w:b/>
          <w:bCs/>
          <w:sz w:val="48"/>
          <w:szCs w:val="48"/>
        </w:rPr>
      </w:pPr>
    </w:p>
    <w:p w14:paraId="785FDCB5">
      <w:pPr>
        <w:adjustRightInd w:val="0"/>
        <w:snapToGrid w:val="0"/>
        <w:spacing w:line="288" w:lineRule="auto"/>
        <w:jc w:val="center"/>
        <w:rPr>
          <w:rFonts w:hint="eastAsia" w:ascii="楷体" w:hAnsi="楷体" w:eastAsia="楷体" w:cs="楷体"/>
          <w:b/>
          <w:bCs/>
          <w:sz w:val="48"/>
          <w:szCs w:val="48"/>
        </w:rPr>
      </w:pPr>
    </w:p>
    <w:p w14:paraId="4A3FAC56">
      <w:pPr>
        <w:adjustRightInd w:val="0"/>
        <w:snapToGrid w:val="0"/>
        <w:spacing w:line="288" w:lineRule="auto"/>
        <w:jc w:val="center"/>
        <w:rPr>
          <w:rFonts w:hint="eastAsia" w:ascii="楷体" w:hAnsi="楷体" w:eastAsia="楷体" w:cs="楷体"/>
          <w:b/>
          <w:bCs/>
          <w:sz w:val="72"/>
          <w:szCs w:val="72"/>
        </w:rPr>
      </w:pPr>
      <w:r>
        <w:rPr>
          <w:rFonts w:hint="eastAsia" w:ascii="楷体" w:hAnsi="楷体" w:eastAsia="楷体" w:cs="楷体"/>
          <w:b/>
          <w:bCs/>
          <w:sz w:val="72"/>
          <w:szCs w:val="72"/>
        </w:rPr>
        <w:t>磋商文件</w:t>
      </w:r>
    </w:p>
    <w:p w14:paraId="70195F72">
      <w:pPr>
        <w:adjustRightInd w:val="0"/>
        <w:snapToGrid w:val="0"/>
        <w:spacing w:line="288" w:lineRule="auto"/>
        <w:jc w:val="center"/>
        <w:rPr>
          <w:rFonts w:hint="eastAsia" w:ascii="楷体" w:hAnsi="楷体" w:eastAsia="楷体" w:cs="楷体"/>
          <w:b/>
          <w:bCs/>
          <w:sz w:val="36"/>
          <w:szCs w:val="36"/>
        </w:rPr>
      </w:pPr>
      <w:r>
        <w:rPr>
          <w:rFonts w:hint="eastAsia" w:ascii="楷体" w:hAnsi="楷体" w:eastAsia="楷体" w:cs="楷体"/>
          <w:b/>
          <w:bCs/>
          <w:sz w:val="36"/>
          <w:szCs w:val="36"/>
        </w:rPr>
        <w:t>（线上电子交易）</w:t>
      </w:r>
    </w:p>
    <w:p w14:paraId="6E6E639F">
      <w:pPr>
        <w:adjustRightInd w:val="0"/>
        <w:snapToGrid w:val="0"/>
        <w:spacing w:line="288" w:lineRule="auto"/>
        <w:jc w:val="center"/>
        <w:rPr>
          <w:rFonts w:hint="eastAsia" w:ascii="楷体" w:hAnsi="楷体" w:eastAsia="楷体" w:cs="楷体"/>
          <w:b/>
          <w:bCs/>
          <w:sz w:val="36"/>
          <w:szCs w:val="36"/>
        </w:rPr>
      </w:pPr>
    </w:p>
    <w:p w14:paraId="0BD27693">
      <w:pPr>
        <w:adjustRightInd w:val="0"/>
        <w:snapToGrid w:val="0"/>
        <w:spacing w:line="288" w:lineRule="auto"/>
        <w:jc w:val="center"/>
        <w:rPr>
          <w:rFonts w:hint="eastAsia" w:ascii="楷体" w:hAnsi="楷体" w:eastAsia="楷体" w:cs="楷体"/>
          <w:b/>
          <w:bCs/>
          <w:sz w:val="36"/>
          <w:szCs w:val="36"/>
        </w:rPr>
      </w:pPr>
    </w:p>
    <w:p w14:paraId="537AA789">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项目名称：科研材料一批</w:t>
      </w:r>
    </w:p>
    <w:p w14:paraId="62F54FF6">
      <w:pPr>
        <w:adjustRightInd w:val="0"/>
        <w:snapToGrid w:val="0"/>
        <w:spacing w:line="288" w:lineRule="auto"/>
        <w:rPr>
          <w:rFonts w:hint="eastAsia" w:ascii="楷体" w:hAnsi="楷体" w:eastAsia="楷体" w:cs="楷体"/>
          <w:b/>
          <w:bCs/>
          <w:sz w:val="30"/>
          <w:szCs w:val="30"/>
          <w:lang w:eastAsia="zh-CN"/>
        </w:rPr>
      </w:pPr>
      <w:r>
        <w:rPr>
          <w:rFonts w:hint="eastAsia" w:ascii="楷体" w:hAnsi="楷体" w:eastAsia="楷体" w:cs="楷体"/>
          <w:b/>
          <w:bCs/>
          <w:sz w:val="30"/>
          <w:szCs w:val="30"/>
        </w:rPr>
        <w:t>项目编号：</w:t>
      </w:r>
      <w:r>
        <w:rPr>
          <w:rFonts w:hint="eastAsia" w:ascii="楷体" w:hAnsi="楷体" w:eastAsia="楷体" w:cs="楷体"/>
          <w:b/>
          <w:bCs/>
          <w:sz w:val="30"/>
          <w:szCs w:val="30"/>
          <w:lang w:eastAsia="zh-CN"/>
        </w:rPr>
        <w:t>QSZBB250240ZHCS</w:t>
      </w:r>
    </w:p>
    <w:p w14:paraId="3C9722DC">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 购 人：杭州电子科技大学</w:t>
      </w:r>
    </w:p>
    <w:p w14:paraId="43A5FDFE">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14:paraId="2A322ACC">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[2025]58752号</w:t>
      </w:r>
    </w:p>
    <w:p w14:paraId="4B3FE318">
      <w:pPr>
        <w:widowControl/>
        <w:adjustRightInd w:val="0"/>
        <w:snapToGrid w:val="0"/>
        <w:spacing w:line="288" w:lineRule="auto"/>
        <w:jc w:val="left"/>
        <w:rPr>
          <w:rFonts w:hint="eastAsia" w:ascii="楷体" w:hAnsi="楷体" w:eastAsia="楷体" w:cs="楷体"/>
          <w:b/>
          <w:bCs/>
          <w:sz w:val="30"/>
          <w:szCs w:val="30"/>
        </w:rPr>
      </w:pPr>
      <w:r>
        <w:rPr>
          <w:rFonts w:ascii="楷体" w:hAnsi="楷体" w:eastAsia="楷体" w:cs="楷体"/>
          <w:b/>
          <w:bCs/>
          <w:sz w:val="30"/>
          <w:szCs w:val="30"/>
        </w:rPr>
        <w:br w:type="page"/>
      </w:r>
    </w:p>
    <w:p w14:paraId="6BF15D15">
      <w:pPr>
        <w:adjustRightInd w:val="0"/>
        <w:snapToGrid w:val="0"/>
        <w:spacing w:line="288" w:lineRule="auto"/>
        <w:rPr>
          <w:rFonts w:hint="eastAsia" w:ascii="楷体" w:hAnsi="楷体" w:eastAsia="楷体" w:cs="楷体"/>
          <w:b/>
          <w:bCs/>
          <w:sz w:val="30"/>
          <w:szCs w:val="30"/>
        </w:rPr>
      </w:pPr>
    </w:p>
    <w:p w14:paraId="24B2FE88">
      <w:pPr>
        <w:adjustRightInd w:val="0"/>
        <w:snapToGrid w:val="0"/>
        <w:spacing w:line="288" w:lineRule="auto"/>
        <w:jc w:val="center"/>
        <w:outlineLvl w:val="0"/>
        <w:rPr>
          <w:rFonts w:hint="eastAsia"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14:paraId="6651E10B">
      <w:pPr>
        <w:adjustRightInd w:val="0"/>
        <w:snapToGrid w:val="0"/>
        <w:spacing w:line="288" w:lineRule="auto"/>
        <w:rPr>
          <w:rFonts w:hint="eastAsia" w:ascii="楷体" w:hAnsi="楷体" w:eastAsia="楷体" w:cs="楷体"/>
          <w:b/>
          <w:bCs/>
          <w:sz w:val="30"/>
          <w:szCs w:val="30"/>
        </w:rPr>
      </w:pPr>
    </w:p>
    <w:p w14:paraId="30340C3A">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第一章  采购邀请</w:t>
      </w:r>
    </w:p>
    <w:p w14:paraId="755B3DBA">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第二章  采购需求</w:t>
      </w:r>
    </w:p>
    <w:p w14:paraId="6C4B1F59">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第三章  供应商须知</w:t>
      </w:r>
    </w:p>
    <w:p w14:paraId="16F97673">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第四章  评审方法和评审标准</w:t>
      </w:r>
    </w:p>
    <w:p w14:paraId="17B3E913">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第五章  拟签订的合同文本</w:t>
      </w:r>
    </w:p>
    <w:p w14:paraId="532A233A">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第六章  响应文件格式</w:t>
      </w:r>
    </w:p>
    <w:p w14:paraId="0AEE99F1">
      <w:pPr>
        <w:widowControl/>
        <w:jc w:val="left"/>
        <w:rPr>
          <w:rFonts w:hint="eastAsia"/>
        </w:rPr>
      </w:pPr>
    </w:p>
    <w:p w14:paraId="4D9F16D6">
      <w:pPr>
        <w:widowControl/>
        <w:jc w:val="left"/>
        <w:rPr>
          <w:rFonts w:hint="eastAsia"/>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hint="eastAsia"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b/>
          <w:sz w:val="21"/>
          <w:szCs w:val="21"/>
        </w:rPr>
      </w:pPr>
      <w:r>
        <w:rPr>
          <w:rFonts w:hint="eastAsia"/>
          <w:b/>
          <w:sz w:val="21"/>
          <w:szCs w:val="21"/>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b/>
          <w:sz w:val="21"/>
          <w:szCs w:val="21"/>
        </w:rPr>
      </w:pPr>
      <w:r>
        <w:rPr>
          <w:rFonts w:hint="eastAsia"/>
          <w:b/>
          <w:sz w:val="21"/>
          <w:szCs w:val="21"/>
          <w:u w:val="single"/>
        </w:rPr>
        <w:t xml:space="preserve"> 科研材料一批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2025年</w:t>
      </w:r>
      <w:r>
        <w:rPr>
          <w:rFonts w:hint="eastAsia"/>
          <w:b/>
          <w:sz w:val="21"/>
          <w:szCs w:val="21"/>
          <w:u w:val="single"/>
          <w:lang w:eastAsia="zh-CN"/>
        </w:rPr>
        <w:t>10月29日</w:t>
      </w:r>
      <w:r>
        <w:rPr>
          <w:rFonts w:hint="eastAsia"/>
          <w:b/>
          <w:sz w:val="21"/>
          <w:szCs w:val="21"/>
          <w:u w:val="single"/>
        </w:rPr>
        <w:t xml:space="preserve">9:00:00 </w:t>
      </w:r>
      <w:r>
        <w:rPr>
          <w:rFonts w:hint="eastAsia"/>
          <w:b/>
          <w:bCs/>
          <w:sz w:val="21"/>
          <w:szCs w:val="21"/>
        </w:rPr>
        <w:t>（北京时间）前提交（上传）响应文件</w:t>
      </w:r>
      <w:r>
        <w:rPr>
          <w:rFonts w:hint="eastAsia"/>
          <w:b/>
          <w:sz w:val="21"/>
          <w:szCs w:val="21"/>
        </w:rPr>
        <w:t>。</w:t>
      </w:r>
    </w:p>
    <w:p w14:paraId="67E3B442">
      <w:pPr>
        <w:adjustRightInd w:val="0"/>
        <w:snapToGrid w:val="0"/>
        <w:spacing w:line="288" w:lineRule="auto"/>
        <w:rPr>
          <w:rFonts w:hint="eastAsia"/>
          <w:b/>
          <w:sz w:val="21"/>
          <w:szCs w:val="21"/>
        </w:rPr>
      </w:pPr>
      <w:bookmarkStart w:id="0" w:name="_Toc35393621"/>
      <w:bookmarkStart w:id="1" w:name="_Toc28359002"/>
      <w:bookmarkStart w:id="2" w:name="_Toc28359079"/>
      <w:bookmarkStart w:id="3" w:name="_Toc35393790"/>
      <w:bookmarkStart w:id="4" w:name="_Hlk24379207"/>
      <w:r>
        <w:rPr>
          <w:rFonts w:hint="eastAsia"/>
          <w:b/>
          <w:sz w:val="21"/>
          <w:szCs w:val="21"/>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sz w:val="21"/>
          <w:szCs w:val="21"/>
          <w:lang w:eastAsia="zh-CN"/>
        </w:rPr>
      </w:pPr>
      <w:r>
        <w:rPr>
          <w:rFonts w:hint="eastAsia"/>
          <w:sz w:val="21"/>
          <w:szCs w:val="21"/>
        </w:rPr>
        <w:t>1</w:t>
      </w:r>
      <w:r>
        <w:rPr>
          <w:sz w:val="21"/>
          <w:szCs w:val="21"/>
        </w:rPr>
        <w:t>.</w:t>
      </w:r>
      <w:r>
        <w:rPr>
          <w:rFonts w:hint="eastAsia"/>
          <w:sz w:val="21"/>
          <w:szCs w:val="21"/>
        </w:rPr>
        <w:t>项目编号：</w:t>
      </w:r>
      <w:r>
        <w:rPr>
          <w:rFonts w:hint="eastAsia"/>
          <w:bCs/>
          <w:sz w:val="21"/>
          <w:szCs w:val="21"/>
          <w:lang w:eastAsia="zh-CN"/>
        </w:rPr>
        <w:t>QSZBB250240ZHCS</w:t>
      </w:r>
    </w:p>
    <w:p w14:paraId="3A79761B">
      <w:pPr>
        <w:adjustRightInd w:val="0"/>
        <w:snapToGrid w:val="0"/>
        <w:spacing w:line="288" w:lineRule="auto"/>
        <w:ind w:firstLine="420" w:firstLineChars="200"/>
        <w:rPr>
          <w:rFonts w:hint="eastAsia"/>
          <w:sz w:val="21"/>
          <w:szCs w:val="21"/>
        </w:rPr>
      </w:pPr>
      <w:r>
        <w:rPr>
          <w:sz w:val="21"/>
          <w:szCs w:val="21"/>
        </w:rPr>
        <w:t>2.</w:t>
      </w:r>
      <w:r>
        <w:rPr>
          <w:rFonts w:hint="eastAsia"/>
          <w:sz w:val="21"/>
          <w:szCs w:val="21"/>
        </w:rPr>
        <w:t>项目名称：科研材料一批</w:t>
      </w:r>
    </w:p>
    <w:p w14:paraId="4CB267A9">
      <w:pPr>
        <w:adjustRightInd w:val="0"/>
        <w:snapToGrid w:val="0"/>
        <w:spacing w:line="288" w:lineRule="auto"/>
        <w:ind w:firstLine="420" w:firstLineChars="200"/>
        <w:rPr>
          <w:rFonts w:hint="eastAsia"/>
          <w:sz w:val="21"/>
          <w:szCs w:val="21"/>
        </w:rPr>
      </w:pPr>
      <w:r>
        <w:rPr>
          <w:sz w:val="21"/>
          <w:szCs w:val="21"/>
        </w:rPr>
        <w:t>3.</w:t>
      </w:r>
      <w:r>
        <w:rPr>
          <w:rFonts w:hint="eastAsia"/>
          <w:sz w:val="21"/>
          <w:szCs w:val="21"/>
        </w:rPr>
        <w:t>采购方式：竞争性磋商</w:t>
      </w:r>
    </w:p>
    <w:bookmarkEnd w:id="4"/>
    <w:p w14:paraId="2D0828DE">
      <w:pPr>
        <w:adjustRightInd w:val="0"/>
        <w:snapToGrid w:val="0"/>
        <w:spacing w:line="288" w:lineRule="auto"/>
        <w:ind w:firstLine="420" w:firstLineChars="200"/>
        <w:rPr>
          <w:rFonts w:hint="eastAsia"/>
          <w:sz w:val="21"/>
          <w:szCs w:val="21"/>
        </w:rPr>
      </w:pPr>
      <w:r>
        <w:rPr>
          <w:sz w:val="21"/>
          <w:szCs w:val="21"/>
        </w:rPr>
        <w:t>4.</w:t>
      </w:r>
      <w:r>
        <w:rPr>
          <w:rFonts w:hint="eastAsia"/>
          <w:sz w:val="21"/>
          <w:szCs w:val="21"/>
        </w:rPr>
        <w:t>预算金额：1200000元</w:t>
      </w:r>
    </w:p>
    <w:p w14:paraId="30724871">
      <w:pPr>
        <w:adjustRightInd w:val="0"/>
        <w:snapToGrid w:val="0"/>
        <w:spacing w:line="288" w:lineRule="auto"/>
        <w:ind w:firstLine="420" w:firstLineChars="200"/>
        <w:rPr>
          <w:rFonts w:hint="eastAsia"/>
          <w:sz w:val="21"/>
          <w:szCs w:val="21"/>
        </w:rPr>
      </w:pPr>
      <w:r>
        <w:rPr>
          <w:sz w:val="21"/>
          <w:szCs w:val="21"/>
        </w:rPr>
        <w:t>5.</w:t>
      </w:r>
      <w:r>
        <w:rPr>
          <w:rFonts w:hint="eastAsia"/>
          <w:sz w:val="21"/>
          <w:szCs w:val="21"/>
        </w:rPr>
        <w:t>最高限价：1200000元</w:t>
      </w:r>
    </w:p>
    <w:p w14:paraId="4FB6390F">
      <w:pPr>
        <w:adjustRightInd w:val="0"/>
        <w:snapToGrid w:val="0"/>
        <w:spacing w:line="288" w:lineRule="auto"/>
        <w:ind w:firstLine="420" w:firstLineChars="200"/>
        <w:rPr>
          <w:rFonts w:hint="eastAsia"/>
          <w:spacing w:val="-6"/>
          <w:sz w:val="21"/>
          <w:szCs w:val="21"/>
        </w:rPr>
      </w:pPr>
      <w:r>
        <w:rPr>
          <w:sz w:val="21"/>
          <w:szCs w:val="21"/>
        </w:rPr>
        <w:t>6.</w:t>
      </w:r>
      <w:r>
        <w:rPr>
          <w:rFonts w:hint="eastAsia"/>
          <w:sz w:val="21"/>
          <w:szCs w:val="21"/>
        </w:rPr>
        <w:t>合同履约期限：</w:t>
      </w:r>
      <w:r>
        <w:rPr>
          <w:rFonts w:hint="eastAsia"/>
          <w:spacing w:val="-6"/>
          <w:sz w:val="21"/>
          <w:szCs w:val="21"/>
        </w:rPr>
        <w:t>合同签订之日起30个工作日内交付</w:t>
      </w:r>
    </w:p>
    <w:p w14:paraId="4E5E8608">
      <w:pPr>
        <w:adjustRightInd w:val="0"/>
        <w:snapToGrid w:val="0"/>
        <w:spacing w:line="288" w:lineRule="auto"/>
        <w:ind w:firstLine="420" w:firstLineChars="200"/>
        <w:rPr>
          <w:rFonts w:hint="eastAsia"/>
          <w:sz w:val="21"/>
          <w:szCs w:val="21"/>
        </w:rPr>
      </w:pPr>
      <w:r>
        <w:rPr>
          <w:sz w:val="21"/>
          <w:szCs w:val="21"/>
        </w:rPr>
        <w:t>7.</w:t>
      </w:r>
      <w:r>
        <w:rPr>
          <w:rFonts w:hint="eastAsia"/>
          <w:sz w:val="21"/>
          <w:szCs w:val="21"/>
        </w:rPr>
        <w:t>本项目（是）接受联合体响应。</w:t>
      </w:r>
    </w:p>
    <w:p w14:paraId="122EC58F">
      <w:pPr>
        <w:adjustRightInd w:val="0"/>
        <w:snapToGrid w:val="0"/>
        <w:spacing w:line="288" w:lineRule="auto"/>
        <w:ind w:firstLine="420" w:firstLineChars="200"/>
        <w:rPr>
          <w:rFonts w:hint="eastAsia"/>
          <w:sz w:val="21"/>
          <w:szCs w:val="21"/>
        </w:rPr>
      </w:pPr>
      <w:r>
        <w:rPr>
          <w:sz w:val="21"/>
          <w:szCs w:val="21"/>
        </w:rPr>
        <w:t>8.</w:t>
      </w:r>
      <w:r>
        <w:rPr>
          <w:rFonts w:hint="eastAsia"/>
          <w:sz w:val="21"/>
          <w:szCs w:val="21"/>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adjustRightInd w:val="0"/>
              <w:snapToGrid w:val="0"/>
              <w:spacing w:line="288" w:lineRule="auto"/>
              <w:jc w:val="center"/>
              <w:rPr>
                <w:rFonts w:hint="eastAsia"/>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14:paraId="054F4681">
            <w:pPr>
              <w:adjustRightInd w:val="0"/>
              <w:snapToGrid w:val="0"/>
              <w:spacing w:line="288" w:lineRule="auto"/>
              <w:jc w:val="center"/>
              <w:rPr>
                <w:rFonts w:hint="eastAsia"/>
                <w:b/>
                <w:bCs/>
                <w:sz w:val="21"/>
                <w:szCs w:val="21"/>
              </w:rPr>
            </w:pPr>
            <w:r>
              <w:rPr>
                <w:rFonts w:hint="eastAsia"/>
                <w:b/>
                <w:bCs/>
                <w:sz w:val="21"/>
                <w:szCs w:val="21"/>
              </w:rPr>
              <w:t>名称</w:t>
            </w:r>
          </w:p>
        </w:tc>
        <w:tc>
          <w:tcPr>
            <w:tcW w:w="708" w:type="dxa"/>
            <w:tcBorders>
              <w:tl2br w:val="nil"/>
              <w:tr2bl w:val="nil"/>
            </w:tcBorders>
            <w:vAlign w:val="center"/>
          </w:tcPr>
          <w:p w14:paraId="7D52F8E7">
            <w:pPr>
              <w:adjustRightInd w:val="0"/>
              <w:snapToGrid w:val="0"/>
              <w:spacing w:line="288" w:lineRule="auto"/>
              <w:jc w:val="center"/>
              <w:rPr>
                <w:rFonts w:hint="eastAsia"/>
                <w:b/>
                <w:bCs/>
                <w:sz w:val="21"/>
                <w:szCs w:val="21"/>
              </w:rPr>
            </w:pPr>
            <w:r>
              <w:rPr>
                <w:rFonts w:hint="eastAsia"/>
                <w:b/>
                <w:bCs/>
                <w:sz w:val="21"/>
                <w:szCs w:val="21"/>
              </w:rPr>
              <w:t>数量</w:t>
            </w:r>
          </w:p>
        </w:tc>
        <w:tc>
          <w:tcPr>
            <w:tcW w:w="709" w:type="dxa"/>
            <w:tcBorders>
              <w:tl2br w:val="nil"/>
              <w:tr2bl w:val="nil"/>
            </w:tcBorders>
            <w:vAlign w:val="center"/>
          </w:tcPr>
          <w:p w14:paraId="2BB11DCF">
            <w:pPr>
              <w:adjustRightInd w:val="0"/>
              <w:snapToGrid w:val="0"/>
              <w:spacing w:line="288" w:lineRule="auto"/>
              <w:jc w:val="center"/>
              <w:rPr>
                <w:rFonts w:hint="eastAsia"/>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14:paraId="1D1B14ED">
            <w:pPr>
              <w:adjustRightInd w:val="0"/>
              <w:snapToGrid w:val="0"/>
              <w:spacing w:line="288" w:lineRule="auto"/>
              <w:jc w:val="center"/>
              <w:rPr>
                <w:rFonts w:hint="eastAsia"/>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14:paraId="174B5B2C">
            <w:pPr>
              <w:adjustRightInd w:val="0"/>
              <w:snapToGrid w:val="0"/>
              <w:spacing w:line="288" w:lineRule="auto"/>
              <w:jc w:val="center"/>
              <w:rPr>
                <w:rFonts w:hint="eastAsia"/>
                <w:b/>
                <w:bCs/>
                <w:sz w:val="21"/>
                <w:szCs w:val="21"/>
              </w:rPr>
            </w:pPr>
            <w:r>
              <w:rPr>
                <w:rFonts w:hint="eastAsia"/>
                <w:b/>
                <w:sz w:val="21"/>
                <w:szCs w:val="21"/>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adjustRightInd w:val="0"/>
              <w:snapToGrid w:val="0"/>
              <w:spacing w:line="288" w:lineRule="auto"/>
              <w:jc w:val="center"/>
              <w:rPr>
                <w:rFonts w:hint="eastAsia"/>
                <w:bCs/>
                <w:sz w:val="21"/>
                <w:szCs w:val="21"/>
              </w:rPr>
            </w:pPr>
            <w:r>
              <w:rPr>
                <w:rFonts w:hint="eastAsia"/>
                <w:bCs/>
                <w:sz w:val="21"/>
                <w:szCs w:val="21"/>
              </w:rPr>
              <w:t>1</w:t>
            </w:r>
          </w:p>
        </w:tc>
        <w:tc>
          <w:tcPr>
            <w:tcW w:w="3006" w:type="dxa"/>
            <w:tcBorders>
              <w:right w:val="single" w:color="auto" w:sz="4" w:space="0"/>
              <w:tl2br w:val="nil"/>
              <w:tr2bl w:val="nil"/>
            </w:tcBorders>
            <w:vAlign w:val="center"/>
          </w:tcPr>
          <w:p w14:paraId="74CF1265">
            <w:pPr>
              <w:adjustRightInd w:val="0"/>
              <w:snapToGrid w:val="0"/>
              <w:spacing w:line="288" w:lineRule="auto"/>
              <w:jc w:val="center"/>
              <w:rPr>
                <w:rFonts w:hint="eastAsia"/>
                <w:b/>
                <w:sz w:val="21"/>
                <w:szCs w:val="21"/>
              </w:rPr>
            </w:pPr>
            <w:r>
              <w:rPr>
                <w:rFonts w:hint="eastAsia"/>
                <w:bCs/>
                <w:sz w:val="21"/>
                <w:szCs w:val="21"/>
              </w:rPr>
              <w:t>科研材料</w:t>
            </w:r>
          </w:p>
        </w:tc>
        <w:tc>
          <w:tcPr>
            <w:tcW w:w="708" w:type="dxa"/>
            <w:tcBorders>
              <w:tl2br w:val="nil"/>
              <w:tr2bl w:val="nil"/>
            </w:tcBorders>
            <w:vAlign w:val="center"/>
          </w:tcPr>
          <w:p w14:paraId="43530CFD">
            <w:pPr>
              <w:adjustRightInd w:val="0"/>
              <w:snapToGrid w:val="0"/>
              <w:spacing w:line="288" w:lineRule="auto"/>
              <w:jc w:val="center"/>
              <w:rPr>
                <w:rFonts w:hint="eastAsia"/>
                <w:bCs/>
                <w:sz w:val="21"/>
                <w:szCs w:val="21"/>
              </w:rPr>
            </w:pPr>
            <w:r>
              <w:rPr>
                <w:rFonts w:hint="eastAsia"/>
                <w:bCs/>
                <w:sz w:val="21"/>
                <w:szCs w:val="21"/>
              </w:rPr>
              <w:t>1</w:t>
            </w:r>
          </w:p>
        </w:tc>
        <w:tc>
          <w:tcPr>
            <w:tcW w:w="709" w:type="dxa"/>
            <w:tcBorders>
              <w:tl2br w:val="nil"/>
              <w:tr2bl w:val="nil"/>
            </w:tcBorders>
            <w:vAlign w:val="center"/>
          </w:tcPr>
          <w:p w14:paraId="6709753F">
            <w:pPr>
              <w:adjustRightInd w:val="0"/>
              <w:snapToGrid w:val="0"/>
              <w:spacing w:line="288" w:lineRule="auto"/>
              <w:jc w:val="center"/>
              <w:rPr>
                <w:rFonts w:hint="eastAsia"/>
                <w:bCs/>
                <w:sz w:val="21"/>
                <w:szCs w:val="21"/>
              </w:rPr>
            </w:pPr>
            <w:r>
              <w:rPr>
                <w:rFonts w:hint="eastAsia"/>
                <w:bCs/>
                <w:sz w:val="21"/>
                <w:szCs w:val="21"/>
              </w:rPr>
              <w:t>批</w:t>
            </w:r>
          </w:p>
        </w:tc>
        <w:tc>
          <w:tcPr>
            <w:tcW w:w="3119" w:type="dxa"/>
            <w:tcBorders>
              <w:right w:val="single" w:color="auto" w:sz="4" w:space="0"/>
              <w:tl2br w:val="nil"/>
              <w:tr2bl w:val="nil"/>
            </w:tcBorders>
            <w:vAlign w:val="center"/>
          </w:tcPr>
          <w:p w14:paraId="2E0D4DCF">
            <w:pPr>
              <w:adjustRightInd w:val="0"/>
              <w:snapToGrid w:val="0"/>
              <w:spacing w:line="288" w:lineRule="auto"/>
              <w:jc w:val="center"/>
              <w:rPr>
                <w:rFonts w:hint="eastAsia"/>
                <w:bCs/>
                <w:sz w:val="21"/>
                <w:szCs w:val="21"/>
              </w:rPr>
            </w:pPr>
            <w:r>
              <w:rPr>
                <w:rFonts w:hint="eastAsia"/>
                <w:bCs/>
                <w:sz w:val="21"/>
                <w:szCs w:val="21"/>
              </w:rPr>
              <w:t>详见第二章 采购需求</w:t>
            </w:r>
          </w:p>
        </w:tc>
        <w:tc>
          <w:tcPr>
            <w:tcW w:w="1276" w:type="dxa"/>
            <w:tcBorders>
              <w:right w:val="single" w:color="auto" w:sz="4" w:space="0"/>
              <w:tl2br w:val="nil"/>
              <w:tr2bl w:val="nil"/>
            </w:tcBorders>
            <w:vAlign w:val="center"/>
          </w:tcPr>
          <w:p w14:paraId="14F48E79">
            <w:pPr>
              <w:adjustRightInd w:val="0"/>
              <w:snapToGrid w:val="0"/>
              <w:spacing w:line="288" w:lineRule="auto"/>
              <w:jc w:val="center"/>
              <w:rPr>
                <w:rFonts w:hint="eastAsia"/>
                <w:sz w:val="21"/>
                <w:szCs w:val="21"/>
              </w:rPr>
            </w:pPr>
            <w:r>
              <w:rPr>
                <w:rFonts w:hint="eastAsia"/>
                <w:sz w:val="21"/>
                <w:szCs w:val="21"/>
              </w:rPr>
              <w:t>否</w:t>
            </w:r>
          </w:p>
        </w:tc>
      </w:tr>
    </w:tbl>
    <w:p w14:paraId="5D3AB7D1">
      <w:pPr>
        <w:adjustRightInd w:val="0"/>
        <w:snapToGrid w:val="0"/>
        <w:spacing w:line="288" w:lineRule="auto"/>
        <w:rPr>
          <w:rFonts w:hint="eastAsia"/>
          <w:b/>
          <w:sz w:val="21"/>
          <w:szCs w:val="21"/>
        </w:rPr>
      </w:pPr>
      <w:bookmarkStart w:id="5" w:name="_Toc28359080"/>
      <w:bookmarkStart w:id="6" w:name="_Toc35393622"/>
      <w:bookmarkStart w:id="7" w:name="_Toc35393791"/>
      <w:bookmarkStart w:id="8" w:name="_Toc28359003"/>
      <w:r>
        <w:rPr>
          <w:rFonts w:hint="eastAsia"/>
          <w:b/>
          <w:sz w:val="21"/>
          <w:szCs w:val="21"/>
        </w:rPr>
        <w:t>二、申请人的资格要求</w:t>
      </w:r>
      <w:bookmarkEnd w:id="5"/>
      <w:bookmarkEnd w:id="6"/>
      <w:bookmarkEnd w:id="7"/>
      <w:bookmarkEnd w:id="8"/>
    </w:p>
    <w:p w14:paraId="02DDC422">
      <w:pPr>
        <w:adjustRightInd w:val="0"/>
        <w:snapToGrid w:val="0"/>
        <w:spacing w:line="288" w:lineRule="auto"/>
        <w:ind w:firstLine="420" w:firstLineChars="200"/>
        <w:rPr>
          <w:rFonts w:hint="eastAsia" w:cs="Times New Roman"/>
          <w:bCs/>
          <w:sz w:val="21"/>
          <w:szCs w:val="21"/>
        </w:rPr>
      </w:pPr>
      <w:bookmarkStart w:id="9" w:name="_Toc28359004"/>
      <w:bookmarkStart w:id="10" w:name="_Toc28359081"/>
      <w:r>
        <w:rPr>
          <w:rFonts w:hint="eastAsia" w:cs="Times New Roman"/>
          <w:bCs/>
          <w:sz w:val="21"/>
          <w:szCs w:val="21"/>
        </w:rPr>
        <w:t>1.满足《中华人民共和国政府采购法》第二十二条规定，未被“信用中国”（</w:t>
      </w:r>
      <w:r>
        <w:rPr>
          <w:rFonts w:cs="Times New Roman"/>
          <w:bCs/>
          <w:sz w:val="21"/>
          <w:szCs w:val="21"/>
        </w:rPr>
        <w:t>www.creditchina.gov.cn</w:t>
      </w:r>
      <w:r>
        <w:rPr>
          <w:rFonts w:hint="eastAsia" w:cs="Times New Roman"/>
          <w:bCs/>
          <w:sz w:val="21"/>
          <w:szCs w:val="21"/>
        </w:rPr>
        <w:t>）</w:t>
      </w:r>
      <w:r>
        <w:rPr>
          <w:rFonts w:cs="Times New Roman"/>
          <w:bCs/>
          <w:sz w:val="21"/>
          <w:szCs w:val="21"/>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hint="eastAsia" w:cs="Times New Roman"/>
          <w:sz w:val="21"/>
          <w:szCs w:val="21"/>
        </w:rPr>
      </w:pPr>
      <w:r>
        <w:rPr>
          <w:rFonts w:hint="eastAsia" w:cs="Times New Roman"/>
          <w:sz w:val="21"/>
          <w:szCs w:val="21"/>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14:paraId="219F253C">
      <w:pPr>
        <w:adjustRightInd w:val="0"/>
        <w:snapToGrid w:val="0"/>
        <w:spacing w:line="288" w:lineRule="auto"/>
        <w:ind w:firstLine="420" w:firstLineChars="200"/>
        <w:rPr>
          <w:rFonts w:hint="eastAsia"/>
          <w:sz w:val="21"/>
          <w:szCs w:val="21"/>
        </w:rPr>
      </w:pPr>
      <w:r>
        <w:rPr>
          <w:rFonts w:hint="eastAsia"/>
          <w:sz w:val="21"/>
          <w:szCs w:val="21"/>
        </w:rPr>
        <w:t>3.本项目的特定资格要求：无。</w:t>
      </w:r>
    </w:p>
    <w:p w14:paraId="4DD90332">
      <w:pPr>
        <w:adjustRightInd w:val="0"/>
        <w:snapToGrid w:val="0"/>
        <w:spacing w:line="288" w:lineRule="auto"/>
        <w:rPr>
          <w:rFonts w:hint="eastAsia"/>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14:paraId="3171D5D6">
      <w:pPr>
        <w:adjustRightInd w:val="0"/>
        <w:snapToGrid w:val="0"/>
        <w:spacing w:line="288" w:lineRule="auto"/>
        <w:ind w:firstLine="420" w:firstLineChars="200"/>
        <w:rPr>
          <w:rFonts w:hint="eastAsia"/>
          <w:sz w:val="21"/>
          <w:szCs w:val="21"/>
        </w:rPr>
      </w:pPr>
      <w:bookmarkStart w:id="13" w:name="_Toc35393793"/>
      <w:bookmarkStart w:id="14" w:name="_Toc28359082"/>
      <w:bookmarkStart w:id="15" w:name="_Toc35393624"/>
      <w:bookmarkStart w:id="16" w:name="_Toc28359005"/>
      <w:r>
        <w:rPr>
          <w:rFonts w:hint="eastAsia"/>
          <w:sz w:val="21"/>
          <w:szCs w:val="21"/>
        </w:rPr>
        <w:t>时间：2025年</w:t>
      </w:r>
      <w:r>
        <w:rPr>
          <w:rFonts w:hint="eastAsia"/>
          <w:sz w:val="21"/>
          <w:szCs w:val="21"/>
          <w:lang w:val="en-US" w:eastAsia="zh-CN"/>
        </w:rPr>
        <w:t>10</w:t>
      </w:r>
      <w:r>
        <w:rPr>
          <w:rFonts w:hint="eastAsia"/>
          <w:sz w:val="21"/>
          <w:szCs w:val="21"/>
        </w:rPr>
        <w:t>月</w:t>
      </w:r>
      <w:r>
        <w:rPr>
          <w:rFonts w:hint="eastAsia"/>
          <w:sz w:val="21"/>
          <w:szCs w:val="21"/>
          <w:lang w:val="en-US" w:eastAsia="zh-CN"/>
        </w:rPr>
        <w:t>17</w:t>
      </w:r>
      <w:r>
        <w:rPr>
          <w:rFonts w:hint="eastAsia"/>
          <w:sz w:val="21"/>
          <w:szCs w:val="21"/>
        </w:rPr>
        <w:t>日至2025年</w:t>
      </w:r>
      <w:r>
        <w:rPr>
          <w:rFonts w:hint="eastAsia"/>
          <w:sz w:val="21"/>
          <w:szCs w:val="21"/>
          <w:lang w:eastAsia="zh-CN"/>
        </w:rPr>
        <w:t>10月29日</w:t>
      </w:r>
      <w:r>
        <w:rPr>
          <w:rFonts w:hint="eastAsia"/>
          <w:sz w:val="21"/>
          <w:szCs w:val="21"/>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rFonts w:hint="eastAsia"/>
          <w:sz w:val="21"/>
          <w:szCs w:val="21"/>
        </w:rPr>
      </w:pPr>
      <w:r>
        <w:rPr>
          <w:rFonts w:hint="eastAsia"/>
          <w:sz w:val="21"/>
          <w:szCs w:val="21"/>
        </w:rPr>
        <w:t>地点（网址）：政府采购云平台（</w:t>
      </w:r>
      <w:r>
        <w:rPr>
          <w:sz w:val="21"/>
          <w:szCs w:val="21"/>
        </w:rPr>
        <w:t>https://www.zcygov.cn</w:t>
      </w:r>
      <w:r>
        <w:rPr>
          <w:rFonts w:hint="eastAsia"/>
          <w:sz w:val="21"/>
          <w:szCs w:val="21"/>
        </w:rPr>
        <w:t>）</w:t>
      </w:r>
    </w:p>
    <w:p w14:paraId="03C88F24">
      <w:pPr>
        <w:adjustRightInd w:val="0"/>
        <w:snapToGrid w:val="0"/>
        <w:spacing w:line="288" w:lineRule="auto"/>
        <w:ind w:firstLine="420" w:firstLineChars="200"/>
        <w:rPr>
          <w:rFonts w:hint="eastAsia"/>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w:t>
      </w:r>
      <w:bookmarkStart w:id="75" w:name="_GoBack"/>
      <w:bookmarkEnd w:id="75"/>
      <w:r>
        <w:rPr>
          <w:sz w:val="21"/>
          <w:szCs w:val="21"/>
        </w:rPr>
        <w:t>申请获取采购文件（进入“项目采购”应用，在获取采购文件菜单中选择项目，申请获取采购文件）</w:t>
      </w:r>
    </w:p>
    <w:p w14:paraId="61510227">
      <w:pPr>
        <w:adjustRightInd w:val="0"/>
        <w:snapToGrid w:val="0"/>
        <w:spacing w:line="288" w:lineRule="auto"/>
        <w:ind w:firstLine="420" w:firstLineChars="200"/>
        <w:rPr>
          <w:rFonts w:hint="eastAsia"/>
          <w:sz w:val="21"/>
          <w:szCs w:val="21"/>
        </w:rPr>
      </w:pPr>
      <w:r>
        <w:rPr>
          <w:rFonts w:hint="eastAsia"/>
          <w:sz w:val="21"/>
          <w:szCs w:val="21"/>
        </w:rPr>
        <w:t>售价（元）：0</w:t>
      </w:r>
    </w:p>
    <w:p w14:paraId="541585B5">
      <w:pPr>
        <w:adjustRightInd w:val="0"/>
        <w:snapToGrid w:val="0"/>
        <w:spacing w:line="288" w:lineRule="auto"/>
        <w:rPr>
          <w:rFonts w:hint="eastAsia"/>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14:paraId="0E387A23">
      <w:pPr>
        <w:adjustRightInd w:val="0"/>
        <w:snapToGrid w:val="0"/>
        <w:spacing w:line="288" w:lineRule="auto"/>
        <w:ind w:firstLine="420" w:firstLineChars="200"/>
        <w:rPr>
          <w:rFonts w:hint="eastAsia"/>
          <w:bCs/>
          <w:sz w:val="21"/>
          <w:szCs w:val="21"/>
        </w:rPr>
      </w:pPr>
      <w:r>
        <w:rPr>
          <w:rFonts w:hint="eastAsia"/>
          <w:bCs/>
          <w:sz w:val="21"/>
          <w:szCs w:val="21"/>
        </w:rPr>
        <w:t>截止时间：2025年</w:t>
      </w:r>
      <w:r>
        <w:rPr>
          <w:rFonts w:hint="eastAsia"/>
          <w:bCs/>
          <w:sz w:val="21"/>
          <w:szCs w:val="21"/>
          <w:lang w:eastAsia="zh-CN"/>
        </w:rPr>
        <w:t>10月29日</w:t>
      </w:r>
      <w:r>
        <w:rPr>
          <w:rFonts w:hint="eastAsia"/>
          <w:bCs/>
          <w:sz w:val="21"/>
          <w:szCs w:val="21"/>
        </w:rPr>
        <w:t>9:00:00（北京时间）</w:t>
      </w:r>
    </w:p>
    <w:p w14:paraId="56ECD50C">
      <w:pPr>
        <w:adjustRightInd w:val="0"/>
        <w:snapToGrid w:val="0"/>
        <w:spacing w:line="288" w:lineRule="auto"/>
        <w:ind w:firstLine="420" w:firstLineChars="200"/>
        <w:rPr>
          <w:rFonts w:hint="eastAsia"/>
          <w:bCs/>
          <w:sz w:val="21"/>
          <w:szCs w:val="21"/>
        </w:rPr>
      </w:pPr>
      <w:r>
        <w:rPr>
          <w:rFonts w:hint="eastAsia"/>
          <w:bCs/>
          <w:sz w:val="21"/>
          <w:szCs w:val="21"/>
        </w:rPr>
        <w:t>地点</w:t>
      </w:r>
      <w:r>
        <w:rPr>
          <w:rFonts w:hint="eastAsia"/>
          <w:sz w:val="21"/>
          <w:szCs w:val="21"/>
        </w:rPr>
        <w:t>（网址）：政府采购云平台（https://www.zcygov.cn）</w:t>
      </w:r>
    </w:p>
    <w:p w14:paraId="7E8B3900">
      <w:pPr>
        <w:adjustRightInd w:val="0"/>
        <w:snapToGrid w:val="0"/>
        <w:spacing w:line="288" w:lineRule="auto"/>
        <w:rPr>
          <w:rFonts w:hint="eastAsia"/>
          <w:b/>
          <w:sz w:val="21"/>
          <w:szCs w:val="21"/>
        </w:rPr>
      </w:pPr>
      <w:bookmarkStart w:id="17" w:name="_Toc28359007"/>
      <w:bookmarkStart w:id="18" w:name="_Toc35393794"/>
      <w:bookmarkStart w:id="19" w:name="_Toc28359084"/>
      <w:bookmarkStart w:id="20" w:name="_Toc35393625"/>
      <w:r>
        <w:rPr>
          <w:rFonts w:hint="eastAsia"/>
          <w:b/>
          <w:sz w:val="21"/>
          <w:szCs w:val="21"/>
        </w:rPr>
        <w:t>五、响应文件开启</w:t>
      </w:r>
    </w:p>
    <w:p w14:paraId="45BB6AD7">
      <w:pPr>
        <w:adjustRightInd w:val="0"/>
        <w:snapToGrid w:val="0"/>
        <w:spacing w:line="288" w:lineRule="auto"/>
        <w:ind w:firstLine="420" w:firstLineChars="200"/>
        <w:rPr>
          <w:rFonts w:hint="eastAsia"/>
          <w:bCs/>
          <w:sz w:val="21"/>
          <w:szCs w:val="21"/>
        </w:rPr>
      </w:pPr>
      <w:r>
        <w:rPr>
          <w:rFonts w:hint="eastAsia"/>
          <w:bCs/>
          <w:sz w:val="21"/>
          <w:szCs w:val="21"/>
        </w:rPr>
        <w:t>开启时间：2025年</w:t>
      </w:r>
      <w:r>
        <w:rPr>
          <w:rFonts w:hint="eastAsia"/>
          <w:bCs/>
          <w:sz w:val="21"/>
          <w:szCs w:val="21"/>
          <w:lang w:eastAsia="zh-CN"/>
        </w:rPr>
        <w:t>10月29日</w:t>
      </w:r>
      <w:r>
        <w:rPr>
          <w:rFonts w:hint="eastAsia"/>
          <w:bCs/>
          <w:sz w:val="21"/>
          <w:szCs w:val="21"/>
        </w:rPr>
        <w:t>9:00:00（北京时间）</w:t>
      </w:r>
    </w:p>
    <w:p w14:paraId="58E960AC">
      <w:pPr>
        <w:adjustRightInd w:val="0"/>
        <w:snapToGrid w:val="0"/>
        <w:spacing w:line="288" w:lineRule="auto"/>
        <w:ind w:firstLine="420" w:firstLineChars="200"/>
        <w:rPr>
          <w:rFonts w:hint="eastAsia"/>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/杭州市西湖区玉古路173号中田大厦21楼（求是招标会议室1）</w:t>
      </w:r>
    </w:p>
    <w:p w14:paraId="6A17049A">
      <w:pPr>
        <w:adjustRightInd w:val="0"/>
        <w:snapToGrid w:val="0"/>
        <w:spacing w:line="288" w:lineRule="auto"/>
        <w:rPr>
          <w:rFonts w:hint="eastAsia"/>
          <w:b/>
          <w:sz w:val="21"/>
          <w:szCs w:val="21"/>
        </w:rPr>
      </w:pPr>
      <w:r>
        <w:rPr>
          <w:rFonts w:hint="eastAsia"/>
          <w:b/>
          <w:sz w:val="21"/>
          <w:szCs w:val="21"/>
        </w:rPr>
        <w:t>六、公告期限</w:t>
      </w:r>
      <w:bookmarkEnd w:id="17"/>
      <w:bookmarkEnd w:id="18"/>
      <w:bookmarkEnd w:id="19"/>
      <w:bookmarkEnd w:id="20"/>
    </w:p>
    <w:p w14:paraId="6D267E17">
      <w:pPr>
        <w:adjustRightInd w:val="0"/>
        <w:snapToGrid w:val="0"/>
        <w:spacing w:line="288" w:lineRule="auto"/>
        <w:ind w:firstLine="420" w:firstLineChars="200"/>
        <w:rPr>
          <w:rFonts w:hint="eastAsia"/>
          <w:kern w:val="0"/>
          <w:sz w:val="21"/>
          <w:szCs w:val="21"/>
        </w:rPr>
      </w:pPr>
      <w:r>
        <w:rPr>
          <w:rFonts w:hint="eastAsia"/>
          <w:kern w:val="0"/>
          <w:sz w:val="21"/>
          <w:szCs w:val="21"/>
        </w:rPr>
        <w:t>自本公告发布之日起3个工作日。</w:t>
      </w:r>
    </w:p>
    <w:p w14:paraId="0C5FB00D">
      <w:pPr>
        <w:adjustRightInd w:val="0"/>
        <w:snapToGrid w:val="0"/>
        <w:spacing w:line="288" w:lineRule="auto"/>
        <w:rPr>
          <w:rFonts w:hint="eastAsia"/>
          <w:b/>
          <w:sz w:val="21"/>
          <w:szCs w:val="21"/>
        </w:rPr>
      </w:pPr>
      <w:bookmarkStart w:id="21" w:name="_Toc35393795"/>
      <w:bookmarkStart w:id="22" w:name="_Toc35393626"/>
      <w:r>
        <w:rPr>
          <w:rFonts w:hint="eastAsia"/>
          <w:b/>
          <w:sz w:val="21"/>
          <w:szCs w:val="21"/>
        </w:rPr>
        <w:t>七、其他补充事宜</w:t>
      </w:r>
      <w:bookmarkEnd w:id="21"/>
      <w:bookmarkEnd w:id="22"/>
    </w:p>
    <w:p w14:paraId="1F3C82AB">
      <w:pPr>
        <w:adjustRightInd w:val="0"/>
        <w:snapToGrid w:val="0"/>
        <w:spacing w:line="288" w:lineRule="auto"/>
        <w:ind w:firstLine="420" w:firstLineChars="200"/>
        <w:rPr>
          <w:rFonts w:hint="eastAsia" w:cs="Times New Roman"/>
          <w:sz w:val="21"/>
          <w:szCs w:val="21"/>
        </w:rPr>
      </w:pPr>
      <w:bookmarkStart w:id="23" w:name="_Hlk97039575"/>
      <w:bookmarkStart w:id="24" w:name="_Toc28359008"/>
      <w:bookmarkStart w:id="25" w:name="_Toc35393796"/>
      <w:bookmarkStart w:id="26" w:name="_Toc28359085"/>
      <w:bookmarkStart w:id="27" w:name="_Toc35393627"/>
      <w:r>
        <w:rPr>
          <w:rFonts w:hint="eastAsia" w:cs="Times New Roman"/>
          <w:sz w:val="21"/>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hint="eastAsia"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hint="eastAsia"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hint="eastAsia" w:cs="Times New Roman"/>
          <w:sz w:val="21"/>
          <w:szCs w:val="21"/>
        </w:rPr>
      </w:pPr>
      <w:r>
        <w:rPr>
          <w:rFonts w:cs="Times New Roman"/>
          <w:sz w:val="21"/>
          <w:szCs w:val="21"/>
        </w:rPr>
        <w:t>4.其他事项：</w:t>
      </w:r>
    </w:p>
    <w:p w14:paraId="271D616C">
      <w:pPr>
        <w:adjustRightInd w:val="0"/>
        <w:snapToGrid w:val="0"/>
        <w:spacing w:line="288" w:lineRule="auto"/>
        <w:ind w:firstLine="420" w:firstLineChars="200"/>
        <w:rPr>
          <w:rFonts w:hint="eastAsia"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w:t>
      </w:r>
      <w:r>
        <w:rPr>
          <w:rFonts w:hint="eastAsia" w:cs="Times New Roman"/>
          <w:sz w:val="21"/>
          <w:szCs w:val="21"/>
        </w:rPr>
        <w:t>支持科技创新、</w:t>
      </w:r>
      <w:r>
        <w:rPr>
          <w:rFonts w:cs="Times New Roman"/>
          <w:sz w:val="21"/>
          <w:szCs w:val="21"/>
        </w:rPr>
        <w:t>促进中小企业发展等。详见磋商文件的第</w:t>
      </w:r>
      <w:r>
        <w:rPr>
          <w:rFonts w:hint="eastAsia" w:cs="Times New Roman"/>
          <w:sz w:val="21"/>
          <w:szCs w:val="21"/>
        </w:rPr>
        <w:t>三章-采购项目需要落实的政府采购政策</w:t>
      </w:r>
      <w:r>
        <w:rPr>
          <w:rFonts w:cs="Times New Roman"/>
          <w:sz w:val="21"/>
          <w:szCs w:val="21"/>
        </w:rPr>
        <w:t>。</w:t>
      </w:r>
    </w:p>
    <w:bookmarkEnd w:id="23"/>
    <w:p w14:paraId="4DFBA99D">
      <w:pPr>
        <w:adjustRightInd w:val="0"/>
        <w:snapToGrid w:val="0"/>
        <w:spacing w:line="288" w:lineRule="auto"/>
        <w:ind w:firstLine="420" w:firstLineChars="200"/>
        <w:rPr>
          <w:rFonts w:hint="eastAsia"/>
          <w:bCs/>
          <w:sz w:val="21"/>
          <w:szCs w:val="21"/>
        </w:rPr>
      </w:pPr>
      <w:r>
        <w:rPr>
          <w:rFonts w:hint="eastAsia" w:cs="Times New Roman"/>
          <w:sz w:val="21"/>
          <w:szCs w:val="21"/>
        </w:rPr>
        <w:t>▲</w:t>
      </w:r>
      <w:bookmarkStart w:id="28"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rFonts w:hint="eastAsia"/>
          <w:b/>
          <w:sz w:val="21"/>
          <w:szCs w:val="21"/>
        </w:rPr>
      </w:pPr>
      <w:r>
        <w:rPr>
          <w:rFonts w:hint="eastAsia"/>
          <w:b/>
          <w:sz w:val="21"/>
          <w:szCs w:val="21"/>
        </w:rPr>
        <w:t>八、凡对本次采购提出询问、质疑、投诉请按以下方式联系</w:t>
      </w:r>
      <w:bookmarkEnd w:id="24"/>
      <w:bookmarkEnd w:id="25"/>
      <w:bookmarkEnd w:id="26"/>
      <w:bookmarkEnd w:id="27"/>
    </w:p>
    <w:p w14:paraId="76986474">
      <w:pPr>
        <w:adjustRightInd w:val="0"/>
        <w:snapToGrid w:val="0"/>
        <w:spacing w:line="288" w:lineRule="auto"/>
        <w:ind w:firstLine="424" w:firstLineChars="202"/>
        <w:rPr>
          <w:rFonts w:hint="eastAsia"/>
          <w:sz w:val="21"/>
          <w:szCs w:val="21"/>
        </w:rPr>
      </w:pPr>
      <w:r>
        <w:rPr>
          <w:rFonts w:hint="eastAsia"/>
          <w:sz w:val="21"/>
          <w:szCs w:val="21"/>
        </w:rPr>
        <w:t>1.采购人信息</w:t>
      </w:r>
    </w:p>
    <w:p w14:paraId="48D09C78">
      <w:pPr>
        <w:adjustRightInd w:val="0"/>
        <w:snapToGrid w:val="0"/>
        <w:spacing w:line="288" w:lineRule="auto"/>
        <w:ind w:firstLine="424" w:firstLineChars="202"/>
        <w:rPr>
          <w:rFonts w:hint="eastAsia"/>
          <w:sz w:val="21"/>
          <w:szCs w:val="21"/>
        </w:rPr>
      </w:pPr>
      <w:r>
        <w:rPr>
          <w:rFonts w:hint="eastAsia"/>
          <w:sz w:val="21"/>
          <w:szCs w:val="21"/>
        </w:rPr>
        <w:t>名称：杭州电子科技大学</w:t>
      </w:r>
    </w:p>
    <w:p w14:paraId="35093668">
      <w:pPr>
        <w:adjustRightInd w:val="0"/>
        <w:snapToGrid w:val="0"/>
        <w:spacing w:line="288" w:lineRule="auto"/>
        <w:ind w:firstLine="424" w:firstLineChars="202"/>
        <w:rPr>
          <w:rFonts w:hint="eastAsia"/>
          <w:sz w:val="21"/>
          <w:szCs w:val="21"/>
        </w:rPr>
      </w:pPr>
      <w:r>
        <w:rPr>
          <w:rFonts w:hint="eastAsia"/>
          <w:sz w:val="21"/>
          <w:szCs w:val="21"/>
        </w:rPr>
        <w:t>地址：杭州市钱塘区白杨街道2号大街1158号</w:t>
      </w:r>
    </w:p>
    <w:p w14:paraId="4928299F">
      <w:pPr>
        <w:adjustRightInd w:val="0"/>
        <w:snapToGrid w:val="0"/>
        <w:spacing w:line="288" w:lineRule="auto"/>
        <w:ind w:firstLine="424" w:firstLineChars="202"/>
        <w:rPr>
          <w:rFonts w:hint="eastAsia"/>
          <w:sz w:val="21"/>
          <w:szCs w:val="21"/>
        </w:rPr>
      </w:pPr>
      <w:r>
        <w:rPr>
          <w:rFonts w:hint="eastAsia"/>
          <w:sz w:val="21"/>
          <w:szCs w:val="21"/>
        </w:rPr>
        <w:t>传真：/</w:t>
      </w:r>
    </w:p>
    <w:p w14:paraId="70BF1BD1">
      <w:pPr>
        <w:adjustRightInd w:val="0"/>
        <w:snapToGrid w:val="0"/>
        <w:spacing w:line="288" w:lineRule="auto"/>
        <w:ind w:firstLine="424" w:firstLineChars="202"/>
        <w:rPr>
          <w:rFonts w:hint="eastAsia" w:eastAsia="宋体"/>
          <w:sz w:val="21"/>
          <w:szCs w:val="21"/>
          <w:lang w:eastAsia="zh-CN"/>
        </w:rPr>
      </w:pPr>
      <w:r>
        <w:rPr>
          <w:rFonts w:hint="eastAsia"/>
          <w:sz w:val="21"/>
          <w:szCs w:val="21"/>
        </w:rPr>
        <w:t>项目联系人（询问）：</w:t>
      </w:r>
      <w:r>
        <w:rPr>
          <w:rFonts w:hint="eastAsia"/>
          <w:sz w:val="21"/>
          <w:szCs w:val="21"/>
          <w:lang w:val="en-US" w:eastAsia="zh-CN"/>
        </w:rPr>
        <w:t>潘老师</w:t>
      </w:r>
    </w:p>
    <w:p w14:paraId="77D1B693">
      <w:pPr>
        <w:adjustRightInd w:val="0"/>
        <w:snapToGrid w:val="0"/>
        <w:spacing w:line="288" w:lineRule="auto"/>
        <w:ind w:firstLine="424" w:firstLineChars="202"/>
        <w:rPr>
          <w:rFonts w:hint="eastAsia"/>
          <w:sz w:val="21"/>
          <w:szCs w:val="21"/>
        </w:rPr>
      </w:pPr>
      <w:r>
        <w:rPr>
          <w:rFonts w:hint="eastAsia"/>
          <w:sz w:val="21"/>
          <w:szCs w:val="21"/>
        </w:rPr>
        <w:t>项目联系方式（询问）：15058199459</w:t>
      </w:r>
    </w:p>
    <w:p w14:paraId="02FFE133">
      <w:pPr>
        <w:adjustRightInd w:val="0"/>
        <w:snapToGrid w:val="0"/>
        <w:spacing w:line="288" w:lineRule="auto"/>
        <w:ind w:firstLine="424" w:firstLineChars="202"/>
        <w:rPr>
          <w:rFonts w:hint="eastAsia"/>
          <w:sz w:val="21"/>
          <w:szCs w:val="21"/>
        </w:rPr>
      </w:pPr>
      <w:r>
        <w:rPr>
          <w:rFonts w:hint="eastAsia"/>
          <w:sz w:val="21"/>
          <w:szCs w:val="21"/>
        </w:rPr>
        <w:t>质疑联系人：李老师</w:t>
      </w:r>
    </w:p>
    <w:p w14:paraId="5D787FD4">
      <w:pPr>
        <w:adjustRightInd w:val="0"/>
        <w:snapToGrid w:val="0"/>
        <w:spacing w:line="288" w:lineRule="auto"/>
        <w:ind w:firstLine="424" w:firstLineChars="202"/>
        <w:rPr>
          <w:rFonts w:hint="eastAsia"/>
          <w:sz w:val="21"/>
          <w:szCs w:val="21"/>
        </w:rPr>
      </w:pPr>
      <w:r>
        <w:rPr>
          <w:rFonts w:hint="eastAsia"/>
          <w:sz w:val="21"/>
          <w:szCs w:val="21"/>
        </w:rPr>
        <w:t>质疑联系方式：0571-86878697</w:t>
      </w:r>
    </w:p>
    <w:p w14:paraId="60F3AA1F">
      <w:pPr>
        <w:adjustRightInd w:val="0"/>
        <w:snapToGrid w:val="0"/>
        <w:spacing w:line="288" w:lineRule="auto"/>
        <w:ind w:firstLine="424" w:firstLineChars="202"/>
        <w:rPr>
          <w:rFonts w:hint="eastAsia"/>
          <w:sz w:val="21"/>
          <w:szCs w:val="21"/>
        </w:rPr>
      </w:pPr>
    </w:p>
    <w:p w14:paraId="0608F249">
      <w:pPr>
        <w:adjustRightInd w:val="0"/>
        <w:snapToGrid w:val="0"/>
        <w:spacing w:line="288" w:lineRule="auto"/>
        <w:ind w:firstLine="424" w:firstLineChars="202"/>
        <w:rPr>
          <w:rFonts w:hint="eastAsia"/>
          <w:sz w:val="21"/>
          <w:szCs w:val="21"/>
        </w:rPr>
      </w:pPr>
      <w:r>
        <w:rPr>
          <w:sz w:val="21"/>
          <w:szCs w:val="21"/>
        </w:rPr>
        <w:t>2.采购代理机构信息</w:t>
      </w:r>
    </w:p>
    <w:p w14:paraId="04FE7758">
      <w:pPr>
        <w:adjustRightInd w:val="0"/>
        <w:snapToGrid w:val="0"/>
        <w:spacing w:line="288" w:lineRule="auto"/>
        <w:ind w:firstLine="424" w:firstLineChars="202"/>
        <w:rPr>
          <w:rFonts w:hint="eastAsia"/>
          <w:sz w:val="21"/>
          <w:szCs w:val="21"/>
        </w:rPr>
      </w:pPr>
      <w:r>
        <w:rPr>
          <w:rFonts w:hint="eastAsia"/>
          <w:sz w:val="21"/>
          <w:szCs w:val="21"/>
        </w:rPr>
        <w:t>名称：浙江求是招标代理有限公司</w:t>
      </w:r>
    </w:p>
    <w:p w14:paraId="6156B190">
      <w:pPr>
        <w:adjustRightInd w:val="0"/>
        <w:snapToGrid w:val="0"/>
        <w:spacing w:line="288" w:lineRule="auto"/>
        <w:ind w:firstLine="424" w:firstLineChars="202"/>
        <w:rPr>
          <w:rFonts w:hint="eastAsia"/>
          <w:sz w:val="21"/>
          <w:szCs w:val="21"/>
        </w:rPr>
      </w:pPr>
      <w:r>
        <w:rPr>
          <w:rFonts w:hint="eastAsia"/>
          <w:sz w:val="21"/>
          <w:szCs w:val="21"/>
        </w:rPr>
        <w:t>地址：杭州市西湖区玉古路</w:t>
      </w:r>
      <w:r>
        <w:rPr>
          <w:sz w:val="21"/>
          <w:szCs w:val="21"/>
        </w:rPr>
        <w:t>173号中田大厦21楼</w:t>
      </w:r>
    </w:p>
    <w:p w14:paraId="2FFAC85F">
      <w:pPr>
        <w:adjustRightInd w:val="0"/>
        <w:snapToGrid w:val="0"/>
        <w:spacing w:line="288" w:lineRule="auto"/>
        <w:ind w:firstLine="424" w:firstLineChars="202"/>
        <w:rPr>
          <w:rFonts w:hint="eastAsia"/>
          <w:sz w:val="21"/>
          <w:szCs w:val="21"/>
        </w:rPr>
      </w:pPr>
      <w:r>
        <w:rPr>
          <w:rFonts w:hint="eastAsia"/>
          <w:sz w:val="21"/>
          <w:szCs w:val="21"/>
        </w:rPr>
        <w:t>传真：</w:t>
      </w:r>
      <w:r>
        <w:rPr>
          <w:sz w:val="21"/>
          <w:szCs w:val="21"/>
        </w:rPr>
        <w:t>/</w:t>
      </w:r>
    </w:p>
    <w:p w14:paraId="23CBEF0F">
      <w:pPr>
        <w:adjustRightInd w:val="0"/>
        <w:snapToGrid w:val="0"/>
        <w:spacing w:line="288" w:lineRule="auto"/>
        <w:ind w:firstLine="424" w:firstLineChars="202"/>
        <w:rPr>
          <w:rFonts w:hint="eastAsia"/>
          <w:sz w:val="21"/>
          <w:szCs w:val="21"/>
        </w:rPr>
      </w:pPr>
      <w:r>
        <w:rPr>
          <w:rFonts w:hint="eastAsia"/>
          <w:sz w:val="21"/>
          <w:szCs w:val="21"/>
        </w:rPr>
        <w:t>项目联系人（询问）：陈应俭、俞炳、朱建飞</w:t>
      </w:r>
    </w:p>
    <w:p w14:paraId="6B627EC8">
      <w:pPr>
        <w:adjustRightInd w:val="0"/>
        <w:snapToGrid w:val="0"/>
        <w:spacing w:line="288" w:lineRule="auto"/>
        <w:ind w:firstLine="424" w:firstLineChars="202"/>
        <w:rPr>
          <w:rFonts w:hint="eastAsia"/>
          <w:sz w:val="21"/>
          <w:szCs w:val="21"/>
        </w:rPr>
      </w:pPr>
      <w:r>
        <w:rPr>
          <w:rFonts w:hint="eastAsia"/>
          <w:sz w:val="21"/>
          <w:szCs w:val="21"/>
        </w:rPr>
        <w:t>项目联系方式（询问）：0571-87670302</w:t>
      </w:r>
    </w:p>
    <w:p w14:paraId="21BEE737">
      <w:pPr>
        <w:adjustRightInd w:val="0"/>
        <w:snapToGrid w:val="0"/>
        <w:spacing w:line="288" w:lineRule="auto"/>
        <w:ind w:firstLine="424" w:firstLineChars="202"/>
        <w:rPr>
          <w:rFonts w:hint="eastAsia"/>
          <w:sz w:val="21"/>
          <w:szCs w:val="21"/>
        </w:rPr>
      </w:pPr>
      <w:r>
        <w:rPr>
          <w:rFonts w:hint="eastAsia"/>
          <w:sz w:val="21"/>
          <w:szCs w:val="21"/>
        </w:rPr>
        <w:t>质疑联系人：周安琪</w:t>
      </w:r>
    </w:p>
    <w:p w14:paraId="0021379E">
      <w:pPr>
        <w:adjustRightInd w:val="0"/>
        <w:snapToGrid w:val="0"/>
        <w:spacing w:line="288" w:lineRule="auto"/>
        <w:ind w:firstLine="424" w:firstLineChars="202"/>
        <w:rPr>
          <w:rFonts w:hint="eastAsia"/>
          <w:sz w:val="21"/>
          <w:szCs w:val="21"/>
        </w:rPr>
      </w:pPr>
      <w:r>
        <w:rPr>
          <w:rFonts w:hint="eastAsia"/>
          <w:sz w:val="21"/>
          <w:szCs w:val="21"/>
        </w:rPr>
        <w:t>质疑联系方式：</w:t>
      </w:r>
      <w:r>
        <w:rPr>
          <w:sz w:val="21"/>
          <w:szCs w:val="21"/>
        </w:rPr>
        <w:t>0571-81110356</w:t>
      </w:r>
    </w:p>
    <w:p w14:paraId="008A603F">
      <w:pPr>
        <w:adjustRightInd w:val="0"/>
        <w:snapToGrid w:val="0"/>
        <w:spacing w:line="288" w:lineRule="auto"/>
        <w:ind w:firstLine="424" w:firstLineChars="202"/>
        <w:rPr>
          <w:rFonts w:hint="eastAsia"/>
          <w:sz w:val="21"/>
          <w:szCs w:val="21"/>
        </w:rPr>
      </w:pPr>
      <w:r>
        <w:rPr>
          <w:rFonts w:hint="eastAsia"/>
          <w:sz w:val="21"/>
          <w:szCs w:val="21"/>
        </w:rPr>
        <w:t>质疑邮箱：</w:t>
      </w:r>
      <w:r>
        <w:rPr>
          <w:sz w:val="21"/>
          <w:szCs w:val="21"/>
        </w:rPr>
        <w:t>jdkh@qszb.net</w:t>
      </w:r>
    </w:p>
    <w:p w14:paraId="7D504D1F">
      <w:pPr>
        <w:adjustRightInd w:val="0"/>
        <w:snapToGrid w:val="0"/>
        <w:spacing w:line="288" w:lineRule="auto"/>
        <w:ind w:firstLine="424" w:firstLineChars="202"/>
        <w:rPr>
          <w:rFonts w:hint="eastAsia" w:cs="Times New Roman"/>
          <w:sz w:val="21"/>
          <w:szCs w:val="21"/>
        </w:rPr>
      </w:pPr>
    </w:p>
    <w:p w14:paraId="2062F535">
      <w:pPr>
        <w:adjustRightInd w:val="0"/>
        <w:snapToGrid w:val="0"/>
        <w:spacing w:line="288" w:lineRule="auto"/>
        <w:ind w:firstLine="425" w:firstLineChars="215"/>
        <w:rPr>
          <w:rFonts w:hint="eastAsia" w:cs="Times New Roman"/>
          <w:spacing w:val="-6"/>
          <w:sz w:val="21"/>
          <w:szCs w:val="21"/>
        </w:rPr>
      </w:pPr>
      <w:r>
        <w:rPr>
          <w:rFonts w:cs="Times New Roman"/>
          <w:spacing w:val="-6"/>
          <w:sz w:val="21"/>
          <w:szCs w:val="21"/>
        </w:rPr>
        <w:t>3.同级政府采购监督管理部门</w:t>
      </w:r>
    </w:p>
    <w:p w14:paraId="131FDDFE">
      <w:pPr>
        <w:adjustRightInd w:val="0"/>
        <w:snapToGrid w:val="0"/>
        <w:spacing w:line="288" w:lineRule="auto"/>
        <w:ind w:firstLine="425" w:firstLineChars="215"/>
        <w:rPr>
          <w:rFonts w:hint="eastAsia" w:cs="Times New Roman"/>
          <w:spacing w:val="-6"/>
          <w:sz w:val="21"/>
          <w:szCs w:val="21"/>
        </w:rPr>
      </w:pPr>
      <w:r>
        <w:rPr>
          <w:rFonts w:cs="Times New Roman"/>
          <w:spacing w:val="-6"/>
          <w:sz w:val="21"/>
          <w:szCs w:val="21"/>
        </w:rPr>
        <w:t>名称：浙江省财政厅政府采购监管处、浙江省政府采购行政裁决服务中心（杭州）</w:t>
      </w:r>
    </w:p>
    <w:p w14:paraId="08CA89E2">
      <w:pPr>
        <w:adjustRightInd w:val="0"/>
        <w:snapToGrid w:val="0"/>
        <w:spacing w:line="288" w:lineRule="auto"/>
        <w:ind w:firstLine="425" w:firstLineChars="215"/>
        <w:rPr>
          <w:rFonts w:hint="eastAsia" w:cs="Times New Roman"/>
          <w:spacing w:val="-6"/>
          <w:sz w:val="21"/>
          <w:szCs w:val="21"/>
        </w:rPr>
      </w:pPr>
      <w:r>
        <w:rPr>
          <w:rFonts w:cs="Times New Roman"/>
          <w:spacing w:val="-6"/>
          <w:sz w:val="21"/>
          <w:szCs w:val="21"/>
        </w:rPr>
        <w:t>地址：</w:t>
      </w:r>
      <w:r>
        <w:rPr>
          <w:rFonts w:hint="eastAsia" w:cs="Times New Roman"/>
          <w:spacing w:val="-6"/>
          <w:sz w:val="21"/>
          <w:szCs w:val="21"/>
        </w:rPr>
        <w:t>杭州市上城区清泰街549号城建综合大楼11楼（快递仅限ems或顺丰）</w:t>
      </w:r>
    </w:p>
    <w:p w14:paraId="69A56E8C">
      <w:pPr>
        <w:adjustRightInd w:val="0"/>
        <w:snapToGrid w:val="0"/>
        <w:spacing w:line="288" w:lineRule="auto"/>
        <w:ind w:firstLine="425" w:firstLineChars="215"/>
        <w:rPr>
          <w:rFonts w:hint="eastAsia" w:cs="Times New Roman"/>
          <w:spacing w:val="-6"/>
          <w:sz w:val="21"/>
          <w:szCs w:val="21"/>
        </w:rPr>
      </w:pPr>
      <w:r>
        <w:rPr>
          <w:rFonts w:cs="Times New Roman"/>
          <w:spacing w:val="-6"/>
          <w:sz w:val="21"/>
          <w:szCs w:val="21"/>
        </w:rPr>
        <w:t>传真：/</w:t>
      </w:r>
    </w:p>
    <w:p w14:paraId="313F33E4">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联系人：匡老师</w:t>
      </w:r>
    </w:p>
    <w:p w14:paraId="484BA648">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监督投诉电话：0571-87807798</w:t>
      </w:r>
    </w:p>
    <w:p w14:paraId="0A3ED981">
      <w:pPr>
        <w:adjustRightInd w:val="0"/>
        <w:snapToGrid w:val="0"/>
        <w:spacing w:line="288" w:lineRule="auto"/>
        <w:ind w:firstLine="425" w:firstLineChars="215"/>
        <w:rPr>
          <w:rFonts w:hint="eastAsia" w:cs="Times New Roman"/>
          <w:spacing w:val="-6"/>
          <w:sz w:val="21"/>
          <w:szCs w:val="21"/>
        </w:rPr>
      </w:pPr>
      <w:r>
        <w:rPr>
          <w:rFonts w:cs="Times New Roman"/>
          <w:spacing w:val="-6"/>
          <w:sz w:val="21"/>
          <w:szCs w:val="21"/>
        </w:rPr>
        <w:t>政策咨询：何一平、冯华，0571-87058424、87055741</w:t>
      </w:r>
    </w:p>
    <w:p w14:paraId="5FCCB1A3">
      <w:pPr>
        <w:adjustRightInd w:val="0"/>
        <w:snapToGrid w:val="0"/>
        <w:spacing w:line="288" w:lineRule="auto"/>
        <w:rPr>
          <w:rFonts w:hint="eastAsia" w:cs="Times New Roman"/>
          <w:spacing w:val="-6"/>
          <w:sz w:val="21"/>
          <w:szCs w:val="21"/>
        </w:rPr>
      </w:pPr>
    </w:p>
    <w:p w14:paraId="125FF735">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14:paraId="3CF76D2C">
      <w:pPr>
        <w:adjustRightInd w:val="0"/>
        <w:snapToGrid w:val="0"/>
        <w:spacing w:line="288" w:lineRule="auto"/>
        <w:ind w:firstLine="396" w:firstLineChars="200"/>
        <w:rPr>
          <w:rFonts w:hint="eastAsia" w:cs="Times New Roman"/>
          <w:sz w:val="21"/>
          <w:szCs w:val="21"/>
        </w:rPr>
      </w:pPr>
      <w:r>
        <w:rPr>
          <w:rFonts w:cs="Times New Roman"/>
          <w:spacing w:val="-6"/>
          <w:sz w:val="21"/>
          <w:szCs w:val="21"/>
        </w:rPr>
        <w:t>CA问题联系电话（人工）：汇信CA400-888-4636；天谷CA400-087-8198。</w:t>
      </w:r>
    </w:p>
    <w:p w14:paraId="799EE995">
      <w:pPr>
        <w:adjustRightInd w:val="0"/>
        <w:snapToGrid w:val="0"/>
        <w:spacing w:line="288" w:lineRule="auto"/>
        <w:rPr>
          <w:rFonts w:hint="eastAsia"/>
          <w:sz w:val="21"/>
          <w:szCs w:val="21"/>
        </w:rPr>
      </w:pPr>
      <w:r>
        <w:rPr>
          <w:rFonts w:hint="eastAsia"/>
          <w:sz w:val="21"/>
          <w:szCs w:val="21"/>
        </w:rPr>
        <w:br w:type="page"/>
      </w:r>
    </w:p>
    <w:p w14:paraId="196EE171">
      <w:pPr>
        <w:adjustRightInd w:val="0"/>
        <w:snapToGrid w:val="0"/>
        <w:spacing w:line="288" w:lineRule="auto"/>
        <w:jc w:val="center"/>
        <w:outlineLvl w:val="0"/>
        <w:rPr>
          <w:rFonts w:hint="eastAsia"/>
          <w:b/>
          <w:bCs/>
          <w:sz w:val="32"/>
          <w:szCs w:val="32"/>
        </w:rPr>
      </w:pPr>
      <w:r>
        <w:rPr>
          <w:rFonts w:hint="eastAsia"/>
          <w:b/>
          <w:bCs/>
          <w:sz w:val="32"/>
          <w:szCs w:val="32"/>
        </w:rPr>
        <w:t>第二章  采购需求</w:t>
      </w:r>
    </w:p>
    <w:p w14:paraId="35490F9A">
      <w:pPr>
        <w:adjustRightInd w:val="0"/>
        <w:snapToGrid w:val="0"/>
        <w:spacing w:line="288" w:lineRule="auto"/>
        <w:jc w:val="left"/>
        <w:outlineLvl w:val="1"/>
        <w:rPr>
          <w:rFonts w:hint="eastAsia"/>
          <w:b/>
          <w:bCs/>
          <w:sz w:val="21"/>
          <w:szCs w:val="21"/>
        </w:rPr>
      </w:pPr>
      <w:r>
        <w:rPr>
          <w:rFonts w:hint="eastAsia"/>
          <w:b/>
          <w:bCs/>
          <w:sz w:val="21"/>
          <w:szCs w:val="21"/>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4A0CC5">
            <w:pPr>
              <w:adjustRightInd w:val="0"/>
              <w:snapToGrid w:val="0"/>
              <w:spacing w:line="288" w:lineRule="auto"/>
              <w:jc w:val="left"/>
              <w:rPr>
                <w:rFonts w:hint="eastAsia"/>
                <w:b/>
                <w:bCs/>
                <w:sz w:val="21"/>
                <w:szCs w:val="21"/>
              </w:rPr>
            </w:pPr>
            <w:bookmarkStart w:id="29" w:name="_Hlk45005599"/>
            <w:r>
              <w:rPr>
                <w:rFonts w:hint="eastAsia"/>
                <w:b/>
                <w:bCs/>
                <w:sz w:val="21"/>
                <w:szCs w:val="21"/>
              </w:rPr>
              <w:t>序号</w:t>
            </w:r>
          </w:p>
        </w:tc>
        <w:tc>
          <w:tcPr>
            <w:tcW w:w="3256" w:type="dxa"/>
            <w:vAlign w:val="center"/>
          </w:tcPr>
          <w:p w14:paraId="7D05635B">
            <w:pPr>
              <w:adjustRightInd w:val="0"/>
              <w:snapToGrid w:val="0"/>
              <w:spacing w:line="288" w:lineRule="auto"/>
              <w:jc w:val="left"/>
              <w:rPr>
                <w:rFonts w:hint="eastAsia"/>
                <w:b/>
                <w:bCs/>
                <w:sz w:val="21"/>
                <w:szCs w:val="21"/>
              </w:rPr>
            </w:pPr>
            <w:r>
              <w:rPr>
                <w:rFonts w:hint="eastAsia"/>
                <w:b/>
                <w:bCs/>
                <w:sz w:val="21"/>
                <w:szCs w:val="21"/>
              </w:rPr>
              <w:t>政策名称</w:t>
            </w:r>
          </w:p>
        </w:tc>
        <w:tc>
          <w:tcPr>
            <w:tcW w:w="5529" w:type="dxa"/>
            <w:vAlign w:val="center"/>
          </w:tcPr>
          <w:p w14:paraId="49746822">
            <w:pPr>
              <w:adjustRightInd w:val="0"/>
              <w:snapToGrid w:val="0"/>
              <w:spacing w:line="288" w:lineRule="auto"/>
              <w:jc w:val="left"/>
              <w:rPr>
                <w:rFonts w:hint="eastAsia"/>
                <w:b/>
                <w:bCs/>
                <w:sz w:val="21"/>
                <w:szCs w:val="21"/>
              </w:rPr>
            </w:pPr>
            <w:r>
              <w:rPr>
                <w:rFonts w:hint="eastAsia"/>
                <w:b/>
                <w:bCs/>
                <w:sz w:val="21"/>
                <w:szCs w:val="21"/>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adjustRightInd w:val="0"/>
              <w:snapToGrid w:val="0"/>
              <w:spacing w:line="288" w:lineRule="auto"/>
              <w:jc w:val="left"/>
              <w:rPr>
                <w:rFonts w:hint="eastAsia"/>
                <w:b/>
                <w:bCs/>
                <w:sz w:val="21"/>
                <w:szCs w:val="21"/>
              </w:rPr>
            </w:pPr>
            <w:r>
              <w:rPr>
                <w:rFonts w:hint="eastAsia"/>
                <w:sz w:val="21"/>
                <w:szCs w:val="21"/>
              </w:rPr>
              <w:t>1</w:t>
            </w:r>
          </w:p>
        </w:tc>
        <w:tc>
          <w:tcPr>
            <w:tcW w:w="3256" w:type="dxa"/>
            <w:vAlign w:val="center"/>
          </w:tcPr>
          <w:p w14:paraId="7B1AD0F8">
            <w:pPr>
              <w:adjustRightInd w:val="0"/>
              <w:snapToGrid w:val="0"/>
              <w:spacing w:line="288" w:lineRule="auto"/>
              <w:jc w:val="left"/>
              <w:rPr>
                <w:rFonts w:hint="eastAsia"/>
                <w:b/>
                <w:bCs/>
                <w:sz w:val="21"/>
                <w:szCs w:val="21"/>
              </w:rPr>
            </w:pPr>
            <w:r>
              <w:rPr>
                <w:rFonts w:hint="eastAsia"/>
                <w:sz w:val="21"/>
                <w:szCs w:val="21"/>
              </w:rPr>
              <w:t>政府采购进口产品</w:t>
            </w:r>
          </w:p>
        </w:tc>
        <w:tc>
          <w:tcPr>
            <w:tcW w:w="5529" w:type="dxa"/>
            <w:vAlign w:val="center"/>
          </w:tcPr>
          <w:p w14:paraId="46859554">
            <w:pPr>
              <w:adjustRightInd w:val="0"/>
              <w:snapToGrid w:val="0"/>
              <w:spacing w:line="288" w:lineRule="auto"/>
              <w:jc w:val="left"/>
              <w:rPr>
                <w:rFonts w:hint="eastAsia"/>
                <w:b/>
                <w:bCs/>
                <w:sz w:val="21"/>
                <w:szCs w:val="21"/>
              </w:rPr>
            </w:pPr>
            <w:r>
              <w:rPr>
                <w:rFonts w:hint="eastAsia"/>
                <w:sz w:val="21"/>
                <w:szCs w:val="21"/>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adjustRightInd w:val="0"/>
              <w:snapToGrid w:val="0"/>
              <w:spacing w:line="288" w:lineRule="auto"/>
              <w:jc w:val="left"/>
              <w:rPr>
                <w:rFonts w:hint="eastAsia"/>
                <w:b/>
                <w:bCs/>
                <w:sz w:val="21"/>
                <w:szCs w:val="21"/>
              </w:rPr>
            </w:pPr>
            <w:r>
              <w:rPr>
                <w:rFonts w:hint="eastAsia"/>
                <w:sz w:val="21"/>
                <w:szCs w:val="21"/>
              </w:rPr>
              <w:t>2</w:t>
            </w:r>
          </w:p>
        </w:tc>
        <w:tc>
          <w:tcPr>
            <w:tcW w:w="3256" w:type="dxa"/>
            <w:vAlign w:val="center"/>
          </w:tcPr>
          <w:p w14:paraId="74ACFD6A">
            <w:pPr>
              <w:adjustRightInd w:val="0"/>
              <w:snapToGrid w:val="0"/>
              <w:spacing w:line="288" w:lineRule="auto"/>
              <w:jc w:val="left"/>
              <w:rPr>
                <w:rFonts w:hint="eastAsia"/>
                <w:b/>
                <w:bCs/>
                <w:sz w:val="21"/>
                <w:szCs w:val="21"/>
              </w:rPr>
            </w:pPr>
            <w:r>
              <w:rPr>
                <w:rFonts w:hint="eastAsia"/>
                <w:sz w:val="21"/>
                <w:szCs w:val="21"/>
              </w:rPr>
              <w:t>政府强制采购节能产品</w:t>
            </w:r>
          </w:p>
        </w:tc>
        <w:tc>
          <w:tcPr>
            <w:tcW w:w="5529" w:type="dxa"/>
            <w:vAlign w:val="center"/>
          </w:tcPr>
          <w:p w14:paraId="0142274D">
            <w:pPr>
              <w:adjustRightInd w:val="0"/>
              <w:snapToGrid w:val="0"/>
              <w:spacing w:line="288" w:lineRule="auto"/>
              <w:jc w:val="left"/>
              <w:rPr>
                <w:rFonts w:hint="eastAsia"/>
                <w:b/>
                <w:bCs/>
                <w:sz w:val="21"/>
                <w:szCs w:val="21"/>
              </w:rPr>
            </w:pPr>
            <w:r>
              <w:rPr>
                <w:rFonts w:hint="eastAsia"/>
                <w:sz w:val="21"/>
                <w:szCs w:val="21"/>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adjustRightInd w:val="0"/>
              <w:snapToGrid w:val="0"/>
              <w:spacing w:line="288" w:lineRule="auto"/>
              <w:jc w:val="left"/>
              <w:rPr>
                <w:rFonts w:hint="eastAsia"/>
                <w:b/>
                <w:bCs/>
                <w:sz w:val="21"/>
                <w:szCs w:val="21"/>
              </w:rPr>
            </w:pPr>
            <w:r>
              <w:rPr>
                <w:rFonts w:hint="eastAsia"/>
                <w:sz w:val="21"/>
                <w:szCs w:val="21"/>
              </w:rPr>
              <w:t>3</w:t>
            </w:r>
          </w:p>
        </w:tc>
        <w:tc>
          <w:tcPr>
            <w:tcW w:w="3256" w:type="dxa"/>
            <w:vAlign w:val="center"/>
          </w:tcPr>
          <w:p w14:paraId="607CC33E">
            <w:pPr>
              <w:adjustRightInd w:val="0"/>
              <w:snapToGrid w:val="0"/>
              <w:spacing w:line="288" w:lineRule="auto"/>
              <w:jc w:val="left"/>
              <w:rPr>
                <w:rFonts w:hint="eastAsia"/>
                <w:b/>
                <w:bCs/>
                <w:sz w:val="21"/>
                <w:szCs w:val="21"/>
              </w:rPr>
            </w:pPr>
            <w:r>
              <w:rPr>
                <w:rFonts w:hint="eastAsia"/>
                <w:sz w:val="21"/>
                <w:szCs w:val="21"/>
              </w:rPr>
              <w:t>政府优先采购节能、环保产品</w:t>
            </w:r>
          </w:p>
        </w:tc>
        <w:tc>
          <w:tcPr>
            <w:tcW w:w="5529" w:type="dxa"/>
            <w:vAlign w:val="center"/>
          </w:tcPr>
          <w:p w14:paraId="6C4E259B">
            <w:pPr>
              <w:adjustRightInd w:val="0"/>
              <w:snapToGrid w:val="0"/>
              <w:spacing w:line="288" w:lineRule="auto"/>
              <w:jc w:val="left"/>
              <w:rPr>
                <w:rFonts w:hint="eastAsia"/>
                <w:b/>
                <w:bCs/>
                <w:sz w:val="21"/>
                <w:szCs w:val="21"/>
              </w:rPr>
            </w:pPr>
            <w:r>
              <w:rPr>
                <w:rFonts w:hint="eastAsia"/>
                <w:sz w:val="21"/>
                <w:szCs w:val="21"/>
              </w:rPr>
              <w:t>提供材料详见磋商文件第六章“商务和技术文件”</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adjustRightInd w:val="0"/>
              <w:snapToGrid w:val="0"/>
              <w:spacing w:line="288" w:lineRule="auto"/>
              <w:jc w:val="left"/>
              <w:rPr>
                <w:rFonts w:hint="eastAsia"/>
                <w:sz w:val="21"/>
                <w:szCs w:val="21"/>
              </w:rPr>
            </w:pPr>
            <w:r>
              <w:rPr>
                <w:rFonts w:hint="eastAsia"/>
                <w:sz w:val="21"/>
                <w:szCs w:val="21"/>
              </w:rPr>
              <w:t>4</w:t>
            </w:r>
          </w:p>
        </w:tc>
        <w:tc>
          <w:tcPr>
            <w:tcW w:w="3256" w:type="dxa"/>
            <w:vAlign w:val="center"/>
          </w:tcPr>
          <w:p w14:paraId="7E8D0A9C">
            <w:pPr>
              <w:adjustRightInd w:val="0"/>
              <w:snapToGrid w:val="0"/>
              <w:spacing w:line="288" w:lineRule="auto"/>
              <w:jc w:val="left"/>
              <w:rPr>
                <w:rFonts w:hint="eastAsia"/>
                <w:sz w:val="21"/>
                <w:szCs w:val="18"/>
              </w:rPr>
            </w:pPr>
            <w:r>
              <w:rPr>
                <w:rFonts w:hint="eastAsia"/>
                <w:sz w:val="21"/>
                <w:szCs w:val="18"/>
              </w:rPr>
              <w:t>政府采购支持科技创新</w:t>
            </w:r>
          </w:p>
        </w:tc>
        <w:tc>
          <w:tcPr>
            <w:tcW w:w="5529" w:type="dxa"/>
            <w:vAlign w:val="center"/>
          </w:tcPr>
          <w:p w14:paraId="3C5EA136">
            <w:pPr>
              <w:adjustRightInd w:val="0"/>
              <w:snapToGrid w:val="0"/>
              <w:spacing w:line="288" w:lineRule="auto"/>
              <w:jc w:val="left"/>
              <w:rPr>
                <w:rFonts w:hint="eastAsia"/>
                <w:sz w:val="21"/>
                <w:szCs w:val="18"/>
              </w:rPr>
            </w:pPr>
            <w:r>
              <w:rPr>
                <w:rFonts w:hint="eastAsia"/>
                <w:sz w:val="21"/>
                <w:szCs w:val="18"/>
              </w:rPr>
              <w:t>提供材料详见磋商文件第六章“商务和技术文件”</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adjustRightInd w:val="0"/>
              <w:snapToGrid w:val="0"/>
              <w:spacing w:line="288" w:lineRule="auto"/>
              <w:jc w:val="left"/>
              <w:rPr>
                <w:rFonts w:hint="eastAsia"/>
                <w:b/>
                <w:bCs/>
                <w:sz w:val="21"/>
                <w:szCs w:val="21"/>
              </w:rPr>
            </w:pPr>
            <w:r>
              <w:rPr>
                <w:rFonts w:hint="eastAsia"/>
                <w:sz w:val="21"/>
                <w:szCs w:val="21"/>
              </w:rPr>
              <w:t>5</w:t>
            </w:r>
          </w:p>
        </w:tc>
        <w:tc>
          <w:tcPr>
            <w:tcW w:w="3256" w:type="dxa"/>
            <w:vAlign w:val="center"/>
          </w:tcPr>
          <w:p w14:paraId="010AA2CD">
            <w:pPr>
              <w:adjustRightInd w:val="0"/>
              <w:snapToGrid w:val="0"/>
              <w:spacing w:line="288" w:lineRule="auto"/>
              <w:jc w:val="left"/>
              <w:rPr>
                <w:rFonts w:hint="eastAsia"/>
                <w:sz w:val="21"/>
                <w:szCs w:val="21"/>
              </w:rPr>
            </w:pPr>
            <w:r>
              <w:rPr>
                <w:rFonts w:hint="eastAsia"/>
                <w:sz w:val="21"/>
                <w:szCs w:val="21"/>
              </w:rPr>
              <w:t>政府采购促进中小企业发展</w:t>
            </w:r>
          </w:p>
        </w:tc>
        <w:tc>
          <w:tcPr>
            <w:tcW w:w="5529" w:type="dxa"/>
            <w:vAlign w:val="center"/>
          </w:tcPr>
          <w:p w14:paraId="258B7E50">
            <w:pPr>
              <w:adjustRightInd w:val="0"/>
              <w:snapToGrid w:val="0"/>
              <w:spacing w:line="288" w:lineRule="auto"/>
              <w:jc w:val="left"/>
              <w:rPr>
                <w:rFonts w:hint="eastAsia"/>
                <w:sz w:val="21"/>
                <w:szCs w:val="21"/>
              </w:rPr>
            </w:pPr>
            <w:r>
              <w:rPr>
                <w:rFonts w:hint="eastAsia"/>
                <w:sz w:val="21"/>
                <w:szCs w:val="21"/>
              </w:rPr>
              <w:t>提供材料详见磋商文件第六章“资格文件”</w:t>
            </w:r>
          </w:p>
          <w:p w14:paraId="535EC71E">
            <w:pPr>
              <w:adjustRightInd w:val="0"/>
              <w:snapToGrid w:val="0"/>
              <w:spacing w:line="288" w:lineRule="auto"/>
              <w:jc w:val="left"/>
              <w:rPr>
                <w:rFonts w:hint="eastAsia" w:cs="Times New Roman"/>
                <w:b/>
                <w:bCs/>
                <w:sz w:val="21"/>
                <w:szCs w:val="21"/>
              </w:rPr>
            </w:pPr>
            <w:r>
              <w:rPr>
                <w:rFonts w:hint="eastAsia" w:cs="Times New Roman"/>
                <w:b/>
                <w:bCs/>
                <w:sz w:val="21"/>
                <w:szCs w:val="21"/>
              </w:rPr>
              <w:t>本项目属性为：货物</w:t>
            </w:r>
          </w:p>
          <w:p w14:paraId="7B3EA198">
            <w:pPr>
              <w:adjustRightInd w:val="0"/>
              <w:snapToGrid w:val="0"/>
              <w:spacing w:line="288" w:lineRule="auto"/>
              <w:jc w:val="left"/>
              <w:rPr>
                <w:rFonts w:hint="eastAsia" w:cs="Times New Roman"/>
                <w:b/>
                <w:bCs/>
                <w:sz w:val="21"/>
                <w:szCs w:val="21"/>
              </w:rPr>
            </w:pPr>
            <w:r>
              <w:rPr>
                <w:rFonts w:hint="eastAsia" w:cs="Times New Roman"/>
                <w:b/>
                <w:bCs/>
                <w:sz w:val="21"/>
                <w:szCs w:val="21"/>
              </w:rPr>
              <w:t>采购标的对应的中小企业划分标准所属行业：工业</w:t>
            </w:r>
          </w:p>
          <w:p w14:paraId="5BB51830">
            <w:pPr>
              <w:adjustRightInd w:val="0"/>
              <w:snapToGrid w:val="0"/>
              <w:spacing w:line="288" w:lineRule="auto"/>
              <w:jc w:val="left"/>
              <w:rPr>
                <w:rFonts w:hint="eastAsia"/>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adjustRightInd w:val="0"/>
              <w:snapToGrid w:val="0"/>
              <w:spacing w:line="288" w:lineRule="auto"/>
              <w:jc w:val="left"/>
              <w:rPr>
                <w:rFonts w:hint="eastAsia"/>
                <w:sz w:val="21"/>
                <w:szCs w:val="21"/>
              </w:rPr>
            </w:pPr>
            <w:r>
              <w:rPr>
                <w:rFonts w:hint="eastAsia"/>
                <w:sz w:val="21"/>
                <w:szCs w:val="21"/>
              </w:rPr>
              <w:t>6</w:t>
            </w:r>
          </w:p>
        </w:tc>
        <w:tc>
          <w:tcPr>
            <w:tcW w:w="3256" w:type="dxa"/>
            <w:vAlign w:val="center"/>
          </w:tcPr>
          <w:p w14:paraId="7FA571E5">
            <w:pPr>
              <w:adjustRightInd w:val="0"/>
              <w:snapToGrid w:val="0"/>
              <w:spacing w:line="288" w:lineRule="auto"/>
              <w:jc w:val="left"/>
              <w:rPr>
                <w:rFonts w:hint="eastAsia"/>
                <w:sz w:val="21"/>
                <w:szCs w:val="21"/>
              </w:rPr>
            </w:pPr>
            <w:r>
              <w:rPr>
                <w:rFonts w:hint="eastAsia"/>
                <w:sz w:val="21"/>
                <w:szCs w:val="21"/>
              </w:rPr>
              <w:t>政府采购支持监狱企业发展</w:t>
            </w:r>
          </w:p>
        </w:tc>
        <w:tc>
          <w:tcPr>
            <w:tcW w:w="5529" w:type="dxa"/>
            <w:vAlign w:val="center"/>
          </w:tcPr>
          <w:p w14:paraId="78D00656">
            <w:pPr>
              <w:adjustRightInd w:val="0"/>
              <w:snapToGrid w:val="0"/>
              <w:spacing w:line="288" w:lineRule="auto"/>
              <w:jc w:val="left"/>
              <w:rPr>
                <w:rFonts w:hint="eastAsia" w:cs="Times New Roman"/>
                <w:b/>
                <w:bCs/>
                <w:sz w:val="21"/>
                <w:szCs w:val="21"/>
              </w:rPr>
            </w:pPr>
            <w:r>
              <w:rPr>
                <w:rFonts w:hint="eastAsia"/>
                <w:sz w:val="21"/>
                <w:szCs w:val="21"/>
              </w:rPr>
              <w:t>提供材料详见磋商文件第六章“资格文件”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adjustRightInd w:val="0"/>
              <w:snapToGrid w:val="0"/>
              <w:spacing w:line="288" w:lineRule="auto"/>
              <w:jc w:val="left"/>
              <w:rPr>
                <w:rFonts w:hint="eastAsia"/>
                <w:sz w:val="21"/>
                <w:szCs w:val="21"/>
              </w:rPr>
            </w:pPr>
            <w:r>
              <w:rPr>
                <w:rFonts w:hint="eastAsia"/>
                <w:sz w:val="21"/>
                <w:szCs w:val="21"/>
              </w:rPr>
              <w:t>7</w:t>
            </w:r>
          </w:p>
        </w:tc>
        <w:tc>
          <w:tcPr>
            <w:tcW w:w="3256" w:type="dxa"/>
            <w:vAlign w:val="center"/>
          </w:tcPr>
          <w:p w14:paraId="7D8A1BCD">
            <w:pPr>
              <w:adjustRightInd w:val="0"/>
              <w:snapToGrid w:val="0"/>
              <w:spacing w:line="288" w:lineRule="auto"/>
              <w:jc w:val="left"/>
              <w:rPr>
                <w:rFonts w:hint="eastAsia"/>
                <w:sz w:val="21"/>
                <w:szCs w:val="21"/>
              </w:rPr>
            </w:pPr>
            <w:r>
              <w:rPr>
                <w:rFonts w:hint="eastAsia"/>
                <w:sz w:val="21"/>
                <w:szCs w:val="21"/>
              </w:rPr>
              <w:t>政府采购促进残疾人就业</w:t>
            </w:r>
          </w:p>
        </w:tc>
        <w:tc>
          <w:tcPr>
            <w:tcW w:w="5529" w:type="dxa"/>
            <w:vAlign w:val="center"/>
          </w:tcPr>
          <w:p w14:paraId="6D8F1EB8">
            <w:pPr>
              <w:adjustRightInd w:val="0"/>
              <w:snapToGrid w:val="0"/>
              <w:spacing w:line="288" w:lineRule="auto"/>
              <w:jc w:val="left"/>
              <w:rPr>
                <w:rFonts w:hint="eastAsia"/>
                <w:sz w:val="21"/>
                <w:szCs w:val="21"/>
              </w:rPr>
            </w:pPr>
            <w:r>
              <w:rPr>
                <w:rFonts w:hint="eastAsia"/>
                <w:sz w:val="21"/>
                <w:szCs w:val="21"/>
              </w:rPr>
              <w:t>提供材料详见磋商文件第六章“资格文件”</w:t>
            </w:r>
          </w:p>
        </w:tc>
      </w:tr>
      <w:bookmarkEnd w:id="29"/>
    </w:tbl>
    <w:p w14:paraId="5054AF91">
      <w:pPr>
        <w:adjustRightInd w:val="0"/>
        <w:snapToGrid w:val="0"/>
        <w:spacing w:line="288" w:lineRule="auto"/>
        <w:jc w:val="left"/>
        <w:rPr>
          <w:rFonts w:hint="eastAsia"/>
          <w:sz w:val="21"/>
          <w:szCs w:val="21"/>
        </w:rPr>
      </w:pPr>
    </w:p>
    <w:p w14:paraId="3209EC1B">
      <w:pPr>
        <w:adjustRightInd w:val="0"/>
        <w:snapToGrid w:val="0"/>
        <w:spacing w:line="288" w:lineRule="auto"/>
        <w:outlineLvl w:val="1"/>
        <w:rPr>
          <w:rFonts w:hint="eastAsia"/>
          <w:b/>
          <w:bCs/>
          <w:sz w:val="21"/>
          <w:szCs w:val="21"/>
        </w:rPr>
      </w:pPr>
      <w:r>
        <w:rPr>
          <w:rFonts w:hint="eastAsia"/>
          <w:b/>
          <w:bCs/>
          <w:sz w:val="21"/>
          <w:szCs w:val="21"/>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cs="Times New Roman"/>
                <w:b/>
                <w:spacing w:val="-6"/>
                <w:sz w:val="21"/>
                <w:szCs w:val="21"/>
              </w:rPr>
            </w:pPr>
            <w:bookmarkStart w:id="30" w:name="_Hlk45005608"/>
            <w:r>
              <w:rPr>
                <w:rFonts w:hint="eastAsia" w:cs="Times New Roman"/>
                <w:b/>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14:paraId="538FAF91">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w:t>
            </w:r>
            <w:r>
              <w:rPr>
                <w:rFonts w:hint="eastAsia"/>
                <w:spacing w:val="-6"/>
                <w:kern w:val="0"/>
                <w:sz w:val="21"/>
                <w:szCs w:val="21"/>
                <w:lang w:val="en-US" w:eastAsia="zh-CN"/>
              </w:rPr>
              <w:t>3</w:t>
            </w:r>
            <w:r>
              <w:rPr>
                <w:rFonts w:hint="eastAsia"/>
                <w:spacing w:val="-6"/>
                <w:kern w:val="0"/>
                <w:sz w:val="21"/>
                <w:szCs w:val="21"/>
              </w:rPr>
              <w:t>0%；货物在供应商安装调试完毕并经采购人验收合格后，采购人在收到发票后7个工作日内，向供应商支付合同总价的</w:t>
            </w:r>
            <w:r>
              <w:rPr>
                <w:rFonts w:hint="eastAsia"/>
                <w:spacing w:val="-6"/>
                <w:kern w:val="0"/>
                <w:sz w:val="21"/>
                <w:szCs w:val="21"/>
                <w:lang w:val="en-US" w:eastAsia="zh-CN"/>
              </w:rPr>
              <w:t>7</w:t>
            </w:r>
            <w:r>
              <w:rPr>
                <w:rFonts w:hint="eastAsia"/>
                <w:spacing w:val="-6"/>
                <w:kern w:val="0"/>
                <w:sz w:val="21"/>
                <w:szCs w:val="21"/>
              </w:rPr>
              <w:t>0%。</w:t>
            </w:r>
          </w:p>
          <w:p w14:paraId="3C0E3889">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14:paraId="20A951E6">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4.若供应商收取预付款，要求预付款保函有效期覆盖项目验收合格时间。</w:t>
            </w:r>
          </w:p>
          <w:p w14:paraId="3120B2AB">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5.签订合同时供应商明确表示无需预付款的，可以采用以下付款方式：</w:t>
            </w:r>
          </w:p>
          <w:p w14:paraId="009F8E10">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①货到分期付款：货物送达并经采购人初步验收并收到发票后10个工作日内，采购人向供应商支付合同总价的70%；货物由供应商安装调试完毕并经采购人验收合格后，收到发票后10个工作日内，采购人向供应商支付合同总价的30%。</w:t>
            </w:r>
          </w:p>
          <w:p w14:paraId="2E30FF21">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②货到一次性支付：全部货物送达安装调试完毕，经采购人验收合格，收到发票后10个工作日内，采购人向供应商支付全部合同价款。</w:t>
            </w:r>
          </w:p>
          <w:p w14:paraId="30AB151E">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注：付款前，供应商须交纳合同约定的履约保证金（如有）并提供采购人财务处开具的履约保证金收据，供应商向采购人开具等额有效的合格增值税专用发票。采购人开票信息如下：</w:t>
            </w:r>
          </w:p>
          <w:p w14:paraId="77F59AD2">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单位名称：杭州电子科技大学。税号：12330000470009026T</w:t>
            </w:r>
          </w:p>
          <w:p w14:paraId="7A50C3C2">
            <w:pPr>
              <w:autoSpaceDE w:val="0"/>
              <w:autoSpaceDN w:val="0"/>
              <w:adjustRightInd w:val="0"/>
              <w:snapToGrid w:val="0"/>
              <w:spacing w:line="288" w:lineRule="auto"/>
              <w:jc w:val="left"/>
              <w:rPr>
                <w:rFonts w:hint="eastAsia"/>
                <w:spacing w:val="-6"/>
                <w:kern w:val="0"/>
                <w:sz w:val="21"/>
                <w:szCs w:val="21"/>
              </w:rPr>
            </w:pPr>
            <w:r>
              <w:rPr>
                <w:rFonts w:hint="eastAsia"/>
                <w:spacing w:val="-6"/>
                <w:kern w:val="0"/>
                <w:sz w:val="21"/>
                <w:szCs w:val="21"/>
              </w:rPr>
              <w:t>开户银行：工行杭州高新支行。账号：1202026209008806216</w:t>
            </w:r>
          </w:p>
        </w:tc>
      </w:tr>
      <w:bookmarkEnd w:id="30"/>
    </w:tbl>
    <w:p w14:paraId="2B33FBD2">
      <w:pPr>
        <w:adjustRightInd w:val="0"/>
        <w:snapToGrid w:val="0"/>
        <w:spacing w:line="288" w:lineRule="auto"/>
        <w:rPr>
          <w:rFonts w:hint="eastAsia"/>
          <w:sz w:val="21"/>
          <w:szCs w:val="21"/>
        </w:rPr>
      </w:pPr>
    </w:p>
    <w:p w14:paraId="16B36800">
      <w:pPr>
        <w:adjustRightInd w:val="0"/>
        <w:snapToGrid w:val="0"/>
        <w:spacing w:line="288" w:lineRule="auto"/>
        <w:outlineLvl w:val="1"/>
        <w:rPr>
          <w:rFonts w:hint="eastAsia"/>
          <w:b/>
          <w:bCs/>
          <w:sz w:val="21"/>
          <w:szCs w:val="21"/>
        </w:rPr>
      </w:pPr>
      <w:r>
        <w:rPr>
          <w:rFonts w:hint="eastAsia"/>
          <w:b/>
          <w:bCs/>
          <w:sz w:val="21"/>
          <w:szCs w:val="21"/>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18830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1C027DE">
            <w:pPr>
              <w:adjustRightInd w:val="0"/>
              <w:snapToGrid w:val="0"/>
              <w:spacing w:line="288" w:lineRule="auto"/>
              <w:jc w:val="center"/>
              <w:rPr>
                <w:rFonts w:hint="eastAsia"/>
                <w:b/>
                <w:bCs/>
                <w:sz w:val="21"/>
                <w:szCs w:val="21"/>
              </w:rPr>
            </w:pPr>
            <w:bookmarkStart w:id="31" w:name="_Hlk97039632"/>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E9FF892">
            <w:pPr>
              <w:adjustRightInd w:val="0"/>
              <w:snapToGrid w:val="0"/>
              <w:spacing w:line="288" w:lineRule="auto"/>
              <w:rPr>
                <w:rFonts w:hint="eastAsia"/>
                <w:sz w:val="21"/>
                <w:szCs w:val="21"/>
              </w:rPr>
            </w:pPr>
            <w:r>
              <w:rPr>
                <w:rFonts w:hint="eastAsia"/>
                <w:sz w:val="21"/>
                <w:szCs w:val="21"/>
              </w:rPr>
              <w:t>合同签订之日起30个工作日内交付</w:t>
            </w:r>
          </w:p>
        </w:tc>
      </w:tr>
      <w:tr w14:paraId="2CC2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6730F41">
            <w:pPr>
              <w:adjustRightInd w:val="0"/>
              <w:snapToGrid w:val="0"/>
              <w:spacing w:line="288" w:lineRule="auto"/>
              <w:jc w:val="center"/>
              <w:rPr>
                <w:rFonts w:hint="eastAsia"/>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B1C1096">
            <w:pPr>
              <w:adjustRightInd w:val="0"/>
              <w:snapToGrid w:val="0"/>
              <w:spacing w:line="288" w:lineRule="auto"/>
              <w:rPr>
                <w:rFonts w:hint="eastAsia"/>
                <w:sz w:val="21"/>
                <w:szCs w:val="21"/>
              </w:rPr>
            </w:pPr>
            <w:r>
              <w:rPr>
                <w:rFonts w:hint="eastAsia"/>
                <w:sz w:val="21"/>
                <w:szCs w:val="21"/>
              </w:rPr>
              <w:t>采购人指定地点</w:t>
            </w:r>
          </w:p>
        </w:tc>
      </w:tr>
      <w:bookmarkEnd w:id="31"/>
      <w:tr w14:paraId="46BDF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914C12">
            <w:pPr>
              <w:adjustRightInd w:val="0"/>
              <w:snapToGrid w:val="0"/>
              <w:spacing w:line="288" w:lineRule="auto"/>
              <w:jc w:val="center"/>
              <w:rPr>
                <w:rFonts w:hint="eastAsia"/>
                <w:b/>
                <w:bCs/>
                <w:sz w:val="21"/>
                <w:szCs w:val="21"/>
              </w:rPr>
            </w:pPr>
            <w:r>
              <w:rPr>
                <w:rFonts w:hint="eastAsia"/>
                <w:sz w:val="21"/>
                <w:szCs w:val="21"/>
              </w:rPr>
              <w:t>▲</w:t>
            </w: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58123E74">
            <w:pPr>
              <w:adjustRightInd w:val="0"/>
              <w:snapToGrid w:val="0"/>
              <w:spacing w:line="288" w:lineRule="auto"/>
              <w:rPr>
                <w:rFonts w:hint="eastAsia"/>
                <w:sz w:val="21"/>
                <w:szCs w:val="21"/>
              </w:rPr>
            </w:pPr>
            <w:r>
              <w:rPr>
                <w:rFonts w:hint="eastAsia"/>
                <w:sz w:val="21"/>
                <w:szCs w:val="21"/>
              </w:rPr>
              <w:t>1年，项目验收合格后开始计算</w:t>
            </w:r>
          </w:p>
        </w:tc>
      </w:tr>
      <w:tr w14:paraId="57154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A9DDEDC">
            <w:pPr>
              <w:adjustRightInd w:val="0"/>
              <w:snapToGrid w:val="0"/>
              <w:spacing w:line="288" w:lineRule="auto"/>
              <w:jc w:val="center"/>
              <w:rPr>
                <w:rFonts w:hint="eastAsia"/>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29368CF9">
            <w:pPr>
              <w:adjustRightInd w:val="0"/>
              <w:snapToGrid w:val="0"/>
              <w:spacing w:line="288" w:lineRule="auto"/>
              <w:rPr>
                <w:rFonts w:hint="eastAsia"/>
                <w:sz w:val="21"/>
                <w:szCs w:val="21"/>
              </w:rPr>
            </w:pPr>
            <w:r>
              <w:rPr>
                <w:rFonts w:hint="eastAsia"/>
                <w:sz w:val="21"/>
                <w:szCs w:val="21"/>
                <w:lang w:bidi="ar"/>
              </w:rPr>
              <w:t>1.在质保期内，供应商应对货物出现的质量及安全问题负责处理解决并承担一切费用。</w:t>
            </w:r>
          </w:p>
          <w:p w14:paraId="5281DE90">
            <w:pPr>
              <w:adjustRightInd w:val="0"/>
              <w:snapToGrid w:val="0"/>
              <w:spacing w:line="288" w:lineRule="auto"/>
              <w:rPr>
                <w:rFonts w:hint="eastAsia"/>
                <w:sz w:val="21"/>
                <w:szCs w:val="21"/>
              </w:rPr>
            </w:pPr>
            <w:r>
              <w:rPr>
                <w:rFonts w:hint="eastAsia"/>
                <w:sz w:val="21"/>
                <w:szCs w:val="21"/>
                <w:lang w:bidi="ar"/>
              </w:rPr>
              <w:t>2.质保期内出现无法排除的故障，供应商需无条件更换同型号产品。</w:t>
            </w:r>
          </w:p>
          <w:p w14:paraId="15FC4A86">
            <w:pPr>
              <w:adjustRightInd w:val="0"/>
              <w:snapToGrid w:val="0"/>
              <w:spacing w:line="288" w:lineRule="auto"/>
              <w:rPr>
                <w:rFonts w:hint="eastAsia"/>
                <w:sz w:val="21"/>
                <w:szCs w:val="21"/>
              </w:rPr>
            </w:pPr>
            <w:r>
              <w:rPr>
                <w:rFonts w:hint="eastAsia"/>
                <w:sz w:val="21"/>
                <w:szCs w:val="21"/>
                <w:lang w:bidi="ar"/>
              </w:rPr>
              <w:t>3.质保期满后，供应商继续为采购人服务，仅收取零配件成本费。</w:t>
            </w:r>
          </w:p>
          <w:p w14:paraId="635592C8">
            <w:pPr>
              <w:adjustRightInd w:val="0"/>
              <w:snapToGrid w:val="0"/>
              <w:spacing w:line="288" w:lineRule="auto"/>
              <w:rPr>
                <w:rFonts w:hint="eastAsia"/>
                <w:sz w:val="21"/>
                <w:szCs w:val="21"/>
              </w:rPr>
            </w:pPr>
            <w:r>
              <w:rPr>
                <w:rFonts w:hint="eastAsia"/>
                <w:sz w:val="21"/>
                <w:szCs w:val="21"/>
                <w:lang w:bidi="ar"/>
              </w:rPr>
              <w:t>4.因人为因素出现的故障不在免费保修范围内。</w:t>
            </w:r>
          </w:p>
          <w:p w14:paraId="2DFEB761">
            <w:pPr>
              <w:adjustRightInd w:val="0"/>
              <w:snapToGrid w:val="0"/>
              <w:spacing w:line="288" w:lineRule="auto"/>
              <w:rPr>
                <w:rFonts w:hint="eastAsia"/>
                <w:sz w:val="21"/>
                <w:szCs w:val="21"/>
              </w:rPr>
            </w:pPr>
            <w:r>
              <w:rPr>
                <w:rFonts w:hint="eastAsia"/>
                <w:sz w:val="21"/>
                <w:szCs w:val="21"/>
                <w:lang w:bidi="ar"/>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70DCA526">
            <w:pPr>
              <w:autoSpaceDE w:val="0"/>
              <w:adjustRightInd w:val="0"/>
              <w:snapToGrid w:val="0"/>
              <w:spacing w:line="288" w:lineRule="auto"/>
              <w:rPr>
                <w:rFonts w:hint="eastAsia"/>
                <w:sz w:val="21"/>
                <w:szCs w:val="21"/>
                <w:u w:val="single"/>
              </w:rPr>
            </w:pPr>
            <w:r>
              <w:rPr>
                <w:rFonts w:hint="eastAsia"/>
                <w:sz w:val="21"/>
                <w:szCs w:val="21"/>
                <w:lang w:bidi="ar"/>
              </w:rPr>
              <w:t>5.</w:t>
            </w:r>
            <w:r>
              <w:rPr>
                <w:rFonts w:hint="eastAsia"/>
                <w:sz w:val="21"/>
                <w:szCs w:val="21"/>
                <w:u w:val="single"/>
                <w:lang w:bidi="ar"/>
              </w:rPr>
              <w:t>如在使用过程中发生质量问题，供应商维修响应时间：1小时以内；</w:t>
            </w:r>
          </w:p>
          <w:p w14:paraId="1CCFA58F">
            <w:pPr>
              <w:autoSpaceDE w:val="0"/>
              <w:adjustRightInd w:val="0"/>
              <w:snapToGrid w:val="0"/>
              <w:spacing w:line="288" w:lineRule="auto"/>
              <w:rPr>
                <w:rFonts w:hint="eastAsia"/>
                <w:sz w:val="21"/>
                <w:szCs w:val="21"/>
                <w:u w:val="single"/>
              </w:rPr>
            </w:pPr>
            <w:r>
              <w:rPr>
                <w:rFonts w:hint="eastAsia"/>
                <w:sz w:val="21"/>
                <w:szCs w:val="21"/>
                <w:u w:val="single"/>
                <w:lang w:bidi="ar"/>
              </w:rPr>
              <w:t>电话技术支持时间：2小时以内；</w:t>
            </w:r>
          </w:p>
          <w:p w14:paraId="366294B4">
            <w:pPr>
              <w:autoSpaceDE w:val="0"/>
              <w:spacing w:line="288" w:lineRule="auto"/>
              <w:rPr>
                <w:rFonts w:hint="eastAsia"/>
                <w:sz w:val="21"/>
                <w:szCs w:val="21"/>
                <w:u w:val="single"/>
              </w:rPr>
            </w:pPr>
            <w:r>
              <w:rPr>
                <w:rFonts w:hint="eastAsia"/>
                <w:sz w:val="21"/>
                <w:szCs w:val="21"/>
                <w:u w:val="single"/>
                <w:lang w:bidi="ar"/>
              </w:rPr>
              <w:t>对于通过电话、邮件等远程技术支持不能解决的问题，供应商应在48小时内派遣相关人员赶赴现场，12小时内维修完毕；发生紧急抢修事故的，供应商应在接到采购人通知后12小时内到达现场抢修，并于到达现场2小时之内排除故障。供应商未在约定时间内修复的或同一货物经3次维修后仍不能稳定、可靠运行的，采购人有权要求供应商免费更换；</w:t>
            </w:r>
          </w:p>
          <w:p w14:paraId="0ED12D37">
            <w:pPr>
              <w:rPr>
                <w:rFonts w:hint="eastAsia"/>
                <w:sz w:val="21"/>
                <w:szCs w:val="21"/>
                <w:u w:val="single"/>
              </w:rPr>
            </w:pPr>
            <w:r>
              <w:rPr>
                <w:rFonts w:hint="eastAsia"/>
                <w:sz w:val="21"/>
                <w:szCs w:val="21"/>
                <w:lang w:bidi="ar"/>
              </w:rPr>
              <w:t>6.供应商应提供详细的售后服务方案、售后服务承诺、售后服务保障措施。</w:t>
            </w:r>
          </w:p>
        </w:tc>
      </w:tr>
      <w:tr w14:paraId="0BE7FA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BE4639">
            <w:pPr>
              <w:adjustRightInd w:val="0"/>
              <w:snapToGrid w:val="0"/>
              <w:spacing w:line="288" w:lineRule="auto"/>
              <w:jc w:val="center"/>
              <w:rPr>
                <w:rFonts w:hint="eastAsia"/>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3F73BF84">
            <w:pPr>
              <w:adjustRightInd w:val="0"/>
              <w:snapToGrid w:val="0"/>
              <w:spacing w:line="288" w:lineRule="auto"/>
              <w:rPr>
                <w:rFonts w:hint="eastAsia" w:cs="Times New Roman"/>
                <w:spacing w:val="-6"/>
                <w:sz w:val="21"/>
                <w:szCs w:val="21"/>
              </w:rPr>
            </w:pPr>
            <w:r>
              <w:rPr>
                <w:rFonts w:hint="eastAsia"/>
                <w:sz w:val="21"/>
                <w:szCs w:val="21"/>
              </w:rPr>
              <w:t>▲1</w:t>
            </w:r>
            <w:r>
              <w:rPr>
                <w:sz w:val="21"/>
                <w:szCs w:val="21"/>
              </w:rPr>
              <w:t>.</w:t>
            </w:r>
            <w:r>
              <w:rPr>
                <w:rFonts w:hint="eastAsia"/>
                <w:sz w:val="21"/>
                <w:szCs w:val="21"/>
              </w:rPr>
              <w:t>供应商应按招标文件规定向采购人提供全新的原装合格产品，产品应符合国家法律法规规定。</w:t>
            </w:r>
            <w:r>
              <w:rPr>
                <w:rFonts w:hint="eastAsia" w:cs="Times New Roman"/>
                <w:spacing w:val="-6"/>
                <w:sz w:val="21"/>
                <w:szCs w:val="21"/>
              </w:rPr>
              <w:t>供应商应保证所提供的货物或其中任何一部分均不会侵犯第三方的知识产权。</w:t>
            </w:r>
          </w:p>
          <w:p w14:paraId="0CEF9D20">
            <w:pPr>
              <w:adjustRightInd w:val="0"/>
              <w:snapToGrid w:val="0"/>
              <w:spacing w:line="288" w:lineRule="auto"/>
              <w:rPr>
                <w:rFonts w:hint="eastAsia" w:cs="Times New Roman"/>
                <w:spacing w:val="-6"/>
                <w:sz w:val="21"/>
                <w:szCs w:val="21"/>
              </w:rPr>
            </w:pPr>
            <w:r>
              <w:rPr>
                <w:rFonts w:hint="eastAsia" w:cs="Times New Roman"/>
                <w:spacing w:val="-6"/>
                <w:sz w:val="21"/>
                <w:szCs w:val="21"/>
              </w:rPr>
              <w:t>2.供应商应提供有关的全套技术文件。</w:t>
            </w:r>
          </w:p>
          <w:p w14:paraId="101963B3">
            <w:pPr>
              <w:adjustRightInd w:val="0"/>
              <w:snapToGrid w:val="0"/>
              <w:spacing w:line="288" w:lineRule="auto"/>
              <w:rPr>
                <w:rFonts w:hint="eastAsia"/>
                <w:sz w:val="21"/>
                <w:szCs w:val="21"/>
              </w:rPr>
            </w:pPr>
            <w:r>
              <w:rPr>
                <w:sz w:val="21"/>
                <w:szCs w:val="21"/>
              </w:rPr>
              <w:t>3</w:t>
            </w:r>
            <w:r>
              <w:rPr>
                <w:rFonts w:hint="eastAsia"/>
                <w:sz w:val="21"/>
                <w:szCs w:val="21"/>
              </w:rPr>
              <w:t>.安装调试：</w:t>
            </w:r>
            <w:r>
              <w:rPr>
                <w:sz w:val="21"/>
                <w:szCs w:val="21"/>
              </w:rPr>
              <w:t xml:space="preserve"> </w:t>
            </w:r>
          </w:p>
          <w:p w14:paraId="310D9C68">
            <w:pPr>
              <w:adjustRightInd w:val="0"/>
              <w:snapToGrid w:val="0"/>
              <w:spacing w:line="288" w:lineRule="auto"/>
              <w:rPr>
                <w:rFonts w:hint="eastAsia"/>
                <w:sz w:val="21"/>
                <w:szCs w:val="21"/>
              </w:rPr>
            </w:pPr>
            <w:r>
              <w:rPr>
                <w:sz w:val="21"/>
                <w:szCs w:val="21"/>
              </w:rPr>
              <w:t>3</w:t>
            </w:r>
            <w:r>
              <w:rPr>
                <w:rFonts w:hint="eastAsia"/>
                <w:sz w:val="21"/>
                <w:szCs w:val="21"/>
              </w:rPr>
              <w:t>.1安装地点：采购人指定地点；</w:t>
            </w:r>
          </w:p>
          <w:p w14:paraId="7ED8F8A4">
            <w:pPr>
              <w:adjustRightInd w:val="0"/>
              <w:snapToGrid w:val="0"/>
              <w:spacing w:line="288" w:lineRule="auto"/>
              <w:rPr>
                <w:rFonts w:hint="eastAsia"/>
                <w:sz w:val="21"/>
                <w:szCs w:val="21"/>
              </w:rPr>
            </w:pPr>
            <w:r>
              <w:rPr>
                <w:sz w:val="21"/>
                <w:szCs w:val="21"/>
              </w:rPr>
              <w:t>3</w:t>
            </w:r>
            <w:r>
              <w:rPr>
                <w:rFonts w:hint="eastAsia"/>
                <w:sz w:val="21"/>
                <w:szCs w:val="21"/>
              </w:rPr>
              <w:t>.2安装完成时间：接到采购人通知后在规定时间内完成安装和调试，如在规定的时间内由于供应商的原因不能完成安装和调试，供应商应承担由此给采购人造成的损失；</w:t>
            </w:r>
          </w:p>
          <w:p w14:paraId="079ED358">
            <w:pPr>
              <w:adjustRightInd w:val="0"/>
              <w:snapToGrid w:val="0"/>
              <w:spacing w:line="288" w:lineRule="auto"/>
              <w:rPr>
                <w:rFonts w:hint="eastAsia"/>
                <w:sz w:val="21"/>
                <w:szCs w:val="21"/>
              </w:rPr>
            </w:pPr>
            <w:r>
              <w:rPr>
                <w:sz w:val="21"/>
                <w:szCs w:val="21"/>
              </w:rPr>
              <w:t>3</w:t>
            </w:r>
            <w:r>
              <w:rPr>
                <w:rFonts w:hint="eastAsia"/>
                <w:sz w:val="21"/>
                <w:szCs w:val="21"/>
              </w:rPr>
              <w:t>.3如供应商委托国内代理（或其他机构）负责安装或配合安装应在签约时指明，但供应商仍要对合同货物及其安装质量负全部责任；</w:t>
            </w:r>
          </w:p>
          <w:p w14:paraId="0E9E891F">
            <w:pPr>
              <w:adjustRightInd w:val="0"/>
              <w:snapToGrid w:val="0"/>
              <w:spacing w:line="288" w:lineRule="auto"/>
              <w:rPr>
                <w:rFonts w:hint="eastAsia"/>
                <w:sz w:val="21"/>
                <w:szCs w:val="21"/>
              </w:rPr>
            </w:pPr>
            <w:r>
              <w:rPr>
                <w:sz w:val="21"/>
                <w:szCs w:val="21"/>
              </w:rPr>
              <w:t>3</w:t>
            </w:r>
            <w:r>
              <w:rPr>
                <w:rFonts w:hint="eastAsia"/>
                <w:sz w:val="21"/>
                <w:szCs w:val="21"/>
              </w:rPr>
              <w:t>.4安装标准：符合我国国家有关技术规范要求和技术标准，所有的软件和硬件必须保证同时安装到位；</w:t>
            </w:r>
          </w:p>
          <w:p w14:paraId="2CB95AF0">
            <w:pPr>
              <w:adjustRightInd w:val="0"/>
              <w:snapToGrid w:val="0"/>
              <w:spacing w:line="288" w:lineRule="auto"/>
              <w:rPr>
                <w:rFonts w:hint="eastAsia"/>
                <w:sz w:val="21"/>
                <w:szCs w:val="21"/>
              </w:rPr>
            </w:pPr>
            <w:r>
              <w:rPr>
                <w:sz w:val="21"/>
                <w:szCs w:val="21"/>
              </w:rPr>
              <w:t>3</w:t>
            </w:r>
            <w:r>
              <w:rPr>
                <w:rFonts w:hint="eastAsia"/>
                <w:sz w:val="21"/>
                <w:szCs w:val="21"/>
              </w:rPr>
              <w:t>.5供应商免费提供合同货物的安装服务；</w:t>
            </w:r>
          </w:p>
          <w:p w14:paraId="03B634AA">
            <w:pPr>
              <w:adjustRightInd w:val="0"/>
              <w:snapToGrid w:val="0"/>
              <w:spacing w:line="288" w:lineRule="auto"/>
              <w:rPr>
                <w:rFonts w:hint="eastAsia"/>
                <w:sz w:val="21"/>
                <w:szCs w:val="21"/>
              </w:rPr>
            </w:pPr>
            <w:r>
              <w:rPr>
                <w:rFonts w:hint="eastAsia"/>
                <w:sz w:val="21"/>
                <w:szCs w:val="21"/>
              </w:rPr>
              <w:t>3.6供应商在投标文件中应提供安装调试计划和安装调试方案。</w:t>
            </w:r>
          </w:p>
          <w:p w14:paraId="16F67BD3">
            <w:pPr>
              <w:adjustRightInd w:val="0"/>
              <w:snapToGrid w:val="0"/>
              <w:spacing w:line="288" w:lineRule="auto"/>
              <w:rPr>
                <w:rFonts w:hint="eastAsia"/>
                <w:sz w:val="21"/>
                <w:szCs w:val="21"/>
              </w:rPr>
            </w:pPr>
            <w:r>
              <w:rPr>
                <w:rFonts w:hint="eastAsia"/>
                <w:sz w:val="21"/>
                <w:szCs w:val="21"/>
              </w:rPr>
              <w:t>4.技术支持：</w:t>
            </w:r>
          </w:p>
          <w:p w14:paraId="5AED176F">
            <w:pPr>
              <w:adjustRightInd w:val="0"/>
              <w:snapToGrid w:val="0"/>
              <w:spacing w:line="288" w:lineRule="auto"/>
              <w:rPr>
                <w:rFonts w:hint="eastAsia"/>
                <w:sz w:val="21"/>
                <w:szCs w:val="21"/>
              </w:rPr>
            </w:pPr>
            <w:r>
              <w:rPr>
                <w:rFonts w:hint="eastAsia"/>
                <w:sz w:val="21"/>
                <w:szCs w:val="21"/>
              </w:rPr>
              <w:t>供应商应及时免费提供合同货物软件的升级，免费提供合同货物新功能和应用的资料。</w:t>
            </w:r>
          </w:p>
          <w:p w14:paraId="700B21E6">
            <w:pPr>
              <w:adjustRightInd w:val="0"/>
              <w:snapToGrid w:val="0"/>
              <w:spacing w:line="288" w:lineRule="auto"/>
              <w:rPr>
                <w:rFonts w:hint="eastAsia"/>
                <w:sz w:val="21"/>
                <w:szCs w:val="21"/>
              </w:rPr>
            </w:pPr>
            <w:r>
              <w:rPr>
                <w:rFonts w:hint="eastAsia"/>
                <w:sz w:val="21"/>
                <w:szCs w:val="21"/>
              </w:rPr>
              <w:t>5.供应商应提供质保期满后主要零部件报价单、质保期满后维护费、软件升级及其相关服务内容；提供产品相关配件、附件、备品备件及耗材的准备和保障措施、消耗水平和成本方案。</w:t>
            </w:r>
          </w:p>
        </w:tc>
      </w:tr>
      <w:tr w14:paraId="1B6713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2B520DB">
            <w:pPr>
              <w:adjustRightInd w:val="0"/>
              <w:snapToGrid w:val="0"/>
              <w:spacing w:line="288" w:lineRule="auto"/>
              <w:jc w:val="center"/>
              <w:rPr>
                <w:rFonts w:hint="eastAsia"/>
                <w:b/>
                <w:bCs/>
                <w:sz w:val="21"/>
                <w:szCs w:val="21"/>
              </w:rPr>
            </w:pPr>
            <w:r>
              <w:rPr>
                <w:rFonts w:hint="eastAsia"/>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141546B">
            <w:pPr>
              <w:adjustRightInd w:val="0"/>
              <w:snapToGrid w:val="0"/>
              <w:spacing w:line="288" w:lineRule="auto"/>
              <w:rPr>
                <w:rFonts w:hint="eastAsia"/>
                <w:sz w:val="21"/>
                <w:szCs w:val="21"/>
              </w:rPr>
            </w:pPr>
            <w:r>
              <w:rPr>
                <w:rFonts w:hint="eastAsia"/>
                <w:sz w:val="21"/>
                <w:szCs w:val="21"/>
              </w:rPr>
              <w:t>1.供应商应对采购人的操作人员、维修人员免费进行培训；</w:t>
            </w:r>
          </w:p>
          <w:p w14:paraId="049EDE2B">
            <w:pPr>
              <w:adjustRightInd w:val="0"/>
              <w:snapToGrid w:val="0"/>
              <w:spacing w:line="288" w:lineRule="auto"/>
              <w:rPr>
                <w:rFonts w:hint="eastAsia"/>
                <w:sz w:val="21"/>
                <w:szCs w:val="21"/>
              </w:rPr>
            </w:pPr>
            <w:r>
              <w:rPr>
                <w:rFonts w:hint="eastAsia"/>
                <w:sz w:val="21"/>
                <w:szCs w:val="21"/>
              </w:rPr>
              <w:t>2.培训实现方式、时间、地点、人数应在响应文件中详细说明；</w:t>
            </w:r>
          </w:p>
          <w:p w14:paraId="4C4B9161">
            <w:pPr>
              <w:adjustRightInd w:val="0"/>
              <w:snapToGrid w:val="0"/>
              <w:spacing w:line="288" w:lineRule="auto"/>
              <w:rPr>
                <w:rFonts w:hint="eastAsia"/>
                <w:sz w:val="21"/>
                <w:szCs w:val="21"/>
              </w:rPr>
            </w:pPr>
            <w:r>
              <w:rPr>
                <w:rFonts w:hint="eastAsia"/>
                <w:sz w:val="21"/>
                <w:szCs w:val="21"/>
              </w:rPr>
              <w:t>3.供应商应提供相应的培训计划、培训范围，实施方案。</w:t>
            </w:r>
          </w:p>
        </w:tc>
      </w:tr>
      <w:tr w14:paraId="7014BD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E4775DE">
            <w:pPr>
              <w:adjustRightInd w:val="0"/>
              <w:snapToGrid w:val="0"/>
              <w:spacing w:line="288" w:lineRule="auto"/>
              <w:jc w:val="center"/>
              <w:rPr>
                <w:rFonts w:hint="eastAsia"/>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14E1A5F">
            <w:pPr>
              <w:adjustRightInd w:val="0"/>
              <w:snapToGrid w:val="0"/>
              <w:spacing w:line="288" w:lineRule="auto"/>
              <w:rPr>
                <w:rFonts w:hint="eastAsia"/>
                <w:sz w:val="21"/>
                <w:szCs w:val="21"/>
              </w:rPr>
            </w:pPr>
            <w:r>
              <w:rPr>
                <w:rFonts w:hint="eastAsia"/>
                <w:sz w:val="21"/>
                <w:szCs w:val="21"/>
              </w:rPr>
              <w:t>1.验收由采购人负责实施；</w:t>
            </w:r>
          </w:p>
          <w:p w14:paraId="4E7C958D">
            <w:pPr>
              <w:adjustRightInd w:val="0"/>
              <w:snapToGrid w:val="0"/>
              <w:spacing w:line="288" w:lineRule="auto"/>
              <w:rPr>
                <w:rFonts w:hint="eastAsia"/>
                <w:sz w:val="21"/>
                <w:szCs w:val="21"/>
              </w:rPr>
            </w:pPr>
            <w:r>
              <w:rPr>
                <w:rFonts w:hint="eastAsia"/>
                <w:sz w:val="21"/>
                <w:szCs w:val="21"/>
              </w:rPr>
              <w:t>2.验收依据：</w:t>
            </w:r>
          </w:p>
          <w:p w14:paraId="5490EEEC">
            <w:pPr>
              <w:adjustRightInd w:val="0"/>
              <w:snapToGrid w:val="0"/>
              <w:spacing w:line="288" w:lineRule="auto"/>
              <w:rPr>
                <w:rFonts w:hint="eastAsia"/>
                <w:sz w:val="21"/>
                <w:szCs w:val="21"/>
              </w:rPr>
            </w:pPr>
            <w:r>
              <w:rPr>
                <w:rFonts w:hint="eastAsia"/>
                <w:sz w:val="21"/>
                <w:szCs w:val="21"/>
              </w:rPr>
              <w:t>2.1合同、磋商文件、响应文件；</w:t>
            </w:r>
          </w:p>
          <w:p w14:paraId="62D6CFAB">
            <w:pPr>
              <w:adjustRightInd w:val="0"/>
              <w:snapToGrid w:val="0"/>
              <w:spacing w:line="288" w:lineRule="auto"/>
              <w:rPr>
                <w:rFonts w:hint="eastAsia"/>
                <w:sz w:val="21"/>
                <w:szCs w:val="21"/>
              </w:rPr>
            </w:pPr>
            <w:r>
              <w:rPr>
                <w:rFonts w:hint="eastAsia"/>
                <w:sz w:val="21"/>
                <w:szCs w:val="21"/>
              </w:rPr>
              <w:t>2.2供应商提供的技术规格、经采购人认可的合同货物的有效检验文件；</w:t>
            </w:r>
          </w:p>
          <w:p w14:paraId="662E31A9">
            <w:pPr>
              <w:adjustRightInd w:val="0"/>
              <w:snapToGrid w:val="0"/>
              <w:spacing w:line="288" w:lineRule="auto"/>
              <w:rPr>
                <w:rFonts w:hint="eastAsia"/>
                <w:sz w:val="21"/>
                <w:szCs w:val="21"/>
              </w:rPr>
            </w:pPr>
            <w:r>
              <w:rPr>
                <w:rFonts w:hint="eastAsia"/>
                <w:sz w:val="21"/>
                <w:szCs w:val="21"/>
              </w:rPr>
              <w:t>2.3供应商响应文件中提供的经采购人认可的合同货物的验收标准（符合中国有关的国家、地方、行业标准）和检测办法及相应检测手段。</w:t>
            </w:r>
          </w:p>
          <w:p w14:paraId="7DD9FEAB">
            <w:pPr>
              <w:adjustRightInd w:val="0"/>
              <w:snapToGrid w:val="0"/>
              <w:spacing w:line="288" w:lineRule="auto"/>
              <w:rPr>
                <w:rFonts w:hint="eastAsia"/>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20DE090F">
            <w:pPr>
              <w:adjustRightInd w:val="0"/>
              <w:snapToGrid w:val="0"/>
              <w:spacing w:line="288" w:lineRule="auto"/>
              <w:rPr>
                <w:rFonts w:hint="eastAsia"/>
                <w:sz w:val="21"/>
                <w:szCs w:val="21"/>
              </w:rPr>
            </w:pPr>
            <w:r>
              <w:rPr>
                <w:rFonts w:hint="eastAsia"/>
                <w:sz w:val="21"/>
                <w:szCs w:val="21"/>
              </w:rPr>
              <w:t>4.验收合格的条件：</w:t>
            </w:r>
          </w:p>
          <w:p w14:paraId="0DB03A9B">
            <w:pPr>
              <w:adjustRightInd w:val="0"/>
              <w:snapToGrid w:val="0"/>
              <w:spacing w:line="288" w:lineRule="auto"/>
              <w:rPr>
                <w:rFonts w:hint="eastAsia"/>
                <w:sz w:val="21"/>
                <w:szCs w:val="21"/>
              </w:rPr>
            </w:pPr>
            <w:r>
              <w:rPr>
                <w:rFonts w:hint="eastAsia"/>
                <w:sz w:val="21"/>
                <w:szCs w:val="21"/>
              </w:rPr>
              <w:t>4.1所供货物符合产品标准和合同的要求；</w:t>
            </w:r>
          </w:p>
          <w:p w14:paraId="51270694">
            <w:pPr>
              <w:adjustRightInd w:val="0"/>
              <w:snapToGrid w:val="0"/>
              <w:spacing w:line="288" w:lineRule="auto"/>
              <w:rPr>
                <w:rFonts w:hint="eastAsia"/>
                <w:sz w:val="21"/>
                <w:szCs w:val="21"/>
              </w:rPr>
            </w:pPr>
            <w:r>
              <w:rPr>
                <w:rFonts w:hint="eastAsia"/>
                <w:sz w:val="21"/>
                <w:szCs w:val="21"/>
              </w:rPr>
              <w:t>4.2在进行测试和验收过程中发现的问题已被解决并得到采购人的认可；</w:t>
            </w:r>
          </w:p>
          <w:p w14:paraId="6CE3B3B6">
            <w:pPr>
              <w:adjustRightInd w:val="0"/>
              <w:snapToGrid w:val="0"/>
              <w:spacing w:line="288" w:lineRule="auto"/>
              <w:rPr>
                <w:rFonts w:hint="eastAsia"/>
                <w:sz w:val="21"/>
                <w:szCs w:val="21"/>
              </w:rPr>
            </w:pPr>
            <w:r>
              <w:rPr>
                <w:rFonts w:hint="eastAsia"/>
                <w:sz w:val="21"/>
                <w:szCs w:val="21"/>
              </w:rPr>
              <w:t>4.3合同中规定的所有货物和材料均已交付；</w:t>
            </w:r>
          </w:p>
          <w:p w14:paraId="6553E27A">
            <w:pPr>
              <w:adjustRightInd w:val="0"/>
              <w:snapToGrid w:val="0"/>
              <w:spacing w:line="288" w:lineRule="auto"/>
              <w:rPr>
                <w:rFonts w:hint="eastAsia"/>
                <w:sz w:val="21"/>
                <w:szCs w:val="21"/>
              </w:rPr>
            </w:pPr>
            <w:r>
              <w:rPr>
                <w:rFonts w:hint="eastAsia"/>
                <w:sz w:val="21"/>
                <w:szCs w:val="21"/>
              </w:rPr>
              <w:t>4.4所供货物已通过使用单位组织的验收；</w:t>
            </w:r>
          </w:p>
          <w:p w14:paraId="36316EEA">
            <w:pPr>
              <w:adjustRightInd w:val="0"/>
              <w:snapToGrid w:val="0"/>
              <w:spacing w:line="288" w:lineRule="auto"/>
              <w:rPr>
                <w:rFonts w:hint="eastAsia"/>
                <w:sz w:val="21"/>
                <w:szCs w:val="21"/>
              </w:rPr>
            </w:pPr>
            <w:r>
              <w:rPr>
                <w:rFonts w:hint="eastAsia"/>
                <w:sz w:val="21"/>
                <w:szCs w:val="21"/>
              </w:rPr>
              <w:t>4.5所有相关的技术文件及资料均已提交并得到接受。</w:t>
            </w:r>
          </w:p>
        </w:tc>
      </w:tr>
    </w:tbl>
    <w:p w14:paraId="6777B3E4">
      <w:pPr>
        <w:adjustRightInd w:val="0"/>
        <w:snapToGrid w:val="0"/>
        <w:spacing w:line="288" w:lineRule="auto"/>
        <w:rPr>
          <w:rFonts w:hint="eastAsia"/>
          <w:sz w:val="21"/>
          <w:szCs w:val="21"/>
        </w:rPr>
      </w:pPr>
    </w:p>
    <w:p w14:paraId="7A4E461B">
      <w:pPr>
        <w:adjustRightInd w:val="0"/>
        <w:snapToGrid w:val="0"/>
        <w:spacing w:line="288" w:lineRule="auto"/>
        <w:outlineLvl w:val="1"/>
        <w:rPr>
          <w:rFonts w:hint="eastAsia"/>
          <w:b/>
          <w:bCs/>
          <w:sz w:val="21"/>
          <w:szCs w:val="21"/>
        </w:rPr>
      </w:pPr>
      <w:r>
        <w:rPr>
          <w:b/>
          <w:bCs/>
          <w:sz w:val="21"/>
          <w:szCs w:val="21"/>
        </w:rPr>
        <w:t>四、技术要求</w:t>
      </w:r>
      <w:r>
        <w:rPr>
          <w:rFonts w:hint="eastAsia"/>
          <w:b/>
          <w:bCs/>
          <w:sz w:val="21"/>
          <w:szCs w:val="21"/>
        </w:rPr>
        <w:t>：</w:t>
      </w:r>
    </w:p>
    <w:p w14:paraId="77572B6A">
      <w:pPr>
        <w:adjustRightInd w:val="0"/>
        <w:snapToGrid w:val="0"/>
        <w:spacing w:line="288" w:lineRule="auto"/>
        <w:rPr>
          <w:rFonts w:hint="eastAsia"/>
          <w:b/>
          <w:bCs/>
          <w:sz w:val="21"/>
          <w:szCs w:val="21"/>
        </w:rPr>
      </w:pPr>
    </w:p>
    <w:p w14:paraId="1ED21EDA">
      <w:pPr>
        <w:adjustRightInd w:val="0"/>
        <w:snapToGrid w:val="0"/>
        <w:spacing w:line="288" w:lineRule="auto"/>
        <w:rPr>
          <w:rFonts w:hint="eastAsia"/>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bookmarkStart w:id="32" w:name="_Hlk97039652"/>
      <w:r>
        <w:rPr>
          <w:rFonts w:hint="eastAsia"/>
          <w:sz w:val="21"/>
          <w:szCs w:val="21"/>
        </w:rPr>
        <w:t>如技术要求中未注明需执行的国家相关标准、行业标准、地方标准或者其他标准、规范的，执行最新标准、规范。</w:t>
      </w:r>
      <w:bookmarkEnd w:id="32"/>
    </w:p>
    <w:p w14:paraId="4C037D82">
      <w:pPr>
        <w:adjustRightInd w:val="0"/>
        <w:snapToGrid w:val="0"/>
        <w:spacing w:line="288" w:lineRule="auto"/>
        <w:rPr>
          <w:rFonts w:hint="eastAsia"/>
          <w:b/>
          <w:bCs/>
          <w:sz w:val="21"/>
          <w:szCs w:val="21"/>
        </w:rPr>
      </w:pPr>
      <w:r>
        <w:rPr>
          <w:b/>
          <w:bCs/>
          <w:sz w:val="21"/>
          <w:szCs w:val="21"/>
        </w:rPr>
        <w:t>2</w:t>
      </w:r>
      <w:r>
        <w:rPr>
          <w:rFonts w:hint="eastAsia"/>
          <w:b/>
          <w:bCs/>
          <w:sz w:val="21"/>
          <w:szCs w:val="21"/>
        </w:rPr>
        <w:t>.需实现的功能或者目标：满足科研材料的使用需求。</w:t>
      </w:r>
    </w:p>
    <w:p w14:paraId="430A945B">
      <w:pPr>
        <w:adjustRightInd w:val="0"/>
        <w:snapToGrid w:val="0"/>
        <w:spacing w:line="288" w:lineRule="auto"/>
        <w:rPr>
          <w:rFonts w:hint="eastAsia"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5D82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7B1D4D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14:paraId="52EE08F1">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14:paraId="2B03A990">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14:paraId="1228EDB6">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14:paraId="035F888F">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6D84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E3B540">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14:paraId="77F7F0FF">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时钟管理模块</w:t>
            </w:r>
          </w:p>
        </w:tc>
        <w:tc>
          <w:tcPr>
            <w:tcW w:w="661" w:type="dxa"/>
            <w:vAlign w:val="center"/>
          </w:tcPr>
          <w:p w14:paraId="3E7961B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4</w:t>
            </w:r>
          </w:p>
        </w:tc>
        <w:tc>
          <w:tcPr>
            <w:tcW w:w="661" w:type="dxa"/>
            <w:vAlign w:val="center"/>
          </w:tcPr>
          <w:p w14:paraId="676EB8F4">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40FA98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1.具备与系统时钟同源的功能；</w:t>
            </w:r>
          </w:p>
          <w:p w14:paraId="6751263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2.外部时钟输入100MHz@0dBm；</w:t>
            </w:r>
          </w:p>
          <w:p w14:paraId="493AF59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3.具备时钟管理功能；</w:t>
            </w:r>
          </w:p>
          <w:p w14:paraId="5026892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4.支持软件控制内外时钟切换。</w:t>
            </w:r>
          </w:p>
        </w:tc>
      </w:tr>
      <w:tr w14:paraId="7145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3B8E8FE">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14:paraId="6517EA50">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数据传输接口模块</w:t>
            </w:r>
          </w:p>
        </w:tc>
        <w:tc>
          <w:tcPr>
            <w:tcW w:w="661" w:type="dxa"/>
            <w:vAlign w:val="center"/>
          </w:tcPr>
          <w:p w14:paraId="2C7B2256">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8</w:t>
            </w:r>
          </w:p>
        </w:tc>
        <w:tc>
          <w:tcPr>
            <w:tcW w:w="661" w:type="dxa"/>
            <w:vAlign w:val="center"/>
          </w:tcPr>
          <w:p w14:paraId="67C94108">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1B6183E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1.具有板间高速GTH接口，12X传输波特率＞8Gbps，用于与组网控制、接口控制、信号处理等单元传输；</w:t>
            </w:r>
          </w:p>
          <w:p w14:paraId="1385F0C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2.具有板间LVDS接口，24X，用于与组网控制、接口控制、信号处理等单元传输；</w:t>
            </w:r>
          </w:p>
          <w:p w14:paraId="053D4F2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3.片间高速GTH接口，8X传输波特率＞8Gbps，用于板卡内部模块之间进行高速传输；</w:t>
            </w:r>
          </w:p>
          <w:p w14:paraId="7EA64CA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4.片间LVDS接口，X20，用于板卡内部模块进行数据传输；</w:t>
            </w:r>
          </w:p>
          <w:p w14:paraId="21983B8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5.片间SelectMap接口，数据位宽16bit，用于程序加载。</w:t>
            </w:r>
          </w:p>
        </w:tc>
      </w:tr>
      <w:tr w14:paraId="179D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547BE1A">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810" w:type="dxa"/>
            <w:vAlign w:val="center"/>
          </w:tcPr>
          <w:p w14:paraId="6C4E279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控制接口模块</w:t>
            </w:r>
          </w:p>
        </w:tc>
        <w:tc>
          <w:tcPr>
            <w:tcW w:w="661" w:type="dxa"/>
            <w:vAlign w:val="center"/>
          </w:tcPr>
          <w:p w14:paraId="41952C06">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4</w:t>
            </w:r>
          </w:p>
        </w:tc>
        <w:tc>
          <w:tcPr>
            <w:tcW w:w="661" w:type="dxa"/>
            <w:vAlign w:val="center"/>
          </w:tcPr>
          <w:p w14:paraId="667BF144">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1FD74E3D">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1.具备天线波控控制信号监测功能</w:t>
            </w:r>
            <w:r>
              <w:rPr>
                <w:rFonts w:hint="eastAsia" w:cs="宋体"/>
                <w:color w:val="auto"/>
                <w:sz w:val="21"/>
                <w:szCs w:val="21"/>
                <w:highlight w:val="none"/>
                <w:lang w:eastAsia="zh-CN" w:bidi="ar"/>
              </w:rPr>
              <w:t>：</w:t>
            </w:r>
          </w:p>
          <w:p w14:paraId="5D60E77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1.1</w:t>
            </w:r>
            <w:r>
              <w:rPr>
                <w:rFonts w:hint="eastAsia" w:cs="宋体"/>
                <w:color w:val="auto"/>
                <w:sz w:val="21"/>
                <w:szCs w:val="21"/>
                <w:highlight w:val="none"/>
                <w:lang w:val="en-US" w:eastAsia="zh-CN" w:bidi="ar"/>
              </w:rPr>
              <w:t xml:space="preserve"> 支持</w:t>
            </w:r>
            <w:r>
              <w:rPr>
                <w:rFonts w:hint="eastAsia" w:ascii="宋体" w:hAnsi="宋体" w:eastAsia="宋体" w:cs="宋体"/>
                <w:color w:val="auto"/>
                <w:sz w:val="21"/>
                <w:szCs w:val="21"/>
                <w:highlight w:val="none"/>
                <w:lang w:bidi="ar"/>
              </w:rPr>
              <w:t>对天线波控进行控制监测；</w:t>
            </w:r>
          </w:p>
          <w:p w14:paraId="1467B16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1.2</w:t>
            </w:r>
            <w:r>
              <w:rPr>
                <w:rFonts w:hint="eastAsia"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对天线波控具备2组RS422全双工接口和3对半双工发射接口；</w:t>
            </w:r>
          </w:p>
          <w:p w14:paraId="30A644F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2.具备中频模拟对消模块进行控制监测；</w:t>
            </w:r>
          </w:p>
          <w:p w14:paraId="7773C5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2.1</w:t>
            </w:r>
            <w:r>
              <w:rPr>
                <w:rFonts w:hint="eastAsia"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对中频模拟对消模块具备2组RS422全双工接口和3对半双工发射接口；</w:t>
            </w:r>
          </w:p>
          <w:p w14:paraId="3B6CEB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2.2</w:t>
            </w:r>
            <w:r>
              <w:rPr>
                <w:rFonts w:hint="eastAsia"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控制速率＞5000hops/s，包含幅相频控制。</w:t>
            </w:r>
          </w:p>
          <w:p w14:paraId="6D13C2FF">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3.串口参数：串口波特率可配置，默认115200</w:t>
            </w:r>
            <w:r>
              <w:rPr>
                <w:rFonts w:hint="eastAsia" w:cs="宋体"/>
                <w:color w:val="auto"/>
                <w:sz w:val="21"/>
                <w:szCs w:val="21"/>
                <w:highlight w:val="none"/>
                <w:lang w:eastAsia="zh-CN" w:bidi="ar"/>
              </w:rPr>
              <w:t>。</w:t>
            </w:r>
          </w:p>
        </w:tc>
      </w:tr>
      <w:tr w14:paraId="50EA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F8AAA36">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1810" w:type="dxa"/>
            <w:vAlign w:val="center"/>
          </w:tcPr>
          <w:p w14:paraId="67757EB8">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动态加载远程更新模块</w:t>
            </w:r>
          </w:p>
        </w:tc>
        <w:tc>
          <w:tcPr>
            <w:tcW w:w="661" w:type="dxa"/>
            <w:vAlign w:val="center"/>
          </w:tcPr>
          <w:p w14:paraId="25CE7B38">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2</w:t>
            </w:r>
          </w:p>
        </w:tc>
        <w:tc>
          <w:tcPr>
            <w:tcW w:w="661" w:type="dxa"/>
            <w:vAlign w:val="center"/>
          </w:tcPr>
          <w:p w14:paraId="6BD00E7D">
            <w:pPr>
              <w:adjustRightInd w:val="0"/>
              <w:snapToGri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套</w:t>
            </w:r>
          </w:p>
        </w:tc>
        <w:tc>
          <w:tcPr>
            <w:tcW w:w="6269" w:type="dxa"/>
            <w:vAlign w:val="center"/>
          </w:tcPr>
          <w:p w14:paraId="69B4B4E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1.具备进行软件在线升级的功能；</w:t>
            </w:r>
          </w:p>
          <w:p w14:paraId="0511093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2.具备更新加载程序的功能。</w:t>
            </w:r>
          </w:p>
        </w:tc>
      </w:tr>
      <w:tr w14:paraId="1906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26D4531">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1810" w:type="dxa"/>
            <w:vAlign w:val="center"/>
          </w:tcPr>
          <w:p w14:paraId="2BAFBF7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控制管理模块</w:t>
            </w:r>
          </w:p>
        </w:tc>
        <w:tc>
          <w:tcPr>
            <w:tcW w:w="661" w:type="dxa"/>
            <w:vAlign w:val="center"/>
          </w:tcPr>
          <w:p w14:paraId="30FBCEC0">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2</w:t>
            </w:r>
          </w:p>
        </w:tc>
        <w:tc>
          <w:tcPr>
            <w:tcW w:w="661" w:type="dxa"/>
            <w:vAlign w:val="center"/>
          </w:tcPr>
          <w:p w14:paraId="3EE65E6E">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323AAB7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1.配置管理核心算法模块参数；</w:t>
            </w:r>
          </w:p>
          <w:p w14:paraId="3570566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2.配置模拟采集处理模块参数；</w:t>
            </w:r>
          </w:p>
          <w:p w14:paraId="4EB0EEE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3.监测核心算法模块状态；</w:t>
            </w:r>
          </w:p>
          <w:p w14:paraId="2ECCB68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4.监测模拟采集处理模块状态。</w:t>
            </w:r>
          </w:p>
        </w:tc>
      </w:tr>
      <w:tr w14:paraId="5CF6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C8D345C">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1810" w:type="dxa"/>
            <w:vAlign w:val="center"/>
          </w:tcPr>
          <w:p w14:paraId="32A91F6D">
            <w:pPr>
              <w:jc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核心算法处理模块</w:t>
            </w:r>
          </w:p>
          <w:p w14:paraId="57FF27FB">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（核心产品）</w:t>
            </w:r>
          </w:p>
        </w:tc>
        <w:tc>
          <w:tcPr>
            <w:tcW w:w="661" w:type="dxa"/>
            <w:vAlign w:val="center"/>
          </w:tcPr>
          <w:p w14:paraId="4BA6DDC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4</w:t>
            </w:r>
          </w:p>
        </w:tc>
        <w:tc>
          <w:tcPr>
            <w:tcW w:w="661" w:type="dxa"/>
            <w:vAlign w:val="center"/>
          </w:tcPr>
          <w:p w14:paraId="744AC44D">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4EB14F7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1.实现6*6浮点矩阵求逆；</w:t>
            </w:r>
          </w:p>
          <w:p w14:paraId="2CC8531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2.矩阵求逆运算时间≤3us</w:t>
            </w:r>
          </w:p>
          <w:p w14:paraId="78B260D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3.具备6通道DBF合成功能；</w:t>
            </w:r>
          </w:p>
          <w:p w14:paraId="41DA09E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4.支持给定权值下的波束赋形；</w:t>
            </w:r>
          </w:p>
        </w:tc>
      </w:tr>
      <w:tr w14:paraId="1838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E9AB0D5">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1810" w:type="dxa"/>
            <w:vAlign w:val="center"/>
          </w:tcPr>
          <w:p w14:paraId="71E431C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模拟信道调理模块</w:t>
            </w:r>
          </w:p>
        </w:tc>
        <w:tc>
          <w:tcPr>
            <w:tcW w:w="661" w:type="dxa"/>
            <w:vAlign w:val="center"/>
          </w:tcPr>
          <w:p w14:paraId="7D2330BE">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8</w:t>
            </w:r>
          </w:p>
        </w:tc>
        <w:tc>
          <w:tcPr>
            <w:tcW w:w="661" w:type="dxa"/>
            <w:vAlign w:val="center"/>
          </w:tcPr>
          <w:p w14:paraId="632F6FCE">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527E5FF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1.瞬时带宽：两种，分别为2.5MHz和20MHz，可切换；</w:t>
            </w:r>
          </w:p>
          <w:p w14:paraId="127F923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2.中频输入功率：-30～10dBm；</w:t>
            </w:r>
          </w:p>
          <w:p w14:paraId="1EF74AB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3.最大增益10dB；</w:t>
            </w:r>
          </w:p>
          <w:p w14:paraId="3D4640A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4.通道平坦度：优于2dB；</w:t>
            </w:r>
          </w:p>
          <w:p w14:paraId="370B3A4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5.幅度一致性（同频点通道间，数字校准后）：±2dB；</w:t>
            </w:r>
          </w:p>
          <w:p w14:paraId="7E41E6C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6.通道一致性：精度优于50ps。</w:t>
            </w:r>
          </w:p>
        </w:tc>
      </w:tr>
      <w:tr w14:paraId="0D28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2CE0829">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1810" w:type="dxa"/>
            <w:vAlign w:val="center"/>
          </w:tcPr>
          <w:p w14:paraId="64615F0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模拟采集处理模块</w:t>
            </w:r>
          </w:p>
        </w:tc>
        <w:tc>
          <w:tcPr>
            <w:tcW w:w="661" w:type="dxa"/>
            <w:vAlign w:val="center"/>
          </w:tcPr>
          <w:p w14:paraId="2DCF563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2</w:t>
            </w:r>
          </w:p>
        </w:tc>
        <w:tc>
          <w:tcPr>
            <w:tcW w:w="661" w:type="dxa"/>
            <w:vAlign w:val="center"/>
          </w:tcPr>
          <w:p w14:paraId="163F7B19">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19E067C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1.具备同时采集7路中频信号功能；</w:t>
            </w:r>
          </w:p>
          <w:p w14:paraId="6F2A746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2.信号中频：72MHz；</w:t>
            </w:r>
          </w:p>
          <w:p w14:paraId="79E9BC2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3.采样率：96Msps；</w:t>
            </w:r>
          </w:p>
          <w:p w14:paraId="71A2216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4.中频输入功率：-30～10dBm；</w:t>
            </w:r>
          </w:p>
          <w:p w14:paraId="373C30B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5.通道动态范围：≥75dBc；</w:t>
            </w:r>
          </w:p>
          <w:p w14:paraId="0386923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6.通道相位一致性：精度优于50ps。</w:t>
            </w:r>
          </w:p>
        </w:tc>
      </w:tr>
      <w:tr w14:paraId="0A54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BE0D070">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p>
        </w:tc>
        <w:tc>
          <w:tcPr>
            <w:tcW w:w="1810" w:type="dxa"/>
            <w:vAlign w:val="center"/>
          </w:tcPr>
          <w:p w14:paraId="774F3F2C">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电源模块</w:t>
            </w:r>
          </w:p>
        </w:tc>
        <w:tc>
          <w:tcPr>
            <w:tcW w:w="661" w:type="dxa"/>
            <w:vAlign w:val="center"/>
          </w:tcPr>
          <w:p w14:paraId="76CCA588">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2</w:t>
            </w:r>
          </w:p>
        </w:tc>
        <w:tc>
          <w:tcPr>
            <w:tcW w:w="661" w:type="dxa"/>
            <w:vAlign w:val="center"/>
          </w:tcPr>
          <w:p w14:paraId="29E6785D">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5E7C4FF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1.供电电压：12V DC；</w:t>
            </w:r>
          </w:p>
          <w:p w14:paraId="2E2DE0F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2.最大输出功率≥84W。</w:t>
            </w:r>
          </w:p>
        </w:tc>
      </w:tr>
      <w:tr w14:paraId="7F83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2C798DE">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1810" w:type="dxa"/>
            <w:vAlign w:val="center"/>
          </w:tcPr>
          <w:p w14:paraId="4B5C1EE5">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调试接口模块</w:t>
            </w:r>
          </w:p>
        </w:tc>
        <w:tc>
          <w:tcPr>
            <w:tcW w:w="661" w:type="dxa"/>
            <w:vAlign w:val="center"/>
          </w:tcPr>
          <w:p w14:paraId="6898E33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2</w:t>
            </w:r>
          </w:p>
        </w:tc>
        <w:tc>
          <w:tcPr>
            <w:tcW w:w="661" w:type="dxa"/>
            <w:vAlign w:val="center"/>
          </w:tcPr>
          <w:p w14:paraId="3FEFD404">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41A04CC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1.1路RS232调试串口；</w:t>
            </w:r>
          </w:p>
          <w:p w14:paraId="3042C5F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2.2路JTAG调试接口；</w:t>
            </w:r>
          </w:p>
          <w:p w14:paraId="387A4A2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3.1路千兆网在线加载更新接口。</w:t>
            </w:r>
          </w:p>
        </w:tc>
      </w:tr>
      <w:tr w14:paraId="1B68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C5DF6E2">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p>
        </w:tc>
        <w:tc>
          <w:tcPr>
            <w:tcW w:w="1810" w:type="dxa"/>
            <w:vAlign w:val="center"/>
          </w:tcPr>
          <w:p w14:paraId="68D105D5">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调试背板</w:t>
            </w:r>
          </w:p>
        </w:tc>
        <w:tc>
          <w:tcPr>
            <w:tcW w:w="661" w:type="dxa"/>
            <w:vAlign w:val="center"/>
          </w:tcPr>
          <w:p w14:paraId="3F7FB8D3">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1</w:t>
            </w:r>
          </w:p>
        </w:tc>
        <w:tc>
          <w:tcPr>
            <w:tcW w:w="661" w:type="dxa"/>
            <w:vAlign w:val="center"/>
          </w:tcPr>
          <w:p w14:paraId="183D6FD7">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74264A5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1.具备与调试接口和射频微波变频组件控制接口内所有接口调试功能；</w:t>
            </w:r>
          </w:p>
          <w:p w14:paraId="697C589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2.调试接口板应满足板卡环境试验条件，包括振动、冲击和碰撞试验；</w:t>
            </w:r>
          </w:p>
          <w:p w14:paraId="0315D28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3.满足板卡的控制接口和射频微波变频组件控制接口调试需求。</w:t>
            </w:r>
          </w:p>
        </w:tc>
      </w:tr>
      <w:tr w14:paraId="22627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7CFCA2C">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w:t>
            </w:r>
          </w:p>
        </w:tc>
        <w:tc>
          <w:tcPr>
            <w:tcW w:w="1810" w:type="dxa"/>
            <w:vAlign w:val="center"/>
          </w:tcPr>
          <w:p w14:paraId="7D497E6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环境试验陪测结构件</w:t>
            </w:r>
          </w:p>
        </w:tc>
        <w:tc>
          <w:tcPr>
            <w:tcW w:w="661" w:type="dxa"/>
            <w:vAlign w:val="center"/>
          </w:tcPr>
          <w:p w14:paraId="433EDFB0">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1</w:t>
            </w:r>
          </w:p>
        </w:tc>
        <w:tc>
          <w:tcPr>
            <w:tcW w:w="661" w:type="dxa"/>
            <w:vAlign w:val="center"/>
          </w:tcPr>
          <w:p w14:paraId="7096542C">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14:paraId="3DD27A9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1.满足多块板卡同时装配测试；</w:t>
            </w:r>
          </w:p>
          <w:p w14:paraId="4F9C4121">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2.满足板卡在振动过程中的固定与加电测试要求。</w:t>
            </w:r>
          </w:p>
        </w:tc>
      </w:tr>
      <w:tr w14:paraId="0DB6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60" w:type="dxa"/>
            <w:gridSpan w:val="5"/>
            <w:vAlign w:val="center"/>
          </w:tcPr>
          <w:p w14:paraId="554AB896">
            <w:pPr>
              <w:keepNext w:val="0"/>
              <w:keepLines w:val="0"/>
              <w:pageBreakBefore w:val="0"/>
              <w:widowControl w:val="0"/>
              <w:kinsoku/>
              <w:wordWrap/>
              <w:overflowPunct/>
              <w:topLinePunct w:val="0"/>
              <w:autoSpaceDE/>
              <w:autoSpaceDN/>
              <w:bidi w:val="0"/>
              <w:adjustRightInd/>
              <w:snapToGrid/>
              <w:jc w:val="left"/>
              <w:textAlignment w:val="auto"/>
              <w:rPr>
                <w:rFonts w:hint="eastAsia" w:cs="宋体"/>
                <w:b/>
                <w:bCs/>
                <w:color w:val="auto"/>
                <w:sz w:val="21"/>
                <w:szCs w:val="21"/>
                <w:highlight w:val="none"/>
                <w:lang w:val="en-US" w:eastAsia="zh-CN" w:bidi="ar"/>
              </w:rPr>
            </w:pPr>
            <w:r>
              <w:rPr>
                <w:rFonts w:hint="eastAsia" w:cs="宋体"/>
                <w:b/>
                <w:bCs/>
                <w:color w:val="auto"/>
                <w:sz w:val="21"/>
                <w:szCs w:val="21"/>
                <w:highlight w:val="none"/>
                <w:lang w:val="en-US" w:eastAsia="zh-CN" w:bidi="ar"/>
              </w:rPr>
              <w:t>一、其他通用要求：</w:t>
            </w:r>
          </w:p>
          <w:p w14:paraId="5A30B575">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1.散热要求</w:t>
            </w:r>
            <w:r>
              <w:rPr>
                <w:rFonts w:hint="eastAsia" w:cs="宋体"/>
                <w:color w:val="auto"/>
                <w:sz w:val="21"/>
                <w:szCs w:val="21"/>
                <w:highlight w:val="none"/>
                <w:lang w:val="en-US" w:eastAsia="zh-CN" w:bidi="ar"/>
              </w:rPr>
              <w:t>：</w:t>
            </w:r>
          </w:p>
          <w:p w14:paraId="1DE0D48F">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1.1 </w:t>
            </w:r>
            <w:r>
              <w:rPr>
                <w:rFonts w:hint="default" w:cs="宋体"/>
                <w:color w:val="auto"/>
                <w:sz w:val="21"/>
                <w:szCs w:val="21"/>
                <w:highlight w:val="none"/>
                <w:lang w:val="en-US" w:eastAsia="zh-CN" w:bidi="ar"/>
              </w:rPr>
              <w:t>散热方式：风冷散热；</w:t>
            </w:r>
          </w:p>
          <w:p w14:paraId="35C16361">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1.2 </w:t>
            </w:r>
            <w:r>
              <w:rPr>
                <w:rFonts w:hint="default" w:cs="宋体"/>
                <w:color w:val="auto"/>
                <w:sz w:val="21"/>
                <w:szCs w:val="21"/>
                <w:highlight w:val="none"/>
                <w:lang w:val="en-US" w:eastAsia="zh-CN" w:bidi="ar"/>
              </w:rPr>
              <w:t>工作温度：-40℃～+60℃；</w:t>
            </w:r>
          </w:p>
          <w:p w14:paraId="7F2E5B23">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2.</w:t>
            </w:r>
            <w:r>
              <w:rPr>
                <w:rFonts w:hint="default" w:cs="宋体"/>
                <w:color w:val="auto"/>
                <w:sz w:val="21"/>
                <w:szCs w:val="21"/>
                <w:highlight w:val="none"/>
                <w:lang w:val="en-US" w:eastAsia="zh-CN" w:bidi="ar"/>
              </w:rPr>
              <w:t>板卡重量</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0.3kg</w:t>
            </w:r>
            <w:r>
              <w:rPr>
                <w:rFonts w:hint="eastAsia" w:cs="宋体"/>
                <w:color w:val="auto"/>
                <w:sz w:val="21"/>
                <w:szCs w:val="21"/>
                <w:highlight w:val="none"/>
                <w:lang w:val="en-US" w:eastAsia="zh-CN" w:bidi="ar"/>
              </w:rPr>
              <w:t>；</w:t>
            </w:r>
          </w:p>
          <w:p w14:paraId="1D3988CB">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3.板卡标识</w:t>
            </w:r>
            <w:r>
              <w:rPr>
                <w:rFonts w:hint="eastAsia" w:cs="宋体"/>
                <w:color w:val="auto"/>
                <w:sz w:val="21"/>
                <w:szCs w:val="21"/>
                <w:highlight w:val="none"/>
                <w:lang w:val="en-US" w:eastAsia="zh-CN" w:bidi="ar"/>
              </w:rPr>
              <w:t>：</w:t>
            </w:r>
          </w:p>
          <w:p w14:paraId="27A706B0">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3.1 </w:t>
            </w:r>
            <w:r>
              <w:rPr>
                <w:rFonts w:hint="default" w:cs="宋体"/>
                <w:color w:val="auto"/>
                <w:sz w:val="21"/>
                <w:szCs w:val="21"/>
                <w:highlight w:val="none"/>
                <w:lang w:val="en-US" w:eastAsia="zh-CN" w:bidi="ar"/>
              </w:rPr>
              <w:t>板卡面板颜色：铝本色；</w:t>
            </w:r>
          </w:p>
          <w:p w14:paraId="1D8A5D6D">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3.2 </w:t>
            </w:r>
            <w:r>
              <w:rPr>
                <w:rFonts w:hint="default" w:cs="宋体"/>
                <w:color w:val="auto"/>
                <w:sz w:val="21"/>
                <w:szCs w:val="21"/>
                <w:highlight w:val="none"/>
                <w:lang w:val="en-US" w:eastAsia="zh-CN" w:bidi="ar"/>
              </w:rPr>
              <w:t>对面板连接器进行标识；</w:t>
            </w:r>
          </w:p>
          <w:p w14:paraId="21EE64A9">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3.3 </w:t>
            </w:r>
            <w:r>
              <w:rPr>
                <w:rFonts w:hint="default" w:cs="宋体"/>
                <w:color w:val="auto"/>
                <w:sz w:val="21"/>
                <w:szCs w:val="21"/>
                <w:highlight w:val="none"/>
                <w:lang w:val="en-US" w:eastAsia="zh-CN" w:bidi="ar"/>
              </w:rPr>
              <w:t>标识字体颜色：黑色；</w:t>
            </w:r>
          </w:p>
          <w:p w14:paraId="412F73BF">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3.4 </w:t>
            </w:r>
            <w:r>
              <w:rPr>
                <w:rFonts w:hint="default" w:cs="宋体"/>
                <w:color w:val="auto"/>
                <w:sz w:val="21"/>
                <w:szCs w:val="21"/>
                <w:highlight w:val="none"/>
                <w:lang w:val="en-US" w:eastAsia="zh-CN" w:bidi="ar"/>
              </w:rPr>
              <w:t>字体高度：2mm</w:t>
            </w:r>
            <w:r>
              <w:rPr>
                <w:rFonts w:hint="eastAsia" w:cs="宋体"/>
                <w:color w:val="auto"/>
                <w:sz w:val="21"/>
                <w:szCs w:val="21"/>
                <w:highlight w:val="none"/>
                <w:lang w:val="en-US" w:eastAsia="zh-CN" w:bidi="ar"/>
              </w:rPr>
              <w:t>。</w:t>
            </w:r>
          </w:p>
          <w:p w14:paraId="0E822346">
            <w:pPr>
              <w:keepNext w:val="0"/>
              <w:keepLines w:val="0"/>
              <w:pageBreakBefore w:val="0"/>
              <w:widowControl w:val="0"/>
              <w:kinsoku/>
              <w:wordWrap/>
              <w:overflowPunct/>
              <w:topLinePunct w:val="0"/>
              <w:autoSpaceDE/>
              <w:autoSpaceDN/>
              <w:bidi w:val="0"/>
              <w:adjustRightInd/>
              <w:snapToGrid/>
              <w:jc w:val="left"/>
              <w:textAlignment w:val="auto"/>
              <w:rPr>
                <w:rFonts w:hint="default" w:cs="宋体"/>
                <w:b/>
                <w:bCs/>
                <w:color w:val="auto"/>
                <w:sz w:val="21"/>
                <w:szCs w:val="21"/>
                <w:highlight w:val="none"/>
                <w:lang w:val="en-US" w:eastAsia="zh-CN" w:bidi="ar"/>
              </w:rPr>
            </w:pPr>
            <w:r>
              <w:rPr>
                <w:rFonts w:hint="eastAsia" w:cs="宋体"/>
                <w:b/>
                <w:bCs/>
                <w:color w:val="auto"/>
                <w:sz w:val="21"/>
                <w:szCs w:val="21"/>
                <w:highlight w:val="none"/>
                <w:lang w:val="en-US" w:eastAsia="zh-CN" w:bidi="ar"/>
              </w:rPr>
              <w:t>二、</w:t>
            </w:r>
            <w:r>
              <w:rPr>
                <w:rFonts w:hint="default" w:cs="宋体"/>
                <w:b/>
                <w:bCs/>
                <w:color w:val="auto"/>
                <w:sz w:val="21"/>
                <w:szCs w:val="21"/>
                <w:highlight w:val="none"/>
                <w:lang w:val="en-US" w:eastAsia="zh-CN" w:bidi="ar"/>
              </w:rPr>
              <w:t>工艺要求</w:t>
            </w:r>
            <w:r>
              <w:rPr>
                <w:rFonts w:hint="eastAsia" w:cs="宋体"/>
                <w:b/>
                <w:bCs/>
                <w:color w:val="auto"/>
                <w:sz w:val="21"/>
                <w:szCs w:val="21"/>
                <w:highlight w:val="none"/>
                <w:lang w:val="en-US" w:eastAsia="zh-CN" w:bidi="ar"/>
              </w:rPr>
              <w:t>：</w:t>
            </w:r>
          </w:p>
          <w:p w14:paraId="3042B616">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1</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板卡需进行三防涂覆；</w:t>
            </w:r>
          </w:p>
          <w:p w14:paraId="71978AE5">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2</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板卡需进行加固设计，加固后应满足有关环境适应性的要求。</w:t>
            </w:r>
          </w:p>
          <w:p w14:paraId="6CC8C3FB">
            <w:pPr>
              <w:keepNext w:val="0"/>
              <w:keepLines w:val="0"/>
              <w:pageBreakBefore w:val="0"/>
              <w:widowControl w:val="0"/>
              <w:kinsoku/>
              <w:wordWrap/>
              <w:overflowPunct/>
              <w:topLinePunct w:val="0"/>
              <w:autoSpaceDE/>
              <w:autoSpaceDN/>
              <w:bidi w:val="0"/>
              <w:adjustRightInd/>
              <w:snapToGrid/>
              <w:jc w:val="left"/>
              <w:textAlignment w:val="auto"/>
              <w:rPr>
                <w:rFonts w:hint="default" w:cs="宋体"/>
                <w:b/>
                <w:bCs/>
                <w:color w:val="auto"/>
                <w:sz w:val="21"/>
                <w:szCs w:val="21"/>
                <w:highlight w:val="none"/>
                <w:lang w:val="en-US" w:eastAsia="zh-CN" w:bidi="ar"/>
              </w:rPr>
            </w:pPr>
            <w:r>
              <w:rPr>
                <w:rFonts w:hint="eastAsia" w:cs="宋体"/>
                <w:b/>
                <w:bCs/>
                <w:color w:val="auto"/>
                <w:sz w:val="21"/>
                <w:szCs w:val="21"/>
                <w:highlight w:val="none"/>
                <w:lang w:val="en-US" w:eastAsia="zh-CN" w:bidi="ar"/>
              </w:rPr>
              <w:t>三、</w:t>
            </w:r>
            <w:r>
              <w:rPr>
                <w:rFonts w:hint="default" w:cs="宋体"/>
                <w:b/>
                <w:bCs/>
                <w:color w:val="auto"/>
                <w:sz w:val="21"/>
                <w:szCs w:val="21"/>
                <w:highlight w:val="none"/>
                <w:lang w:val="en-US" w:eastAsia="zh-CN" w:bidi="ar"/>
              </w:rPr>
              <w:t>试验要求</w:t>
            </w:r>
            <w:r>
              <w:rPr>
                <w:rFonts w:hint="eastAsia" w:cs="宋体"/>
                <w:b/>
                <w:bCs/>
                <w:color w:val="auto"/>
                <w:sz w:val="21"/>
                <w:szCs w:val="21"/>
                <w:highlight w:val="none"/>
                <w:lang w:val="en-US" w:eastAsia="zh-CN" w:bidi="ar"/>
              </w:rPr>
              <w:t>：</w:t>
            </w:r>
          </w:p>
          <w:p w14:paraId="2DB39490">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1</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高低温贮存温度：-55℃～+70℃；</w:t>
            </w:r>
          </w:p>
          <w:p w14:paraId="4DC51C0E">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2</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高低温工作温度：-40℃～+70℃；</w:t>
            </w:r>
          </w:p>
          <w:p w14:paraId="4B8AF674">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3</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机械振动：</w:t>
            </w:r>
          </w:p>
          <w:p w14:paraId="299C6932">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3.1 </w:t>
            </w:r>
            <w:r>
              <w:rPr>
                <w:rFonts w:hint="default" w:cs="宋体"/>
                <w:color w:val="auto"/>
                <w:sz w:val="21"/>
                <w:szCs w:val="21"/>
                <w:highlight w:val="none"/>
                <w:lang w:val="en-US" w:eastAsia="zh-CN" w:bidi="ar"/>
              </w:rPr>
              <w:t>振动频率和量值：</w:t>
            </w:r>
          </w:p>
          <w:p w14:paraId="7982A917">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5Hz～14Hz</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振幅5.08mm；</w:t>
            </w:r>
          </w:p>
          <w:p w14:paraId="0073BB1B">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14Hz～33Hz</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加速度2g；</w:t>
            </w:r>
          </w:p>
          <w:p w14:paraId="24D606B9">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33Hz～52Hz</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振幅0.91mm；</w:t>
            </w:r>
          </w:p>
          <w:p w14:paraId="5C796AC9">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52Hz～500Hz</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加速度5g；</w:t>
            </w:r>
          </w:p>
          <w:p w14:paraId="08586AB7">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三轴向，每轴1h；</w:t>
            </w:r>
          </w:p>
          <w:p w14:paraId="621D1471">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4</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机械冲击：</w:t>
            </w:r>
          </w:p>
          <w:p w14:paraId="4261F973">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4.1 </w:t>
            </w:r>
            <w:r>
              <w:rPr>
                <w:rFonts w:hint="default" w:cs="宋体"/>
                <w:color w:val="auto"/>
                <w:sz w:val="21"/>
                <w:szCs w:val="21"/>
                <w:highlight w:val="none"/>
                <w:lang w:val="en-US" w:eastAsia="zh-CN" w:bidi="ar"/>
              </w:rPr>
              <w:t>振动类型：半正弦型脉冲；</w:t>
            </w:r>
          </w:p>
          <w:p w14:paraId="50440C54">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4.2 </w:t>
            </w:r>
            <w:r>
              <w:rPr>
                <w:rFonts w:hint="default" w:cs="宋体"/>
                <w:color w:val="auto"/>
                <w:sz w:val="21"/>
                <w:szCs w:val="21"/>
                <w:highlight w:val="none"/>
                <w:lang w:val="en-US" w:eastAsia="zh-CN" w:bidi="ar"/>
              </w:rPr>
              <w:t>峰值加速度：30g</w:t>
            </w:r>
            <w:r>
              <w:rPr>
                <w:rFonts w:hint="eastAsia" w:cs="宋体"/>
                <w:color w:val="auto"/>
                <w:sz w:val="21"/>
                <w:szCs w:val="21"/>
                <w:highlight w:val="none"/>
                <w:lang w:val="en-US" w:eastAsia="zh-CN" w:bidi="ar"/>
              </w:rPr>
              <w:t>；</w:t>
            </w:r>
          </w:p>
          <w:p w14:paraId="67CD826F">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4.3 </w:t>
            </w:r>
            <w:r>
              <w:rPr>
                <w:rFonts w:hint="default" w:cs="宋体"/>
                <w:color w:val="auto"/>
                <w:sz w:val="21"/>
                <w:szCs w:val="21"/>
                <w:highlight w:val="none"/>
                <w:lang w:val="en-US" w:eastAsia="zh-CN" w:bidi="ar"/>
              </w:rPr>
              <w:t>脉冲宽度：11ms</w:t>
            </w:r>
            <w:r>
              <w:rPr>
                <w:rFonts w:hint="eastAsia" w:cs="宋体"/>
                <w:color w:val="auto"/>
                <w:sz w:val="21"/>
                <w:szCs w:val="21"/>
                <w:highlight w:val="none"/>
                <w:lang w:val="en-US" w:eastAsia="zh-CN" w:bidi="ar"/>
              </w:rPr>
              <w:t>；</w:t>
            </w:r>
          </w:p>
          <w:p w14:paraId="2EE3984E">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4.4 </w:t>
            </w:r>
            <w:r>
              <w:rPr>
                <w:rFonts w:hint="default" w:cs="宋体"/>
                <w:color w:val="auto"/>
                <w:sz w:val="21"/>
                <w:szCs w:val="21"/>
                <w:highlight w:val="none"/>
                <w:lang w:val="en-US" w:eastAsia="zh-CN" w:bidi="ar"/>
              </w:rPr>
              <w:t>冲击方向及次数：xyz三轴六向各3次</w:t>
            </w:r>
            <w:r>
              <w:rPr>
                <w:rFonts w:hint="eastAsia" w:cs="宋体"/>
                <w:color w:val="auto"/>
                <w:sz w:val="21"/>
                <w:szCs w:val="21"/>
                <w:highlight w:val="none"/>
                <w:lang w:val="en-US" w:eastAsia="zh-CN" w:bidi="ar"/>
              </w:rPr>
              <w:t>；</w:t>
            </w:r>
          </w:p>
          <w:p w14:paraId="4910EB37">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default" w:cs="宋体"/>
                <w:color w:val="auto"/>
                <w:sz w:val="21"/>
                <w:szCs w:val="21"/>
                <w:highlight w:val="none"/>
                <w:lang w:val="en-US" w:eastAsia="zh-CN" w:bidi="ar"/>
              </w:rPr>
              <w:t>5</w:t>
            </w:r>
            <w:r>
              <w:rPr>
                <w:rFonts w:hint="eastAsia" w:cs="宋体"/>
                <w:color w:val="auto"/>
                <w:sz w:val="21"/>
                <w:szCs w:val="21"/>
                <w:highlight w:val="none"/>
                <w:lang w:val="en-US" w:eastAsia="zh-CN" w:bidi="ar"/>
              </w:rPr>
              <w:t>.</w:t>
            </w:r>
            <w:r>
              <w:rPr>
                <w:rFonts w:hint="default" w:cs="宋体"/>
                <w:color w:val="auto"/>
                <w:sz w:val="21"/>
                <w:szCs w:val="21"/>
                <w:highlight w:val="none"/>
                <w:lang w:val="en-US" w:eastAsia="zh-CN" w:bidi="ar"/>
              </w:rPr>
              <w:t>碰撞：</w:t>
            </w:r>
          </w:p>
          <w:p w14:paraId="290EAAD4">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5.1 </w:t>
            </w:r>
            <w:r>
              <w:rPr>
                <w:rFonts w:hint="default" w:cs="宋体"/>
                <w:color w:val="auto"/>
                <w:sz w:val="21"/>
                <w:szCs w:val="21"/>
                <w:highlight w:val="none"/>
                <w:lang w:val="en-US" w:eastAsia="zh-CN" w:bidi="ar"/>
              </w:rPr>
              <w:t>峰值加速度：150m/s</w:t>
            </w:r>
            <w:r>
              <w:rPr>
                <w:rFonts w:hint="default" w:cs="宋体"/>
                <w:color w:val="auto"/>
                <w:sz w:val="21"/>
                <w:szCs w:val="21"/>
                <w:highlight w:val="none"/>
                <w:vertAlign w:val="superscript"/>
                <w:lang w:val="en-US" w:eastAsia="zh-CN" w:bidi="ar"/>
              </w:rPr>
              <w:t>2</w:t>
            </w:r>
            <w:r>
              <w:rPr>
                <w:rFonts w:hint="default" w:cs="宋体"/>
                <w:color w:val="auto"/>
                <w:sz w:val="21"/>
                <w:szCs w:val="21"/>
                <w:highlight w:val="none"/>
                <w:lang w:val="en-US" w:eastAsia="zh-CN" w:bidi="ar"/>
              </w:rPr>
              <w:t>；</w:t>
            </w:r>
          </w:p>
          <w:p w14:paraId="653199FA">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5.2 </w:t>
            </w:r>
            <w:r>
              <w:rPr>
                <w:rFonts w:hint="default" w:cs="宋体"/>
                <w:color w:val="auto"/>
                <w:sz w:val="21"/>
                <w:szCs w:val="21"/>
                <w:highlight w:val="none"/>
                <w:lang w:val="en-US" w:eastAsia="zh-CN" w:bidi="ar"/>
              </w:rPr>
              <w:t>脉冲宽度：11ms；</w:t>
            </w:r>
          </w:p>
          <w:p w14:paraId="5C1DDE89">
            <w:pPr>
              <w:keepNext w:val="0"/>
              <w:keepLines w:val="0"/>
              <w:pageBreakBefore w:val="0"/>
              <w:widowControl w:val="0"/>
              <w:kinsoku/>
              <w:wordWrap/>
              <w:overflowPunct/>
              <w:topLinePunct w:val="0"/>
              <w:autoSpaceDE/>
              <w:autoSpaceDN/>
              <w:bidi w:val="0"/>
              <w:adjustRightInd/>
              <w:snapToGrid/>
              <w:jc w:val="left"/>
              <w:textAlignment w:val="auto"/>
              <w:rPr>
                <w:rFonts w:hint="default" w:cs="宋体"/>
                <w:color w:val="auto"/>
                <w:sz w:val="21"/>
                <w:szCs w:val="21"/>
                <w:highlight w:val="none"/>
                <w:lang w:val="en-US" w:eastAsia="zh-CN" w:bidi="ar"/>
              </w:rPr>
            </w:pPr>
            <w:r>
              <w:rPr>
                <w:rFonts w:hint="eastAsia" w:cs="宋体"/>
                <w:color w:val="auto"/>
                <w:sz w:val="21"/>
                <w:szCs w:val="21"/>
                <w:highlight w:val="none"/>
                <w:lang w:val="en-US" w:eastAsia="zh-CN" w:bidi="ar"/>
              </w:rPr>
              <w:t xml:space="preserve">5.3 </w:t>
            </w:r>
            <w:r>
              <w:rPr>
                <w:rFonts w:hint="default" w:cs="宋体"/>
                <w:color w:val="auto"/>
                <w:sz w:val="21"/>
                <w:szCs w:val="21"/>
                <w:highlight w:val="none"/>
                <w:lang w:val="en-US" w:eastAsia="zh-CN" w:bidi="ar"/>
              </w:rPr>
              <w:t>碰撞次数：1000±10，每分钟80次。</w:t>
            </w:r>
          </w:p>
        </w:tc>
      </w:tr>
    </w:tbl>
    <w:p w14:paraId="6A5767CA">
      <w:pPr>
        <w:widowControl/>
        <w:adjustRightInd w:val="0"/>
        <w:snapToGrid w:val="0"/>
        <w:spacing w:line="288" w:lineRule="auto"/>
        <w:jc w:val="left"/>
        <w:rPr>
          <w:rFonts w:hint="eastAsia" w:cs="Times New Roman"/>
          <w:sz w:val="21"/>
          <w:szCs w:val="21"/>
        </w:rPr>
      </w:pPr>
      <w:r>
        <w:rPr>
          <w:rFonts w:cs="Times New Roman"/>
          <w:sz w:val="21"/>
          <w:szCs w:val="21"/>
        </w:rPr>
        <w:br w:type="page"/>
      </w:r>
    </w:p>
    <w:p w14:paraId="2582A30B">
      <w:pPr>
        <w:adjustRightInd w:val="0"/>
        <w:snapToGrid w:val="0"/>
        <w:spacing w:line="288" w:lineRule="auto"/>
        <w:jc w:val="center"/>
        <w:outlineLvl w:val="0"/>
        <w:rPr>
          <w:rFonts w:hint="eastAsia"/>
          <w:b/>
          <w:bCs/>
          <w:sz w:val="32"/>
          <w:szCs w:val="32"/>
        </w:rPr>
      </w:pPr>
      <w:r>
        <w:rPr>
          <w:rFonts w:hint="eastAsia"/>
          <w:b/>
          <w:bCs/>
          <w:sz w:val="32"/>
          <w:szCs w:val="32"/>
        </w:rPr>
        <w:t>第三章  供应商须知</w:t>
      </w:r>
    </w:p>
    <w:p w14:paraId="029BFC90">
      <w:pPr>
        <w:adjustRightInd w:val="0"/>
        <w:snapToGrid w:val="0"/>
        <w:spacing w:line="288" w:lineRule="auto"/>
        <w:jc w:val="center"/>
        <w:outlineLvl w:val="1"/>
        <w:rPr>
          <w:rFonts w:hint="eastAsia"/>
          <w:b/>
          <w:bCs/>
          <w:sz w:val="21"/>
          <w:szCs w:val="21"/>
        </w:rPr>
      </w:pPr>
      <w:r>
        <w:rPr>
          <w:rFonts w:hint="eastAsia"/>
          <w:b/>
          <w:bCs/>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adjustRightInd w:val="0"/>
              <w:snapToGrid w:val="0"/>
              <w:spacing w:line="288" w:lineRule="auto"/>
              <w:jc w:val="center"/>
              <w:rPr>
                <w:rFonts w:hint="eastAsia"/>
                <w:b/>
                <w:bCs/>
                <w:sz w:val="21"/>
                <w:szCs w:val="21"/>
              </w:rPr>
            </w:pPr>
            <w:r>
              <w:rPr>
                <w:rFonts w:hint="eastAsia"/>
                <w:b/>
                <w:bCs/>
                <w:sz w:val="21"/>
                <w:szCs w:val="21"/>
              </w:rPr>
              <w:t>条款号</w:t>
            </w:r>
          </w:p>
        </w:tc>
        <w:tc>
          <w:tcPr>
            <w:tcW w:w="1701" w:type="dxa"/>
            <w:vAlign w:val="center"/>
          </w:tcPr>
          <w:p w14:paraId="04C807AD">
            <w:pPr>
              <w:adjustRightInd w:val="0"/>
              <w:snapToGrid w:val="0"/>
              <w:spacing w:line="288" w:lineRule="auto"/>
              <w:jc w:val="center"/>
              <w:rPr>
                <w:rFonts w:hint="eastAsia"/>
                <w:b/>
                <w:bCs/>
                <w:sz w:val="21"/>
                <w:szCs w:val="21"/>
              </w:rPr>
            </w:pPr>
            <w:r>
              <w:rPr>
                <w:rFonts w:hint="eastAsia"/>
                <w:b/>
                <w:bCs/>
                <w:sz w:val="21"/>
                <w:szCs w:val="21"/>
              </w:rPr>
              <w:t>内容</w:t>
            </w:r>
          </w:p>
        </w:tc>
        <w:tc>
          <w:tcPr>
            <w:tcW w:w="6663" w:type="dxa"/>
            <w:vAlign w:val="center"/>
          </w:tcPr>
          <w:p w14:paraId="71DC86DF">
            <w:pPr>
              <w:adjustRightInd w:val="0"/>
              <w:snapToGrid w:val="0"/>
              <w:spacing w:line="288" w:lineRule="auto"/>
              <w:jc w:val="center"/>
              <w:rPr>
                <w:rFonts w:hint="eastAsia"/>
                <w:b/>
                <w:bCs/>
                <w:sz w:val="21"/>
                <w:szCs w:val="21"/>
              </w:rPr>
            </w:pPr>
            <w:r>
              <w:rPr>
                <w:rFonts w:hint="eastAsia"/>
                <w:b/>
                <w:bCs/>
                <w:sz w:val="21"/>
                <w:szCs w:val="21"/>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adjustRightInd w:val="0"/>
              <w:snapToGrid w:val="0"/>
              <w:spacing w:line="288" w:lineRule="auto"/>
              <w:jc w:val="center"/>
              <w:rPr>
                <w:rFonts w:hint="eastAsia"/>
                <w:sz w:val="21"/>
                <w:szCs w:val="21"/>
              </w:rPr>
            </w:pPr>
            <w:r>
              <w:rPr>
                <w:rFonts w:hint="eastAsia"/>
                <w:sz w:val="21"/>
                <w:szCs w:val="21"/>
              </w:rPr>
              <w:t>（一）</w:t>
            </w:r>
          </w:p>
        </w:tc>
        <w:tc>
          <w:tcPr>
            <w:tcW w:w="1701" w:type="dxa"/>
            <w:vAlign w:val="center"/>
          </w:tcPr>
          <w:p w14:paraId="11BF2DB2">
            <w:pPr>
              <w:adjustRightInd w:val="0"/>
              <w:snapToGrid w:val="0"/>
              <w:spacing w:line="288" w:lineRule="auto"/>
              <w:jc w:val="center"/>
              <w:rPr>
                <w:rFonts w:hint="eastAsia"/>
                <w:sz w:val="21"/>
                <w:szCs w:val="21"/>
              </w:rPr>
            </w:pPr>
            <w:r>
              <w:rPr>
                <w:rFonts w:hint="eastAsia"/>
                <w:sz w:val="21"/>
                <w:szCs w:val="21"/>
              </w:rPr>
              <w:t>适用范围</w:t>
            </w:r>
          </w:p>
        </w:tc>
        <w:tc>
          <w:tcPr>
            <w:tcW w:w="6663" w:type="dxa"/>
            <w:vAlign w:val="center"/>
          </w:tcPr>
          <w:p w14:paraId="7EDB4835">
            <w:pPr>
              <w:adjustRightInd w:val="0"/>
              <w:snapToGrid w:val="0"/>
              <w:spacing w:line="288" w:lineRule="auto"/>
              <w:rPr>
                <w:rFonts w:hint="eastAsia"/>
                <w:sz w:val="21"/>
                <w:szCs w:val="21"/>
              </w:rPr>
            </w:pPr>
            <w:r>
              <w:rPr>
                <w:rFonts w:hint="eastAsia"/>
                <w:sz w:val="21"/>
                <w:szCs w:val="21"/>
              </w:rPr>
              <w:t>本磋商文件适用于杭州电子科技大学科研材料一批的磋商、评审、成交、验收、合同履约、付款等（法律、法规另有规定的，从其规定）。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adjustRightInd w:val="0"/>
              <w:snapToGrid w:val="0"/>
              <w:spacing w:line="288" w:lineRule="auto"/>
              <w:jc w:val="center"/>
              <w:rPr>
                <w:rFonts w:hint="eastAsia"/>
                <w:sz w:val="21"/>
                <w:szCs w:val="21"/>
              </w:rPr>
            </w:pPr>
            <w:r>
              <w:rPr>
                <w:rFonts w:hint="eastAsia"/>
                <w:sz w:val="21"/>
                <w:szCs w:val="21"/>
              </w:rPr>
              <w:t>（二）</w:t>
            </w:r>
          </w:p>
        </w:tc>
        <w:tc>
          <w:tcPr>
            <w:tcW w:w="1701" w:type="dxa"/>
            <w:vAlign w:val="center"/>
          </w:tcPr>
          <w:p w14:paraId="53F25D3A">
            <w:pPr>
              <w:adjustRightInd w:val="0"/>
              <w:snapToGrid w:val="0"/>
              <w:spacing w:line="288" w:lineRule="auto"/>
              <w:jc w:val="center"/>
              <w:rPr>
                <w:rFonts w:hint="eastAsia"/>
                <w:sz w:val="21"/>
                <w:szCs w:val="21"/>
              </w:rPr>
            </w:pPr>
            <w:r>
              <w:rPr>
                <w:rFonts w:hint="eastAsia"/>
                <w:sz w:val="21"/>
                <w:szCs w:val="21"/>
              </w:rPr>
              <w:t>采购方式</w:t>
            </w:r>
          </w:p>
        </w:tc>
        <w:tc>
          <w:tcPr>
            <w:tcW w:w="6663" w:type="dxa"/>
            <w:vAlign w:val="center"/>
          </w:tcPr>
          <w:p w14:paraId="18B27465">
            <w:pPr>
              <w:adjustRightInd w:val="0"/>
              <w:snapToGrid w:val="0"/>
              <w:spacing w:line="288" w:lineRule="auto"/>
              <w:rPr>
                <w:rFonts w:hint="eastAsia"/>
                <w:sz w:val="21"/>
                <w:szCs w:val="21"/>
              </w:rPr>
            </w:pPr>
            <w:r>
              <w:rPr>
                <w:rFonts w:hint="eastAsia"/>
                <w:sz w:val="21"/>
                <w:szCs w:val="21"/>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adjustRightInd w:val="0"/>
              <w:snapToGrid w:val="0"/>
              <w:spacing w:line="288" w:lineRule="auto"/>
              <w:jc w:val="center"/>
              <w:rPr>
                <w:rFonts w:hint="eastAsia"/>
                <w:sz w:val="21"/>
                <w:szCs w:val="21"/>
              </w:rPr>
            </w:pPr>
            <w:r>
              <w:rPr>
                <w:rFonts w:hint="eastAsia"/>
                <w:sz w:val="21"/>
                <w:szCs w:val="21"/>
              </w:rPr>
              <w:t>（三）</w:t>
            </w:r>
          </w:p>
        </w:tc>
        <w:tc>
          <w:tcPr>
            <w:tcW w:w="1701" w:type="dxa"/>
            <w:vAlign w:val="center"/>
          </w:tcPr>
          <w:p w14:paraId="09474420">
            <w:pPr>
              <w:adjustRightInd w:val="0"/>
              <w:snapToGrid w:val="0"/>
              <w:spacing w:line="288" w:lineRule="auto"/>
              <w:jc w:val="center"/>
              <w:rPr>
                <w:rFonts w:hint="eastAsia"/>
                <w:sz w:val="21"/>
                <w:szCs w:val="21"/>
              </w:rPr>
            </w:pPr>
            <w:r>
              <w:rPr>
                <w:rFonts w:hint="eastAsia"/>
                <w:sz w:val="21"/>
                <w:szCs w:val="21"/>
              </w:rPr>
              <w:t>竞争性磋商委托</w:t>
            </w:r>
          </w:p>
        </w:tc>
        <w:tc>
          <w:tcPr>
            <w:tcW w:w="6663" w:type="dxa"/>
            <w:vAlign w:val="center"/>
          </w:tcPr>
          <w:p w14:paraId="64B28D4D">
            <w:pPr>
              <w:adjustRightInd w:val="0"/>
              <w:snapToGrid w:val="0"/>
              <w:spacing w:line="288" w:lineRule="auto"/>
              <w:rPr>
                <w:rFonts w:hint="eastAsia"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14:paraId="10416B6F">
            <w:pPr>
              <w:adjustRightInd w:val="0"/>
              <w:snapToGrid w:val="0"/>
              <w:spacing w:line="288" w:lineRule="auto"/>
              <w:rPr>
                <w:rFonts w:hint="eastAsia"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（格式详见磋商文件第六章）和授权代表社保缴纳证明（2025年1月（含）</w:t>
            </w:r>
            <w:r>
              <w:rPr>
                <w:rFonts w:cstheme="minorBidi"/>
                <w:sz w:val="21"/>
                <w:szCs w:val="21"/>
              </w:rPr>
              <w:t>以后任意一月）；</w:t>
            </w:r>
          </w:p>
          <w:p w14:paraId="1796ABF0">
            <w:pPr>
              <w:adjustRightInd w:val="0"/>
              <w:snapToGrid w:val="0"/>
              <w:spacing w:line="288" w:lineRule="auto"/>
              <w:rPr>
                <w:rFonts w:hint="eastAsia"/>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adjustRightInd w:val="0"/>
              <w:snapToGrid w:val="0"/>
              <w:spacing w:line="288" w:lineRule="auto"/>
              <w:jc w:val="center"/>
              <w:rPr>
                <w:rFonts w:hint="eastAsia"/>
                <w:sz w:val="21"/>
                <w:szCs w:val="21"/>
              </w:rPr>
            </w:pPr>
            <w:r>
              <w:rPr>
                <w:rFonts w:hint="eastAsia"/>
                <w:sz w:val="21"/>
                <w:szCs w:val="21"/>
              </w:rPr>
              <w:t>（四）</w:t>
            </w:r>
          </w:p>
        </w:tc>
        <w:tc>
          <w:tcPr>
            <w:tcW w:w="1701" w:type="dxa"/>
            <w:vAlign w:val="center"/>
          </w:tcPr>
          <w:p w14:paraId="2E95DFA7">
            <w:pPr>
              <w:adjustRightInd w:val="0"/>
              <w:snapToGrid w:val="0"/>
              <w:spacing w:line="288" w:lineRule="auto"/>
              <w:jc w:val="center"/>
              <w:rPr>
                <w:rFonts w:hint="eastAsia"/>
                <w:sz w:val="21"/>
                <w:szCs w:val="21"/>
              </w:rPr>
            </w:pPr>
            <w:r>
              <w:rPr>
                <w:rFonts w:hint="eastAsia"/>
                <w:sz w:val="21"/>
                <w:szCs w:val="21"/>
              </w:rPr>
              <w:t>磋商费用</w:t>
            </w:r>
          </w:p>
        </w:tc>
        <w:tc>
          <w:tcPr>
            <w:tcW w:w="6663" w:type="dxa"/>
            <w:vAlign w:val="center"/>
          </w:tcPr>
          <w:p w14:paraId="675B49DD">
            <w:pPr>
              <w:adjustRightInd w:val="0"/>
              <w:snapToGrid w:val="0"/>
              <w:spacing w:line="288" w:lineRule="auto"/>
              <w:rPr>
                <w:rFonts w:hint="eastAsia"/>
                <w:sz w:val="21"/>
                <w:szCs w:val="21"/>
              </w:rPr>
            </w:pPr>
            <w:r>
              <w:rPr>
                <w:rFonts w:hint="eastAsia"/>
                <w:sz w:val="21"/>
                <w:szCs w:val="21"/>
              </w:rPr>
              <w:t>1.不论磋商结果如何，供应商均应自行承担所有与磋商有关的全部费用；</w:t>
            </w:r>
          </w:p>
          <w:p w14:paraId="7AE8BE4A">
            <w:pPr>
              <w:adjustRightInd w:val="0"/>
              <w:snapToGrid w:val="0"/>
              <w:spacing w:line="288" w:lineRule="auto"/>
              <w:rPr>
                <w:rFonts w:hint="eastAsia"/>
                <w:sz w:val="21"/>
                <w:szCs w:val="21"/>
              </w:rPr>
            </w:pPr>
            <w:r>
              <w:rPr>
                <w:rFonts w:hint="eastAsia"/>
                <w:sz w:val="21"/>
                <w:szCs w:val="21"/>
              </w:rPr>
              <w:t>2.成交供应商在成交通知书发出之日起七个工作日内，向采购代理机构交纳代理服务费；</w:t>
            </w:r>
          </w:p>
          <w:p w14:paraId="4E7AE8D6">
            <w:pPr>
              <w:adjustRightInd w:val="0"/>
              <w:snapToGrid w:val="0"/>
              <w:spacing w:line="288" w:lineRule="auto"/>
              <w:rPr>
                <w:rFonts w:hint="eastAsia"/>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adjustRightInd w:val="0"/>
              <w:snapToGrid w:val="0"/>
              <w:spacing w:line="288" w:lineRule="auto"/>
              <w:rPr>
                <w:rFonts w:hint="eastAsia"/>
                <w:sz w:val="21"/>
                <w:szCs w:val="21"/>
              </w:rPr>
            </w:pPr>
            <w:bookmarkStart w:id="33" w:name="_Hlk71808378"/>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3FCB65D">
                  <w:pPr>
                    <w:adjustRightInd w:val="0"/>
                    <w:snapToGrid w:val="0"/>
                    <w:spacing w:line="288" w:lineRule="auto"/>
                    <w:jc w:val="center"/>
                    <w:rPr>
                      <w:rFonts w:hint="eastAsia"/>
                      <w:b/>
                      <w:bCs/>
                      <w:kern w:val="0"/>
                      <w:sz w:val="21"/>
                      <w:szCs w:val="21"/>
                    </w:rPr>
                  </w:pPr>
                  <w:r>
                    <w:rPr>
                      <w:rFonts w:hint="eastAsia"/>
                      <w:b/>
                      <w:bCs/>
                      <w:kern w:val="0"/>
                      <w:sz w:val="21"/>
                      <w:szCs w:val="21"/>
                    </w:rPr>
                    <w:t>成交金额（万元）</w:t>
                  </w:r>
                </w:p>
              </w:tc>
              <w:tc>
                <w:tcPr>
                  <w:tcW w:w="2338" w:type="dxa"/>
                  <w:vAlign w:val="center"/>
                </w:tcPr>
                <w:p w14:paraId="2F84E9D4">
                  <w:pPr>
                    <w:adjustRightInd w:val="0"/>
                    <w:snapToGrid w:val="0"/>
                    <w:spacing w:line="288" w:lineRule="auto"/>
                    <w:jc w:val="center"/>
                    <w:rPr>
                      <w:rFonts w:hint="eastAsia"/>
                      <w:b/>
                      <w:bCs/>
                      <w:kern w:val="0"/>
                      <w:sz w:val="21"/>
                      <w:szCs w:val="21"/>
                    </w:rPr>
                  </w:pPr>
                  <w:r>
                    <w:rPr>
                      <w:rFonts w:hint="eastAsia"/>
                      <w:b/>
                      <w:bCs/>
                      <w:kern w:val="0"/>
                      <w:sz w:val="21"/>
                      <w:szCs w:val="21"/>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E0D1D4">
                  <w:pPr>
                    <w:adjustRightInd w:val="0"/>
                    <w:snapToGrid w:val="0"/>
                    <w:spacing w:line="288" w:lineRule="auto"/>
                    <w:jc w:val="center"/>
                    <w:rPr>
                      <w:rFonts w:hint="eastAsia"/>
                      <w:kern w:val="0"/>
                      <w:sz w:val="21"/>
                      <w:szCs w:val="21"/>
                    </w:rPr>
                  </w:pPr>
                  <w:r>
                    <w:rPr>
                      <w:rFonts w:hint="eastAsia"/>
                      <w:kern w:val="0"/>
                      <w:sz w:val="21"/>
                      <w:szCs w:val="21"/>
                    </w:rPr>
                    <w:t>100以下</w:t>
                  </w:r>
                </w:p>
              </w:tc>
              <w:tc>
                <w:tcPr>
                  <w:tcW w:w="2338" w:type="dxa"/>
                  <w:vAlign w:val="center"/>
                </w:tcPr>
                <w:p w14:paraId="09C964FB">
                  <w:pPr>
                    <w:adjustRightInd w:val="0"/>
                    <w:snapToGrid w:val="0"/>
                    <w:spacing w:line="288" w:lineRule="auto"/>
                    <w:jc w:val="center"/>
                    <w:rPr>
                      <w:rFonts w:hint="eastAsia"/>
                      <w:kern w:val="0"/>
                      <w:sz w:val="21"/>
                      <w:szCs w:val="21"/>
                    </w:rPr>
                  </w:pPr>
                  <w:r>
                    <w:rPr>
                      <w:rFonts w:hint="eastAsia"/>
                      <w:kern w:val="0"/>
                      <w:sz w:val="21"/>
                      <w:szCs w:val="21"/>
                    </w:rPr>
                    <w:t>1.05</w:t>
                  </w:r>
                </w:p>
              </w:tc>
            </w:tr>
            <w:tr w14:paraId="7579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862FC9D">
                  <w:pPr>
                    <w:adjustRightInd w:val="0"/>
                    <w:snapToGrid w:val="0"/>
                    <w:spacing w:line="288" w:lineRule="auto"/>
                    <w:jc w:val="center"/>
                    <w:rPr>
                      <w:rFonts w:hint="eastAsia"/>
                      <w:kern w:val="0"/>
                      <w:sz w:val="21"/>
                      <w:szCs w:val="21"/>
                    </w:rPr>
                  </w:pPr>
                  <w:r>
                    <w:rPr>
                      <w:rFonts w:hint="eastAsia"/>
                      <w:kern w:val="0"/>
                      <w:sz w:val="21"/>
                      <w:szCs w:val="21"/>
                    </w:rPr>
                    <w:t>100-500</w:t>
                  </w:r>
                </w:p>
              </w:tc>
              <w:tc>
                <w:tcPr>
                  <w:tcW w:w="2338" w:type="dxa"/>
                  <w:vAlign w:val="center"/>
                </w:tcPr>
                <w:p w14:paraId="416E9708">
                  <w:pPr>
                    <w:adjustRightInd w:val="0"/>
                    <w:snapToGrid w:val="0"/>
                    <w:spacing w:line="288" w:lineRule="auto"/>
                    <w:jc w:val="center"/>
                    <w:rPr>
                      <w:rFonts w:hint="eastAsia"/>
                      <w:kern w:val="0"/>
                      <w:sz w:val="21"/>
                      <w:szCs w:val="21"/>
                    </w:rPr>
                  </w:pPr>
                  <w:r>
                    <w:rPr>
                      <w:rFonts w:hint="eastAsia"/>
                      <w:kern w:val="0"/>
                      <w:sz w:val="21"/>
                      <w:szCs w:val="21"/>
                    </w:rPr>
                    <w:t>0.77</w:t>
                  </w:r>
                </w:p>
              </w:tc>
            </w:tr>
            <w:bookmarkEnd w:id="33"/>
          </w:tbl>
          <w:p w14:paraId="0FCCA21A">
            <w:pPr>
              <w:adjustRightInd w:val="0"/>
              <w:snapToGrid w:val="0"/>
              <w:spacing w:line="288" w:lineRule="auto"/>
              <w:rPr>
                <w:rFonts w:hint="eastAsia"/>
                <w:sz w:val="21"/>
                <w:szCs w:val="21"/>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adjustRightInd w:val="0"/>
              <w:snapToGrid w:val="0"/>
              <w:spacing w:line="288" w:lineRule="auto"/>
              <w:jc w:val="center"/>
              <w:rPr>
                <w:rFonts w:hint="eastAsia"/>
                <w:sz w:val="21"/>
                <w:szCs w:val="21"/>
              </w:rPr>
            </w:pPr>
            <w:r>
              <w:rPr>
                <w:rFonts w:hint="eastAsia"/>
                <w:sz w:val="21"/>
                <w:szCs w:val="21"/>
              </w:rPr>
              <w:t>（五）</w:t>
            </w:r>
          </w:p>
        </w:tc>
        <w:tc>
          <w:tcPr>
            <w:tcW w:w="1701" w:type="dxa"/>
            <w:vAlign w:val="center"/>
          </w:tcPr>
          <w:p w14:paraId="1D34FF61">
            <w:pPr>
              <w:adjustRightInd w:val="0"/>
              <w:snapToGrid w:val="0"/>
              <w:spacing w:line="288" w:lineRule="auto"/>
              <w:jc w:val="center"/>
              <w:rPr>
                <w:rFonts w:hint="eastAsia"/>
                <w:sz w:val="21"/>
                <w:szCs w:val="21"/>
              </w:rPr>
            </w:pPr>
            <w:r>
              <w:rPr>
                <w:rFonts w:hint="eastAsia" w:cs="Times New Roman"/>
                <w:spacing w:val="-6"/>
                <w:sz w:val="21"/>
                <w:szCs w:val="21"/>
              </w:rPr>
              <w:t>磋商保证金（元）</w:t>
            </w:r>
          </w:p>
        </w:tc>
        <w:tc>
          <w:tcPr>
            <w:tcW w:w="6663" w:type="dxa"/>
            <w:vAlign w:val="center"/>
          </w:tcPr>
          <w:p w14:paraId="1C1B0675">
            <w:pPr>
              <w:adjustRightInd w:val="0"/>
              <w:snapToGrid w:val="0"/>
              <w:spacing w:line="288" w:lineRule="auto"/>
              <w:rPr>
                <w:rFonts w:hint="eastAsia"/>
                <w:sz w:val="21"/>
                <w:szCs w:val="21"/>
              </w:rPr>
            </w:pPr>
            <w:r>
              <w:rPr>
                <w:rFonts w:hint="eastAsia" w:cs="Times New Roman"/>
                <w:spacing w:val="-6"/>
                <w:sz w:val="21"/>
                <w:szCs w:val="21"/>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adjustRightInd w:val="0"/>
              <w:snapToGrid w:val="0"/>
              <w:spacing w:line="288" w:lineRule="auto"/>
              <w:jc w:val="center"/>
              <w:rPr>
                <w:rFonts w:hint="eastAsia"/>
                <w:sz w:val="21"/>
                <w:szCs w:val="21"/>
              </w:rPr>
            </w:pPr>
            <w:r>
              <w:rPr>
                <w:rFonts w:hint="eastAsia"/>
                <w:sz w:val="21"/>
                <w:szCs w:val="21"/>
              </w:rPr>
              <w:t>（六）</w:t>
            </w:r>
          </w:p>
        </w:tc>
        <w:tc>
          <w:tcPr>
            <w:tcW w:w="1701" w:type="dxa"/>
            <w:vAlign w:val="center"/>
          </w:tcPr>
          <w:p w14:paraId="6335B168">
            <w:pPr>
              <w:adjustRightInd w:val="0"/>
              <w:snapToGrid w:val="0"/>
              <w:spacing w:line="288" w:lineRule="auto"/>
              <w:jc w:val="center"/>
              <w:rPr>
                <w:rFonts w:hint="eastAsia"/>
                <w:sz w:val="21"/>
                <w:szCs w:val="21"/>
              </w:rPr>
            </w:pPr>
            <w:r>
              <w:rPr>
                <w:rFonts w:hint="eastAsia"/>
                <w:sz w:val="21"/>
                <w:szCs w:val="21"/>
              </w:rPr>
              <w:t>联合体响应</w:t>
            </w:r>
          </w:p>
        </w:tc>
        <w:tc>
          <w:tcPr>
            <w:tcW w:w="6663" w:type="dxa"/>
            <w:vAlign w:val="center"/>
          </w:tcPr>
          <w:p w14:paraId="31BDDD99">
            <w:pPr>
              <w:adjustRightInd w:val="0"/>
              <w:snapToGrid w:val="0"/>
              <w:spacing w:line="288" w:lineRule="auto"/>
              <w:rPr>
                <w:rFonts w:hint="eastAsia"/>
                <w:sz w:val="21"/>
                <w:szCs w:val="21"/>
              </w:rPr>
            </w:pPr>
            <w:r>
              <w:rPr>
                <w:rFonts w:hint="eastAsia"/>
                <w:sz w:val="21"/>
                <w:szCs w:val="21"/>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adjustRightInd w:val="0"/>
              <w:snapToGrid w:val="0"/>
              <w:spacing w:line="288" w:lineRule="auto"/>
              <w:jc w:val="center"/>
              <w:rPr>
                <w:rFonts w:hint="eastAsia"/>
                <w:sz w:val="21"/>
                <w:szCs w:val="21"/>
              </w:rPr>
            </w:pPr>
            <w:r>
              <w:rPr>
                <w:rFonts w:hint="eastAsia"/>
                <w:sz w:val="21"/>
                <w:szCs w:val="21"/>
              </w:rPr>
              <w:t>（七）</w:t>
            </w:r>
          </w:p>
        </w:tc>
        <w:tc>
          <w:tcPr>
            <w:tcW w:w="1701" w:type="dxa"/>
            <w:vAlign w:val="center"/>
          </w:tcPr>
          <w:p w14:paraId="47B64E32">
            <w:pPr>
              <w:adjustRightInd w:val="0"/>
              <w:snapToGrid w:val="0"/>
              <w:spacing w:line="288" w:lineRule="auto"/>
              <w:jc w:val="center"/>
              <w:rPr>
                <w:rFonts w:hint="eastAsia"/>
                <w:sz w:val="21"/>
                <w:szCs w:val="21"/>
              </w:rPr>
            </w:pPr>
            <w:r>
              <w:rPr>
                <w:rFonts w:hint="eastAsia"/>
                <w:sz w:val="21"/>
                <w:szCs w:val="21"/>
              </w:rPr>
              <w:t>转包与分包</w:t>
            </w:r>
          </w:p>
        </w:tc>
        <w:tc>
          <w:tcPr>
            <w:tcW w:w="6663" w:type="dxa"/>
            <w:vAlign w:val="center"/>
          </w:tcPr>
          <w:p w14:paraId="1D8705EF">
            <w:pPr>
              <w:adjustRightInd w:val="0"/>
              <w:snapToGrid w:val="0"/>
              <w:spacing w:line="288" w:lineRule="auto"/>
              <w:rPr>
                <w:rFonts w:hint="eastAsia"/>
                <w:sz w:val="21"/>
                <w:szCs w:val="21"/>
              </w:rPr>
            </w:pPr>
            <w:r>
              <w:rPr>
                <w:rFonts w:hint="eastAsia"/>
                <w:sz w:val="21"/>
                <w:szCs w:val="21"/>
              </w:rPr>
              <w:t>1.本项目不允许转包；</w:t>
            </w:r>
          </w:p>
          <w:p w14:paraId="518D60B4">
            <w:pPr>
              <w:adjustRightInd w:val="0"/>
              <w:snapToGrid w:val="0"/>
              <w:spacing w:line="288" w:lineRule="auto"/>
              <w:rPr>
                <w:rFonts w:hint="eastAsia"/>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r>
              <w:rPr>
                <w:rFonts w:hint="eastAsia"/>
                <w:sz w:val="21"/>
                <w:szCs w:val="21"/>
                <w:u w:val="single"/>
              </w:rPr>
              <w:t>货物运输</w:t>
            </w:r>
            <w:r>
              <w:rPr>
                <w:sz w:val="21"/>
                <w:szCs w:val="21"/>
                <w:u w:val="single"/>
              </w:rPr>
              <w:t>。</w:t>
            </w:r>
          </w:p>
          <w:p w14:paraId="0DE1D482">
            <w:pPr>
              <w:adjustRightInd w:val="0"/>
              <w:snapToGrid w:val="0"/>
              <w:spacing w:line="288" w:lineRule="auto"/>
              <w:rPr>
                <w:rFonts w:hint="eastAsia"/>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adjustRightInd w:val="0"/>
              <w:snapToGrid w:val="0"/>
              <w:spacing w:line="288" w:lineRule="auto"/>
              <w:jc w:val="center"/>
              <w:rPr>
                <w:rFonts w:hint="eastAsia"/>
                <w:sz w:val="21"/>
                <w:szCs w:val="21"/>
              </w:rPr>
            </w:pPr>
            <w:r>
              <w:rPr>
                <w:rFonts w:hint="eastAsia"/>
                <w:sz w:val="21"/>
                <w:szCs w:val="21"/>
              </w:rPr>
              <w:t>（八）</w:t>
            </w:r>
          </w:p>
        </w:tc>
        <w:tc>
          <w:tcPr>
            <w:tcW w:w="1701" w:type="dxa"/>
            <w:vAlign w:val="center"/>
          </w:tcPr>
          <w:p w14:paraId="5C0C708A">
            <w:pPr>
              <w:adjustRightInd w:val="0"/>
              <w:snapToGrid w:val="0"/>
              <w:spacing w:line="288" w:lineRule="auto"/>
              <w:jc w:val="center"/>
              <w:rPr>
                <w:rFonts w:hint="eastAsia"/>
                <w:sz w:val="21"/>
                <w:szCs w:val="21"/>
              </w:rPr>
            </w:pPr>
            <w:r>
              <w:rPr>
                <w:rFonts w:hint="eastAsia"/>
                <w:b/>
                <w:bCs/>
                <w:sz w:val="21"/>
                <w:szCs w:val="21"/>
              </w:rPr>
              <w:t>信用记录</w:t>
            </w:r>
          </w:p>
        </w:tc>
        <w:tc>
          <w:tcPr>
            <w:tcW w:w="6663" w:type="dxa"/>
            <w:vAlign w:val="center"/>
          </w:tcPr>
          <w:p w14:paraId="4953FADE">
            <w:pPr>
              <w:adjustRightInd w:val="0"/>
              <w:snapToGrid w:val="0"/>
              <w:spacing w:line="288" w:lineRule="auto"/>
              <w:rPr>
                <w:rFonts w:hint="eastAsia"/>
                <w:bCs/>
                <w:sz w:val="21"/>
                <w:szCs w:val="21"/>
              </w:rPr>
            </w:pPr>
            <w:bookmarkStart w:id="34"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14:paraId="6F0EB31A">
            <w:pPr>
              <w:adjustRightInd w:val="0"/>
              <w:snapToGrid w:val="0"/>
              <w:spacing w:line="288" w:lineRule="auto"/>
              <w:rPr>
                <w:rFonts w:hint="eastAsia"/>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77DC973B">
            <w:pPr>
              <w:adjustRightInd w:val="0"/>
              <w:snapToGrid w:val="0"/>
              <w:spacing w:line="288" w:lineRule="auto"/>
              <w:rPr>
                <w:rFonts w:hint="eastAsia"/>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047472BB">
            <w:pPr>
              <w:adjustRightInd w:val="0"/>
              <w:snapToGrid w:val="0"/>
              <w:spacing w:line="288" w:lineRule="auto"/>
              <w:rPr>
                <w:rFonts w:hint="eastAsia"/>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4"/>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adjustRightInd w:val="0"/>
              <w:snapToGrid w:val="0"/>
              <w:spacing w:line="288" w:lineRule="auto"/>
              <w:jc w:val="center"/>
              <w:rPr>
                <w:rFonts w:hint="eastAsia"/>
                <w:sz w:val="21"/>
                <w:szCs w:val="21"/>
              </w:rPr>
            </w:pPr>
            <w:r>
              <w:rPr>
                <w:rFonts w:hint="eastAsia"/>
                <w:sz w:val="21"/>
                <w:szCs w:val="21"/>
              </w:rPr>
              <w:t>（九）</w:t>
            </w:r>
          </w:p>
        </w:tc>
        <w:tc>
          <w:tcPr>
            <w:tcW w:w="1701" w:type="dxa"/>
            <w:vAlign w:val="center"/>
          </w:tcPr>
          <w:p w14:paraId="0719A2F5">
            <w:pPr>
              <w:adjustRightInd w:val="0"/>
              <w:snapToGrid w:val="0"/>
              <w:spacing w:line="288" w:lineRule="auto"/>
              <w:jc w:val="center"/>
              <w:rPr>
                <w:rFonts w:hint="eastAsia"/>
                <w:sz w:val="21"/>
                <w:szCs w:val="21"/>
              </w:rPr>
            </w:pPr>
            <w:r>
              <w:rPr>
                <w:rFonts w:hint="eastAsia"/>
                <w:sz w:val="21"/>
                <w:szCs w:val="21"/>
              </w:rPr>
              <w:t>资格审查要求的资格证明材料</w:t>
            </w:r>
          </w:p>
        </w:tc>
        <w:tc>
          <w:tcPr>
            <w:tcW w:w="6663" w:type="dxa"/>
            <w:vAlign w:val="center"/>
          </w:tcPr>
          <w:p w14:paraId="13744E82">
            <w:pPr>
              <w:adjustRightInd w:val="0"/>
              <w:snapToGrid w:val="0"/>
              <w:spacing w:line="288" w:lineRule="auto"/>
              <w:rPr>
                <w:rFonts w:hint="eastAsia"/>
                <w:b/>
                <w:bCs/>
                <w:sz w:val="21"/>
                <w:szCs w:val="21"/>
              </w:rPr>
            </w:pPr>
            <w:r>
              <w:rPr>
                <w:rFonts w:hint="eastAsia"/>
                <w:b/>
                <w:bCs/>
                <w:sz w:val="21"/>
                <w:szCs w:val="21"/>
              </w:rPr>
              <w:t>资格审查要求的资格证明材料（均需加盖公章）：</w:t>
            </w:r>
          </w:p>
          <w:p w14:paraId="21295F60">
            <w:pPr>
              <w:adjustRightInd w:val="0"/>
              <w:snapToGrid w:val="0"/>
              <w:spacing w:line="288" w:lineRule="auto"/>
              <w:rPr>
                <w:rFonts w:hint="eastAsia"/>
                <w:sz w:val="21"/>
                <w:szCs w:val="21"/>
              </w:rPr>
            </w:pPr>
            <w:r>
              <w:rPr>
                <w:rFonts w:hint="eastAsia"/>
                <w:sz w:val="21"/>
                <w:szCs w:val="21"/>
              </w:rPr>
              <w:t>（1）有效的法人或者其他组织的营业执照等证明文件，自然人的身份证明</w:t>
            </w:r>
          </w:p>
          <w:p w14:paraId="41EA8EAC">
            <w:pPr>
              <w:adjustRightInd w:val="0"/>
              <w:snapToGrid w:val="0"/>
              <w:spacing w:line="288" w:lineRule="auto"/>
              <w:rPr>
                <w:rFonts w:hint="eastAsia"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14:paraId="3D6C3D1D">
            <w:pPr>
              <w:adjustRightInd w:val="0"/>
              <w:snapToGrid w:val="0"/>
              <w:spacing w:line="288" w:lineRule="auto"/>
              <w:rPr>
                <w:rFonts w:hint="eastAsia" w:cs="Times New Roman"/>
                <w:sz w:val="21"/>
                <w:szCs w:val="21"/>
              </w:rPr>
            </w:pPr>
            <w:r>
              <w:rPr>
                <w:rFonts w:hint="eastAsia" w:cs="Times New Roman"/>
                <w:sz w:val="21"/>
                <w:szCs w:val="21"/>
              </w:rPr>
              <w:t>（</w:t>
            </w:r>
            <w:r>
              <w:rPr>
                <w:rFonts w:cs="Times New Roman"/>
                <w:sz w:val="21"/>
                <w:szCs w:val="21"/>
              </w:rPr>
              <w:t>3）落实政府采购政策需满足的资格要求：</w:t>
            </w:r>
          </w:p>
          <w:p w14:paraId="2EB4FF48">
            <w:pPr>
              <w:adjustRightInd w:val="0"/>
              <w:snapToGrid w:val="0"/>
              <w:spacing w:line="288" w:lineRule="auto"/>
              <w:rPr>
                <w:rFonts w:hint="eastAsia" w:cs="Times New Roman"/>
                <w:sz w:val="21"/>
                <w:szCs w:val="21"/>
              </w:rPr>
            </w:pPr>
            <w:r>
              <w:rPr>
                <w:rFonts w:hint="eastAsia" w:cs="Times New Roman"/>
                <w:sz w:val="21"/>
                <w:szCs w:val="21"/>
              </w:rPr>
              <w:t>中小企业声明函（若属于中小企业）</w:t>
            </w:r>
          </w:p>
          <w:p w14:paraId="75CB6C80">
            <w:pPr>
              <w:adjustRightInd w:val="0"/>
              <w:snapToGrid w:val="0"/>
              <w:spacing w:line="288" w:lineRule="auto"/>
              <w:rPr>
                <w:rFonts w:hint="eastAsia" w:cs="Times New Roman"/>
                <w:sz w:val="21"/>
                <w:szCs w:val="21"/>
              </w:rPr>
            </w:pPr>
            <w:r>
              <w:rPr>
                <w:rFonts w:hint="eastAsia" w:cs="Times New Roman"/>
                <w:sz w:val="21"/>
                <w:szCs w:val="21"/>
              </w:rPr>
              <w:t>属于监狱企业的证明文件（若属于监狱企业）</w:t>
            </w:r>
          </w:p>
          <w:p w14:paraId="5AE647C9">
            <w:pPr>
              <w:adjustRightInd w:val="0"/>
              <w:snapToGrid w:val="0"/>
              <w:spacing w:line="288" w:lineRule="auto"/>
              <w:rPr>
                <w:rFonts w:hint="eastAsia" w:cs="Times New Roman"/>
                <w:sz w:val="21"/>
                <w:szCs w:val="21"/>
              </w:rPr>
            </w:pPr>
            <w:r>
              <w:rPr>
                <w:rFonts w:hint="eastAsia" w:cs="Times New Roman"/>
                <w:sz w:val="21"/>
                <w:szCs w:val="21"/>
              </w:rPr>
              <w:t>残疾人福利性单位声明函（若属于残疾人福利性单位）</w:t>
            </w:r>
          </w:p>
          <w:p w14:paraId="76FF8579">
            <w:pPr>
              <w:adjustRightInd w:val="0"/>
              <w:snapToGrid w:val="0"/>
              <w:spacing w:line="288" w:lineRule="auto"/>
              <w:rPr>
                <w:rFonts w:hint="eastAsia" w:cs="Times New Roman"/>
                <w:sz w:val="21"/>
                <w:szCs w:val="21"/>
              </w:rPr>
            </w:pPr>
            <w:r>
              <w:rPr>
                <w:rFonts w:hint="eastAsia" w:cs="Times New Roman"/>
                <w:sz w:val="21"/>
                <w:szCs w:val="21"/>
              </w:rPr>
              <w:t>联合协议、分包意向协议（如有）</w:t>
            </w:r>
          </w:p>
          <w:p w14:paraId="2983EAF9">
            <w:pPr>
              <w:adjustRightInd w:val="0"/>
              <w:snapToGrid w:val="0"/>
              <w:spacing w:line="288" w:lineRule="auto"/>
              <w:rPr>
                <w:rFonts w:hint="eastAsia"/>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adjustRightInd w:val="0"/>
              <w:snapToGrid w:val="0"/>
              <w:spacing w:line="288" w:lineRule="auto"/>
              <w:jc w:val="center"/>
              <w:rPr>
                <w:rFonts w:hint="eastAsia"/>
                <w:sz w:val="21"/>
                <w:szCs w:val="21"/>
              </w:rPr>
            </w:pPr>
            <w:r>
              <w:rPr>
                <w:rFonts w:hint="eastAsia"/>
                <w:sz w:val="21"/>
                <w:szCs w:val="21"/>
              </w:rPr>
              <w:t>（十）</w:t>
            </w:r>
          </w:p>
        </w:tc>
        <w:tc>
          <w:tcPr>
            <w:tcW w:w="1701" w:type="dxa"/>
            <w:vAlign w:val="center"/>
          </w:tcPr>
          <w:p w14:paraId="0EC6097E">
            <w:pPr>
              <w:adjustRightInd w:val="0"/>
              <w:snapToGrid w:val="0"/>
              <w:spacing w:line="288" w:lineRule="auto"/>
              <w:jc w:val="center"/>
              <w:rPr>
                <w:rFonts w:hint="eastAsia"/>
                <w:sz w:val="21"/>
                <w:szCs w:val="21"/>
              </w:rPr>
            </w:pPr>
            <w:r>
              <w:rPr>
                <w:rFonts w:hint="eastAsia"/>
                <w:b/>
                <w:bCs/>
                <w:sz w:val="21"/>
                <w:szCs w:val="21"/>
              </w:rPr>
              <w:t>响应文件份数</w:t>
            </w:r>
          </w:p>
        </w:tc>
        <w:tc>
          <w:tcPr>
            <w:tcW w:w="6663" w:type="dxa"/>
            <w:vAlign w:val="center"/>
          </w:tcPr>
          <w:p w14:paraId="406B7AE9">
            <w:pPr>
              <w:adjustRightInd w:val="0"/>
              <w:snapToGrid w:val="0"/>
              <w:spacing w:line="288" w:lineRule="auto"/>
              <w:jc w:val="left"/>
              <w:rPr>
                <w:rFonts w:hint="eastAsia"/>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B80873D">
            <w:pPr>
              <w:adjustRightInd w:val="0"/>
              <w:snapToGrid w:val="0"/>
              <w:spacing w:line="288" w:lineRule="auto"/>
              <w:jc w:val="left"/>
              <w:rPr>
                <w:rFonts w:hint="eastAsia"/>
                <w:b/>
                <w:bCs/>
                <w:sz w:val="21"/>
                <w:szCs w:val="21"/>
              </w:rPr>
            </w:pPr>
            <w:r>
              <w:rPr>
                <w:rFonts w:hint="eastAsia"/>
                <w:b/>
                <w:bCs/>
                <w:sz w:val="21"/>
                <w:szCs w:val="21"/>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adjustRightInd w:val="0"/>
              <w:snapToGrid w:val="0"/>
              <w:spacing w:line="288" w:lineRule="auto"/>
              <w:jc w:val="center"/>
              <w:rPr>
                <w:rFonts w:hint="eastAsia"/>
                <w:sz w:val="21"/>
                <w:szCs w:val="21"/>
              </w:rPr>
            </w:pPr>
            <w:r>
              <w:rPr>
                <w:rFonts w:hint="eastAsia"/>
                <w:sz w:val="21"/>
                <w:szCs w:val="21"/>
              </w:rPr>
              <w:t>（十一）</w:t>
            </w:r>
          </w:p>
        </w:tc>
        <w:tc>
          <w:tcPr>
            <w:tcW w:w="1701" w:type="dxa"/>
            <w:vAlign w:val="center"/>
          </w:tcPr>
          <w:p w14:paraId="719AA6AD">
            <w:pPr>
              <w:adjustRightInd w:val="0"/>
              <w:snapToGrid w:val="0"/>
              <w:spacing w:line="288" w:lineRule="auto"/>
              <w:jc w:val="center"/>
              <w:rPr>
                <w:rFonts w:hint="eastAsia"/>
                <w:sz w:val="21"/>
                <w:szCs w:val="21"/>
              </w:rPr>
            </w:pPr>
            <w:r>
              <w:rPr>
                <w:rFonts w:hint="eastAsia"/>
                <w:b/>
                <w:bCs/>
                <w:sz w:val="21"/>
                <w:szCs w:val="21"/>
              </w:rPr>
              <w:t>磋商报价</w:t>
            </w:r>
          </w:p>
        </w:tc>
        <w:tc>
          <w:tcPr>
            <w:tcW w:w="6663" w:type="dxa"/>
            <w:vAlign w:val="center"/>
          </w:tcPr>
          <w:p w14:paraId="1D5F017A">
            <w:pPr>
              <w:adjustRightInd w:val="0"/>
              <w:snapToGrid w:val="0"/>
              <w:spacing w:line="288" w:lineRule="auto"/>
              <w:rPr>
                <w:rFonts w:hint="eastAsia"/>
                <w:sz w:val="21"/>
                <w:szCs w:val="21"/>
              </w:rPr>
            </w:pPr>
            <w:r>
              <w:rPr>
                <w:rFonts w:hint="eastAsia"/>
                <w:sz w:val="21"/>
                <w:szCs w:val="21"/>
              </w:rPr>
              <w:t>1.报价应按磋商文件要求的格式编制、填写报价内容（可自行增行），未按磋商文件要求编制、填写的响应文件可能被拒绝；</w:t>
            </w:r>
          </w:p>
          <w:p w14:paraId="24E74E7A">
            <w:pPr>
              <w:adjustRightInd w:val="0"/>
              <w:snapToGrid w:val="0"/>
              <w:spacing w:line="288" w:lineRule="auto"/>
              <w:rPr>
                <w:rFonts w:hint="eastAsia"/>
                <w:sz w:val="21"/>
                <w:szCs w:val="21"/>
              </w:rPr>
            </w:pPr>
            <w:r>
              <w:rPr>
                <w:rFonts w:hint="eastAsia"/>
                <w:sz w:val="21"/>
                <w:szCs w:val="21"/>
              </w:rPr>
              <w:t>2.本次磋商采用人民币报价；</w:t>
            </w:r>
          </w:p>
          <w:p w14:paraId="7E94D385">
            <w:pPr>
              <w:adjustRightInd w:val="0"/>
              <w:snapToGrid w:val="0"/>
              <w:spacing w:line="288" w:lineRule="auto"/>
              <w:rPr>
                <w:rFonts w:hint="eastAsia"/>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1051BB49">
            <w:pPr>
              <w:adjustRightInd w:val="0"/>
              <w:snapToGrid w:val="0"/>
              <w:spacing w:line="288" w:lineRule="auto"/>
              <w:rPr>
                <w:rFonts w:hint="eastAsia"/>
                <w:sz w:val="21"/>
                <w:szCs w:val="21"/>
              </w:rPr>
            </w:pPr>
            <w:r>
              <w:rPr>
                <w:rFonts w:hint="eastAsia"/>
                <w:sz w:val="21"/>
                <w:szCs w:val="21"/>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adjustRightInd w:val="0"/>
              <w:snapToGrid w:val="0"/>
              <w:spacing w:line="288" w:lineRule="auto"/>
              <w:jc w:val="center"/>
              <w:rPr>
                <w:rFonts w:hint="eastAsia"/>
                <w:sz w:val="21"/>
                <w:szCs w:val="21"/>
              </w:rPr>
            </w:pPr>
            <w:r>
              <w:rPr>
                <w:rFonts w:hint="eastAsia"/>
                <w:sz w:val="21"/>
                <w:szCs w:val="21"/>
              </w:rPr>
              <w:t>（十二）</w:t>
            </w:r>
          </w:p>
        </w:tc>
        <w:tc>
          <w:tcPr>
            <w:tcW w:w="1701" w:type="dxa"/>
            <w:vAlign w:val="center"/>
          </w:tcPr>
          <w:p w14:paraId="71C0E135">
            <w:pPr>
              <w:adjustRightInd w:val="0"/>
              <w:snapToGrid w:val="0"/>
              <w:spacing w:line="288" w:lineRule="auto"/>
              <w:jc w:val="center"/>
              <w:rPr>
                <w:rFonts w:hint="eastAsia"/>
                <w:sz w:val="21"/>
                <w:szCs w:val="21"/>
              </w:rPr>
            </w:pPr>
            <w:r>
              <w:rPr>
                <w:rFonts w:hint="eastAsia"/>
                <w:b/>
                <w:bCs/>
                <w:sz w:val="21"/>
                <w:szCs w:val="21"/>
              </w:rPr>
              <w:t>响应有效期</w:t>
            </w:r>
          </w:p>
        </w:tc>
        <w:tc>
          <w:tcPr>
            <w:tcW w:w="6663" w:type="dxa"/>
            <w:vAlign w:val="center"/>
          </w:tcPr>
          <w:p w14:paraId="5C762E0C">
            <w:pPr>
              <w:adjustRightInd w:val="0"/>
              <w:snapToGrid w:val="0"/>
              <w:spacing w:line="288" w:lineRule="auto"/>
              <w:rPr>
                <w:rFonts w:hint="eastAsia"/>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adjustRightInd w:val="0"/>
              <w:snapToGrid w:val="0"/>
              <w:spacing w:line="288" w:lineRule="auto"/>
              <w:jc w:val="center"/>
              <w:rPr>
                <w:rFonts w:hint="eastAsia"/>
                <w:sz w:val="21"/>
                <w:szCs w:val="21"/>
              </w:rPr>
            </w:pPr>
            <w:r>
              <w:rPr>
                <w:rFonts w:hint="eastAsia"/>
                <w:sz w:val="21"/>
                <w:szCs w:val="21"/>
              </w:rPr>
              <w:t>（十三）</w:t>
            </w:r>
          </w:p>
        </w:tc>
        <w:tc>
          <w:tcPr>
            <w:tcW w:w="1701" w:type="dxa"/>
            <w:vAlign w:val="center"/>
          </w:tcPr>
          <w:p w14:paraId="6797B6FC">
            <w:pPr>
              <w:adjustRightInd w:val="0"/>
              <w:snapToGrid w:val="0"/>
              <w:spacing w:line="288" w:lineRule="auto"/>
              <w:jc w:val="center"/>
              <w:rPr>
                <w:rFonts w:hint="eastAsia"/>
                <w:sz w:val="21"/>
                <w:szCs w:val="21"/>
              </w:rPr>
            </w:pPr>
            <w:r>
              <w:rPr>
                <w:rFonts w:hint="eastAsia"/>
                <w:sz w:val="21"/>
                <w:szCs w:val="21"/>
              </w:rPr>
              <w:t>评审方法和评审标准</w:t>
            </w:r>
          </w:p>
        </w:tc>
        <w:tc>
          <w:tcPr>
            <w:tcW w:w="6663" w:type="dxa"/>
            <w:vAlign w:val="center"/>
          </w:tcPr>
          <w:p w14:paraId="28D64F81">
            <w:pPr>
              <w:adjustRightInd w:val="0"/>
              <w:snapToGrid w:val="0"/>
              <w:spacing w:line="288" w:lineRule="auto"/>
              <w:rPr>
                <w:rFonts w:hint="eastAsia"/>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adjustRightInd w:val="0"/>
              <w:snapToGrid w:val="0"/>
              <w:spacing w:line="288" w:lineRule="auto"/>
              <w:jc w:val="center"/>
              <w:rPr>
                <w:rFonts w:hint="eastAsia"/>
                <w:sz w:val="21"/>
                <w:szCs w:val="21"/>
              </w:rPr>
            </w:pPr>
            <w:r>
              <w:rPr>
                <w:sz w:val="21"/>
                <w:szCs w:val="21"/>
              </w:rPr>
              <w:t>（</w:t>
            </w:r>
            <w:r>
              <w:rPr>
                <w:rFonts w:hint="eastAsia"/>
                <w:sz w:val="21"/>
                <w:szCs w:val="21"/>
              </w:rPr>
              <w:t>十四</w:t>
            </w:r>
            <w:r>
              <w:rPr>
                <w:sz w:val="21"/>
                <w:szCs w:val="21"/>
              </w:rPr>
              <w:t>）</w:t>
            </w:r>
          </w:p>
        </w:tc>
        <w:tc>
          <w:tcPr>
            <w:tcW w:w="1701" w:type="dxa"/>
            <w:vAlign w:val="center"/>
          </w:tcPr>
          <w:p w14:paraId="716DF381">
            <w:pPr>
              <w:adjustRightInd w:val="0"/>
              <w:snapToGrid w:val="0"/>
              <w:spacing w:line="288" w:lineRule="auto"/>
              <w:jc w:val="center"/>
              <w:rPr>
                <w:rFonts w:hint="eastAsia"/>
                <w:sz w:val="21"/>
                <w:szCs w:val="21"/>
              </w:rPr>
            </w:pPr>
            <w:r>
              <w:rPr>
                <w:rFonts w:hint="eastAsia"/>
                <w:sz w:val="21"/>
                <w:szCs w:val="21"/>
              </w:rPr>
              <w:t>评审结果公示</w:t>
            </w:r>
          </w:p>
        </w:tc>
        <w:tc>
          <w:tcPr>
            <w:tcW w:w="6663" w:type="dxa"/>
            <w:vAlign w:val="center"/>
          </w:tcPr>
          <w:p w14:paraId="212939B7">
            <w:pPr>
              <w:adjustRightInd w:val="0"/>
              <w:snapToGrid w:val="0"/>
              <w:spacing w:line="288" w:lineRule="auto"/>
              <w:rPr>
                <w:rFonts w:hint="eastAsia"/>
                <w:sz w:val="21"/>
                <w:szCs w:val="21"/>
              </w:rPr>
            </w:pPr>
            <w:r>
              <w:rPr>
                <w:rFonts w:hint="eastAsia"/>
                <w:sz w:val="21"/>
                <w:szCs w:val="21"/>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adjustRightInd w:val="0"/>
              <w:snapToGrid w:val="0"/>
              <w:spacing w:line="288" w:lineRule="auto"/>
              <w:jc w:val="center"/>
              <w:rPr>
                <w:rFonts w:hint="eastAsia"/>
                <w:sz w:val="21"/>
                <w:szCs w:val="21"/>
              </w:rPr>
            </w:pPr>
            <w:r>
              <w:rPr>
                <w:rFonts w:hint="eastAsia"/>
                <w:sz w:val="21"/>
                <w:szCs w:val="21"/>
              </w:rPr>
              <w:t>（十五）</w:t>
            </w:r>
          </w:p>
        </w:tc>
        <w:tc>
          <w:tcPr>
            <w:tcW w:w="1701" w:type="dxa"/>
            <w:vAlign w:val="center"/>
          </w:tcPr>
          <w:p w14:paraId="57C50E70">
            <w:pPr>
              <w:adjustRightInd w:val="0"/>
              <w:snapToGrid w:val="0"/>
              <w:spacing w:line="288" w:lineRule="auto"/>
              <w:jc w:val="center"/>
              <w:rPr>
                <w:rFonts w:hint="eastAsia"/>
                <w:sz w:val="21"/>
                <w:szCs w:val="21"/>
              </w:rPr>
            </w:pPr>
            <w:r>
              <w:rPr>
                <w:rFonts w:hint="eastAsia"/>
                <w:sz w:val="21"/>
                <w:szCs w:val="21"/>
              </w:rPr>
              <w:t>签订合同</w:t>
            </w:r>
          </w:p>
        </w:tc>
        <w:tc>
          <w:tcPr>
            <w:tcW w:w="6663" w:type="dxa"/>
            <w:vAlign w:val="center"/>
          </w:tcPr>
          <w:p w14:paraId="17B12816">
            <w:pPr>
              <w:adjustRightInd w:val="0"/>
              <w:snapToGrid w:val="0"/>
              <w:spacing w:line="288" w:lineRule="auto"/>
              <w:rPr>
                <w:rFonts w:hint="eastAsia"/>
                <w:sz w:val="21"/>
                <w:szCs w:val="21"/>
              </w:rPr>
            </w:pPr>
            <w:r>
              <w:rPr>
                <w:rFonts w:hint="eastAsia"/>
                <w:sz w:val="21"/>
                <w:szCs w:val="21"/>
              </w:rPr>
              <w:t>成交通知书发出之日起30日内。</w:t>
            </w:r>
          </w:p>
        </w:tc>
      </w:tr>
    </w:tbl>
    <w:p w14:paraId="3BF54D98">
      <w:pPr>
        <w:adjustRightInd w:val="0"/>
        <w:snapToGrid w:val="0"/>
        <w:spacing w:line="288" w:lineRule="auto"/>
        <w:rPr>
          <w:rFonts w:hint="eastAsia"/>
          <w:sz w:val="21"/>
          <w:szCs w:val="21"/>
        </w:rPr>
      </w:pPr>
      <w:r>
        <w:rPr>
          <w:rFonts w:hint="eastAsia"/>
          <w:sz w:val="21"/>
          <w:szCs w:val="21"/>
        </w:rPr>
        <w:br w:type="page"/>
      </w:r>
    </w:p>
    <w:p w14:paraId="2BED3768">
      <w:pPr>
        <w:adjustRightInd w:val="0"/>
        <w:snapToGrid w:val="0"/>
        <w:spacing w:line="288" w:lineRule="auto"/>
        <w:jc w:val="center"/>
        <w:outlineLvl w:val="1"/>
        <w:rPr>
          <w:rFonts w:hint="eastAsia"/>
          <w:b/>
          <w:bCs/>
          <w:sz w:val="21"/>
          <w:szCs w:val="21"/>
        </w:rPr>
      </w:pPr>
      <w:r>
        <w:rPr>
          <w:rFonts w:hint="eastAsia"/>
          <w:b/>
          <w:bCs/>
          <w:sz w:val="21"/>
          <w:szCs w:val="21"/>
        </w:rPr>
        <w:t>一、总则</w:t>
      </w:r>
    </w:p>
    <w:p w14:paraId="4AC081F4">
      <w:pPr>
        <w:adjustRightInd w:val="0"/>
        <w:snapToGrid w:val="0"/>
        <w:spacing w:line="288" w:lineRule="auto"/>
        <w:ind w:firstLine="420" w:firstLineChars="200"/>
        <w:rPr>
          <w:rFonts w:hint="eastAsia"/>
          <w:sz w:val="21"/>
          <w:szCs w:val="21"/>
        </w:rPr>
      </w:pPr>
      <w:bookmarkStart w:id="35" w:name="_Hlk97039780"/>
      <w:r>
        <w:rPr>
          <w:rFonts w:hint="eastAsia"/>
          <w:sz w:val="21"/>
          <w:szCs w:val="21"/>
        </w:rPr>
        <w:t>供应商应仔细阅读磋商文件的所有内容，按照磋商文件的要求提交响应文件，并对所提供的全部资料的真实性承担法律责任。</w:t>
      </w:r>
    </w:p>
    <w:bookmarkEnd w:id="35"/>
    <w:p w14:paraId="62CB04E6">
      <w:pPr>
        <w:adjustRightInd w:val="0"/>
        <w:snapToGrid w:val="0"/>
        <w:spacing w:line="288" w:lineRule="auto"/>
        <w:rPr>
          <w:rFonts w:hint="eastAsia"/>
          <w:b/>
          <w:bCs/>
          <w:sz w:val="21"/>
          <w:szCs w:val="21"/>
        </w:rPr>
      </w:pPr>
      <w:r>
        <w:rPr>
          <w:rFonts w:hint="eastAsia"/>
          <w:b/>
          <w:bCs/>
          <w:sz w:val="21"/>
          <w:szCs w:val="21"/>
        </w:rPr>
        <w:t>（一）适用范围</w:t>
      </w:r>
    </w:p>
    <w:p w14:paraId="438B6575">
      <w:pPr>
        <w:adjustRightInd w:val="0"/>
        <w:snapToGrid w:val="0"/>
        <w:spacing w:line="288" w:lineRule="auto"/>
        <w:ind w:firstLine="420" w:firstLineChars="200"/>
        <w:rPr>
          <w:rFonts w:hint="eastAsia"/>
          <w:sz w:val="21"/>
          <w:szCs w:val="21"/>
        </w:rPr>
      </w:pPr>
      <w:r>
        <w:rPr>
          <w:rFonts w:hint="eastAsia"/>
          <w:sz w:val="21"/>
          <w:szCs w:val="21"/>
        </w:rPr>
        <w:t>本磋商文件适用于杭州电子科技大学科研材料一批的磋商、评审、成交、验收、合同履约、付款等（法律、法规另有规定的，从其规定）。</w:t>
      </w:r>
    </w:p>
    <w:p w14:paraId="18ACAB37">
      <w:pPr>
        <w:adjustRightInd w:val="0"/>
        <w:snapToGrid w:val="0"/>
        <w:spacing w:line="288" w:lineRule="auto"/>
        <w:rPr>
          <w:rFonts w:hint="eastAsia"/>
          <w:b/>
          <w:bCs/>
          <w:sz w:val="21"/>
          <w:szCs w:val="21"/>
        </w:rPr>
      </w:pPr>
      <w:r>
        <w:rPr>
          <w:rFonts w:hint="eastAsia"/>
          <w:b/>
          <w:bCs/>
          <w:sz w:val="21"/>
          <w:szCs w:val="21"/>
        </w:rPr>
        <w:t>（二）定义</w:t>
      </w:r>
    </w:p>
    <w:p w14:paraId="6D7FB836">
      <w:pPr>
        <w:adjustRightInd w:val="0"/>
        <w:snapToGrid w:val="0"/>
        <w:spacing w:line="288" w:lineRule="auto"/>
        <w:ind w:firstLine="420" w:firstLineChars="200"/>
        <w:rPr>
          <w:rFonts w:hint="eastAsia"/>
          <w:sz w:val="21"/>
          <w:szCs w:val="21"/>
        </w:rPr>
      </w:pPr>
      <w:r>
        <w:rPr>
          <w:rFonts w:hint="eastAsia"/>
          <w:sz w:val="21"/>
          <w:szCs w:val="21"/>
        </w:rPr>
        <w:t>1.“采购人”系指杭州电子科技大学；</w:t>
      </w:r>
    </w:p>
    <w:p w14:paraId="3A8D9A3D">
      <w:pPr>
        <w:adjustRightInd w:val="0"/>
        <w:snapToGrid w:val="0"/>
        <w:spacing w:line="288" w:lineRule="auto"/>
        <w:ind w:firstLine="420" w:firstLineChars="200"/>
        <w:rPr>
          <w:rFonts w:hint="eastAsia"/>
          <w:sz w:val="21"/>
          <w:szCs w:val="21"/>
        </w:rPr>
      </w:pPr>
      <w:r>
        <w:rPr>
          <w:rFonts w:hint="eastAsia"/>
          <w:sz w:val="21"/>
          <w:szCs w:val="21"/>
        </w:rPr>
        <w:t>2.“采购代理机构”系指组织本次竞争性磋商的浙江求是招标代理有限公司；</w:t>
      </w:r>
    </w:p>
    <w:p w14:paraId="3462B205">
      <w:pPr>
        <w:adjustRightInd w:val="0"/>
        <w:snapToGrid w:val="0"/>
        <w:spacing w:line="288" w:lineRule="auto"/>
        <w:ind w:firstLine="420" w:firstLineChars="200"/>
        <w:rPr>
          <w:rFonts w:hint="eastAsia"/>
          <w:sz w:val="21"/>
          <w:szCs w:val="21"/>
        </w:rPr>
      </w:pPr>
      <w:r>
        <w:rPr>
          <w:rFonts w:hint="eastAsia"/>
          <w:sz w:val="21"/>
          <w:szCs w:val="21"/>
        </w:rPr>
        <w:t>3.“供应商”系指响应磋商、参加竞争的法人、其他组织或者自然人；</w:t>
      </w:r>
    </w:p>
    <w:p w14:paraId="05B95086">
      <w:pPr>
        <w:adjustRightInd w:val="0"/>
        <w:snapToGrid w:val="0"/>
        <w:spacing w:line="288" w:lineRule="auto"/>
        <w:ind w:firstLine="420" w:firstLineChars="200"/>
        <w:rPr>
          <w:rFonts w:hint="eastAsia"/>
          <w:sz w:val="21"/>
          <w:szCs w:val="21"/>
        </w:rPr>
      </w:pPr>
      <w:r>
        <w:rPr>
          <w:rFonts w:hint="eastAsia"/>
          <w:sz w:val="21"/>
          <w:szCs w:val="21"/>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hint="eastAsia" w:cs="Times New Roman"/>
          <w:sz w:val="21"/>
          <w:szCs w:val="21"/>
        </w:rPr>
      </w:pPr>
      <w:bookmarkStart w:id="36"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磋商文件对响应文件签署、盖章的要求适用于电子签名。</w:t>
      </w:r>
    </w:p>
    <w:bookmarkEnd w:id="36"/>
    <w:p w14:paraId="36018EDA">
      <w:pPr>
        <w:adjustRightInd w:val="0"/>
        <w:snapToGrid w:val="0"/>
        <w:spacing w:line="288" w:lineRule="auto"/>
        <w:ind w:firstLine="420" w:firstLineChars="200"/>
        <w:rPr>
          <w:rFonts w:hint="eastAsia"/>
          <w:sz w:val="21"/>
          <w:szCs w:val="21"/>
        </w:rPr>
      </w:pPr>
      <w:r>
        <w:rPr>
          <w:sz w:val="21"/>
          <w:szCs w:val="21"/>
        </w:rPr>
        <w:t>6</w:t>
      </w:r>
      <w:r>
        <w:rPr>
          <w:rFonts w:hint="eastAsia"/>
          <w:sz w:val="21"/>
          <w:szCs w:val="21"/>
        </w:rPr>
        <w:t>.“▲”系指实质性要求条款，供应商应当做出实质性响应。</w:t>
      </w:r>
    </w:p>
    <w:p w14:paraId="6E3DC995">
      <w:pPr>
        <w:adjustRightInd w:val="0"/>
        <w:snapToGrid w:val="0"/>
        <w:spacing w:line="288" w:lineRule="auto"/>
        <w:rPr>
          <w:rFonts w:hint="eastAsia"/>
          <w:b/>
          <w:bCs/>
          <w:sz w:val="21"/>
          <w:szCs w:val="21"/>
        </w:rPr>
      </w:pPr>
      <w:r>
        <w:rPr>
          <w:rFonts w:hint="eastAsia"/>
          <w:b/>
          <w:bCs/>
          <w:sz w:val="21"/>
          <w:szCs w:val="21"/>
        </w:rPr>
        <w:t>（三）采购方式</w:t>
      </w:r>
    </w:p>
    <w:p w14:paraId="350536C6">
      <w:pPr>
        <w:adjustRightInd w:val="0"/>
        <w:snapToGrid w:val="0"/>
        <w:spacing w:line="288" w:lineRule="auto"/>
        <w:ind w:firstLine="420" w:firstLineChars="200"/>
        <w:rPr>
          <w:rFonts w:hint="eastAsia"/>
          <w:sz w:val="21"/>
          <w:szCs w:val="21"/>
        </w:rPr>
      </w:pPr>
      <w:r>
        <w:rPr>
          <w:rFonts w:hint="eastAsia"/>
          <w:sz w:val="21"/>
          <w:szCs w:val="21"/>
        </w:rPr>
        <w:t>本次采购采用竞争性磋商（线上电子交易）方式进行。</w:t>
      </w:r>
    </w:p>
    <w:p w14:paraId="63A9EB9C">
      <w:pPr>
        <w:adjustRightInd w:val="0"/>
        <w:snapToGrid w:val="0"/>
        <w:spacing w:line="288" w:lineRule="auto"/>
        <w:rPr>
          <w:rFonts w:hint="eastAsia"/>
          <w:b/>
          <w:bCs/>
          <w:sz w:val="21"/>
          <w:szCs w:val="21"/>
        </w:rPr>
      </w:pPr>
      <w:r>
        <w:rPr>
          <w:rFonts w:hint="eastAsia"/>
          <w:b/>
          <w:bCs/>
          <w:sz w:val="21"/>
          <w:szCs w:val="21"/>
        </w:rPr>
        <w:t>（四）竞争性磋商委托</w:t>
      </w:r>
    </w:p>
    <w:p w14:paraId="46FDDA3C">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1.供应商代表是法定代表人（单位负责人、自然人本人）的，须提供本人身份证明。</w:t>
      </w:r>
    </w:p>
    <w:p w14:paraId="21E22BE5">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和授权代表社保缴纳证明（2025年1月（含）</w:t>
      </w:r>
      <w:r>
        <w:rPr>
          <w:sz w:val="21"/>
          <w:szCs w:val="21"/>
        </w:rPr>
        <w:t>以后任意一月）；</w:t>
      </w:r>
    </w:p>
    <w:p w14:paraId="66FCDA63">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rFonts w:hint="eastAsia"/>
          <w:b/>
          <w:bCs/>
          <w:sz w:val="21"/>
          <w:szCs w:val="21"/>
        </w:rPr>
      </w:pPr>
      <w:r>
        <w:rPr>
          <w:rFonts w:hint="eastAsia"/>
          <w:b/>
          <w:bCs/>
          <w:sz w:val="21"/>
          <w:szCs w:val="21"/>
        </w:rPr>
        <w:t>（五）磋商费用</w:t>
      </w:r>
    </w:p>
    <w:p w14:paraId="7216059D">
      <w:pPr>
        <w:adjustRightInd w:val="0"/>
        <w:snapToGrid w:val="0"/>
        <w:spacing w:line="288" w:lineRule="auto"/>
        <w:ind w:firstLine="420" w:firstLineChars="200"/>
        <w:rPr>
          <w:rFonts w:hint="eastAsia"/>
          <w:sz w:val="21"/>
          <w:szCs w:val="21"/>
        </w:rPr>
      </w:pPr>
      <w:r>
        <w:rPr>
          <w:rFonts w:hint="eastAsia"/>
          <w:sz w:val="21"/>
          <w:szCs w:val="21"/>
        </w:rPr>
        <w:t>1.不论磋商结果如何，供应商均应自行承担所有与磋商有关的全部费用；</w:t>
      </w:r>
    </w:p>
    <w:p w14:paraId="2B01952C">
      <w:pPr>
        <w:adjustRightInd w:val="0"/>
        <w:snapToGrid w:val="0"/>
        <w:spacing w:line="288" w:lineRule="auto"/>
        <w:ind w:firstLine="420" w:firstLineChars="200"/>
        <w:rPr>
          <w:rFonts w:hint="eastAsia"/>
          <w:sz w:val="21"/>
          <w:szCs w:val="21"/>
        </w:rPr>
      </w:pPr>
      <w:r>
        <w:rPr>
          <w:rFonts w:hint="eastAsia"/>
          <w:sz w:val="21"/>
          <w:szCs w:val="21"/>
        </w:rPr>
        <w:t>2.成交供应商在成交通知书发出之日起七个工作日内，向采购代理机构交纳代理服务费；</w:t>
      </w:r>
    </w:p>
    <w:p w14:paraId="01941478">
      <w:pPr>
        <w:adjustRightInd w:val="0"/>
        <w:snapToGrid w:val="0"/>
        <w:spacing w:line="288" w:lineRule="auto"/>
        <w:ind w:firstLine="420" w:firstLineChars="200"/>
        <w:rPr>
          <w:rFonts w:hint="eastAsia"/>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rFonts w:hint="eastAsia"/>
          <w:sz w:val="21"/>
          <w:szCs w:val="21"/>
        </w:rPr>
      </w:pPr>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9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767C1F1">
            <w:pPr>
              <w:adjustRightInd w:val="0"/>
              <w:snapToGrid w:val="0"/>
              <w:spacing w:line="288" w:lineRule="auto"/>
              <w:jc w:val="center"/>
              <w:rPr>
                <w:rFonts w:hint="eastAsia"/>
                <w:b/>
                <w:bCs/>
                <w:kern w:val="0"/>
                <w:sz w:val="21"/>
                <w:szCs w:val="21"/>
              </w:rPr>
            </w:pPr>
            <w:r>
              <w:rPr>
                <w:rFonts w:hint="eastAsia"/>
                <w:b/>
                <w:bCs/>
                <w:kern w:val="0"/>
                <w:sz w:val="21"/>
                <w:szCs w:val="21"/>
              </w:rPr>
              <w:t>成交金额（万元）</w:t>
            </w:r>
          </w:p>
        </w:tc>
        <w:tc>
          <w:tcPr>
            <w:tcW w:w="2338" w:type="dxa"/>
            <w:vAlign w:val="center"/>
          </w:tcPr>
          <w:p w14:paraId="69C54BA1">
            <w:pPr>
              <w:adjustRightInd w:val="0"/>
              <w:snapToGrid w:val="0"/>
              <w:spacing w:line="288" w:lineRule="auto"/>
              <w:jc w:val="center"/>
              <w:rPr>
                <w:rFonts w:hint="eastAsia"/>
                <w:b/>
                <w:bCs/>
                <w:kern w:val="0"/>
                <w:sz w:val="21"/>
                <w:szCs w:val="21"/>
              </w:rPr>
            </w:pPr>
            <w:r>
              <w:rPr>
                <w:rFonts w:hint="eastAsia"/>
                <w:b/>
                <w:bCs/>
                <w:kern w:val="0"/>
                <w:sz w:val="21"/>
                <w:szCs w:val="21"/>
              </w:rPr>
              <w:t>收费标准（费率，%）</w:t>
            </w:r>
          </w:p>
        </w:tc>
      </w:tr>
      <w:tr w14:paraId="0E6B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3A53B46">
            <w:pPr>
              <w:adjustRightInd w:val="0"/>
              <w:snapToGrid w:val="0"/>
              <w:spacing w:line="288" w:lineRule="auto"/>
              <w:jc w:val="center"/>
              <w:rPr>
                <w:rFonts w:hint="eastAsia"/>
                <w:kern w:val="0"/>
                <w:sz w:val="21"/>
                <w:szCs w:val="21"/>
              </w:rPr>
            </w:pPr>
            <w:r>
              <w:rPr>
                <w:rFonts w:hint="eastAsia"/>
                <w:kern w:val="0"/>
                <w:sz w:val="21"/>
                <w:szCs w:val="21"/>
              </w:rPr>
              <w:t>100以下</w:t>
            </w:r>
          </w:p>
        </w:tc>
        <w:tc>
          <w:tcPr>
            <w:tcW w:w="2338" w:type="dxa"/>
            <w:vAlign w:val="center"/>
          </w:tcPr>
          <w:p w14:paraId="7102802C">
            <w:pPr>
              <w:adjustRightInd w:val="0"/>
              <w:snapToGrid w:val="0"/>
              <w:spacing w:line="288" w:lineRule="auto"/>
              <w:jc w:val="center"/>
              <w:rPr>
                <w:rFonts w:hint="eastAsia"/>
                <w:kern w:val="0"/>
                <w:sz w:val="21"/>
                <w:szCs w:val="21"/>
              </w:rPr>
            </w:pPr>
            <w:r>
              <w:rPr>
                <w:rFonts w:hint="eastAsia"/>
                <w:kern w:val="0"/>
                <w:sz w:val="21"/>
                <w:szCs w:val="21"/>
              </w:rPr>
              <w:t>1.05</w:t>
            </w:r>
          </w:p>
        </w:tc>
      </w:tr>
      <w:tr w14:paraId="230B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DCC0EB5">
            <w:pPr>
              <w:adjustRightInd w:val="0"/>
              <w:snapToGrid w:val="0"/>
              <w:spacing w:line="288" w:lineRule="auto"/>
              <w:jc w:val="center"/>
              <w:rPr>
                <w:rFonts w:hint="eastAsia"/>
                <w:kern w:val="0"/>
                <w:sz w:val="21"/>
                <w:szCs w:val="21"/>
              </w:rPr>
            </w:pPr>
            <w:r>
              <w:rPr>
                <w:rFonts w:hint="eastAsia"/>
                <w:kern w:val="0"/>
                <w:sz w:val="21"/>
                <w:szCs w:val="21"/>
              </w:rPr>
              <w:t>100-500</w:t>
            </w:r>
          </w:p>
        </w:tc>
        <w:tc>
          <w:tcPr>
            <w:tcW w:w="2338" w:type="dxa"/>
            <w:vAlign w:val="center"/>
          </w:tcPr>
          <w:p w14:paraId="7509E47A">
            <w:pPr>
              <w:adjustRightInd w:val="0"/>
              <w:snapToGrid w:val="0"/>
              <w:spacing w:line="288" w:lineRule="auto"/>
              <w:jc w:val="center"/>
              <w:rPr>
                <w:rFonts w:hint="eastAsia"/>
                <w:kern w:val="0"/>
                <w:sz w:val="21"/>
                <w:szCs w:val="21"/>
              </w:rPr>
            </w:pPr>
            <w:r>
              <w:rPr>
                <w:rFonts w:hint="eastAsia"/>
                <w:kern w:val="0"/>
                <w:sz w:val="21"/>
                <w:szCs w:val="21"/>
              </w:rPr>
              <w:t>0.77</w:t>
            </w:r>
          </w:p>
        </w:tc>
      </w:tr>
    </w:tbl>
    <w:p w14:paraId="100F9096">
      <w:pPr>
        <w:adjustRightInd w:val="0"/>
        <w:snapToGrid w:val="0"/>
        <w:spacing w:line="288" w:lineRule="auto"/>
        <w:ind w:firstLine="420" w:firstLineChars="200"/>
        <w:rPr>
          <w:rFonts w:hint="eastAsia"/>
          <w:sz w:val="21"/>
          <w:szCs w:val="21"/>
        </w:rPr>
      </w:pPr>
      <w:r>
        <w:rPr>
          <w:rFonts w:hint="eastAsia"/>
          <w:sz w:val="21"/>
          <w:szCs w:val="21"/>
        </w:rPr>
        <w:t>5.磋商保证金（元）：无</w:t>
      </w:r>
    </w:p>
    <w:p w14:paraId="02800559">
      <w:pPr>
        <w:adjustRightInd w:val="0"/>
        <w:snapToGrid w:val="0"/>
        <w:spacing w:line="288" w:lineRule="auto"/>
        <w:rPr>
          <w:rFonts w:hint="eastAsia"/>
          <w:b/>
          <w:bCs/>
          <w:sz w:val="21"/>
          <w:szCs w:val="21"/>
        </w:rPr>
      </w:pPr>
      <w:r>
        <w:rPr>
          <w:rFonts w:hint="eastAsia"/>
          <w:b/>
          <w:bCs/>
          <w:sz w:val="21"/>
          <w:szCs w:val="21"/>
        </w:rPr>
        <w:t>（六）联合体响应</w:t>
      </w:r>
    </w:p>
    <w:p w14:paraId="235BD027">
      <w:pPr>
        <w:adjustRightInd w:val="0"/>
        <w:snapToGrid w:val="0"/>
        <w:spacing w:line="288" w:lineRule="auto"/>
        <w:ind w:firstLine="420" w:firstLineChars="200"/>
        <w:rPr>
          <w:rFonts w:hint="eastAsia"/>
          <w:sz w:val="21"/>
          <w:szCs w:val="21"/>
        </w:rPr>
      </w:pPr>
      <w:r>
        <w:rPr>
          <w:rFonts w:hint="eastAsia"/>
          <w:sz w:val="21"/>
          <w:szCs w:val="21"/>
        </w:rPr>
        <w:t>本项目（是）接受联合体响应。</w:t>
      </w:r>
    </w:p>
    <w:p w14:paraId="2D28ACBE">
      <w:pPr>
        <w:spacing w:line="288" w:lineRule="auto"/>
        <w:ind w:firstLine="420" w:firstLineChars="200"/>
        <w:rPr>
          <w:rFonts w:hint="eastAsia" w:cs="Times New Roman"/>
          <w:sz w:val="21"/>
          <w:szCs w:val="22"/>
        </w:rPr>
      </w:pPr>
      <w:bookmarkStart w:id="37" w:name="_Hlk104288918"/>
      <w:r>
        <w:rPr>
          <w:rFonts w:hint="eastAsia" w:cs="Times New Roman"/>
          <w:sz w:val="21"/>
          <w:szCs w:val="22"/>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rFonts w:hint="eastAsia"/>
          <w:sz w:val="21"/>
          <w:szCs w:val="21"/>
        </w:rPr>
      </w:pPr>
      <w:r>
        <w:rPr>
          <w:rFonts w:hint="eastAsia" w:cs="Times New Roman"/>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8EF89CB">
      <w:pPr>
        <w:adjustRightInd w:val="0"/>
        <w:snapToGrid w:val="0"/>
        <w:spacing w:line="288" w:lineRule="auto"/>
        <w:rPr>
          <w:rFonts w:hint="eastAsia"/>
          <w:b/>
          <w:bCs/>
          <w:sz w:val="21"/>
          <w:szCs w:val="21"/>
        </w:rPr>
      </w:pPr>
      <w:r>
        <w:rPr>
          <w:rFonts w:hint="eastAsia"/>
          <w:b/>
          <w:bCs/>
          <w:sz w:val="21"/>
          <w:szCs w:val="21"/>
        </w:rPr>
        <w:t>（七）转包与分包</w:t>
      </w:r>
    </w:p>
    <w:p w14:paraId="69C823FC">
      <w:pPr>
        <w:adjustRightInd w:val="0"/>
        <w:snapToGrid w:val="0"/>
        <w:spacing w:line="288" w:lineRule="auto"/>
        <w:ind w:firstLine="424" w:firstLineChars="202"/>
        <w:jc w:val="left"/>
        <w:rPr>
          <w:rFonts w:hint="eastAsia"/>
          <w:sz w:val="21"/>
          <w:szCs w:val="21"/>
        </w:rPr>
      </w:pPr>
      <w:r>
        <w:rPr>
          <w:rFonts w:hint="eastAsia"/>
          <w:sz w:val="21"/>
          <w:szCs w:val="21"/>
        </w:rPr>
        <w:t>1.本项目不允许转包；</w:t>
      </w:r>
    </w:p>
    <w:p w14:paraId="348EF395">
      <w:pPr>
        <w:adjustRightInd w:val="0"/>
        <w:snapToGrid w:val="0"/>
        <w:spacing w:line="288" w:lineRule="auto"/>
        <w:ind w:firstLine="424" w:firstLineChars="202"/>
        <w:jc w:val="left"/>
        <w:rPr>
          <w:rFonts w:hint="eastAsia"/>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r>
        <w:rPr>
          <w:rFonts w:hint="eastAsia"/>
          <w:sz w:val="21"/>
          <w:szCs w:val="21"/>
          <w:u w:val="single"/>
        </w:rPr>
        <w:t>货物运输</w:t>
      </w:r>
      <w:r>
        <w:rPr>
          <w:sz w:val="21"/>
          <w:szCs w:val="21"/>
          <w:u w:val="single"/>
        </w:rPr>
        <w:t>。</w:t>
      </w:r>
    </w:p>
    <w:p w14:paraId="296B0D7F">
      <w:pPr>
        <w:adjustRightInd w:val="0"/>
        <w:snapToGrid w:val="0"/>
        <w:spacing w:line="288" w:lineRule="auto"/>
        <w:ind w:firstLine="424" w:firstLineChars="202"/>
        <w:jc w:val="left"/>
        <w:rPr>
          <w:rFonts w:hint="eastAsia"/>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rFonts w:hint="eastAsia"/>
          <w:b/>
          <w:bCs/>
          <w:sz w:val="21"/>
          <w:szCs w:val="21"/>
        </w:rPr>
      </w:pPr>
      <w:r>
        <w:rPr>
          <w:rFonts w:hint="eastAsia"/>
          <w:b/>
          <w:bCs/>
          <w:sz w:val="21"/>
          <w:szCs w:val="21"/>
        </w:rPr>
        <w:t>（八）质疑和投诉</w:t>
      </w:r>
    </w:p>
    <w:p w14:paraId="28788EF2">
      <w:pPr>
        <w:adjustRightInd w:val="0"/>
        <w:snapToGrid w:val="0"/>
        <w:spacing w:line="288" w:lineRule="auto"/>
        <w:ind w:firstLine="396" w:firstLineChars="200"/>
        <w:jc w:val="left"/>
        <w:rPr>
          <w:rFonts w:hint="eastAsia" w:cs="Times New Roman"/>
          <w:spacing w:val="-6"/>
          <w:sz w:val="21"/>
          <w:szCs w:val="21"/>
        </w:rPr>
      </w:pPr>
      <w:bookmarkStart w:id="38" w:name="_Hlk92273406"/>
      <w:bookmarkStart w:id="39"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8"/>
    </w:p>
    <w:p w14:paraId="70C386B0">
      <w:pPr>
        <w:adjustRightInd w:val="0"/>
        <w:snapToGrid w:val="0"/>
        <w:spacing w:line="288" w:lineRule="auto"/>
        <w:ind w:firstLine="422" w:firstLineChars="200"/>
        <w:rPr>
          <w:rFonts w:hint="eastAsia"/>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14:paraId="3A965988">
      <w:pPr>
        <w:adjustRightInd w:val="0"/>
        <w:snapToGrid w:val="0"/>
        <w:spacing w:line="288" w:lineRule="auto"/>
        <w:ind w:firstLine="420" w:firstLineChars="200"/>
        <w:rPr>
          <w:rFonts w:hint="eastAsia"/>
          <w:sz w:val="21"/>
          <w:szCs w:val="21"/>
        </w:rPr>
      </w:pPr>
      <w:r>
        <w:rPr>
          <w:rFonts w:hint="eastAsia"/>
          <w:sz w:val="21"/>
          <w:szCs w:val="21"/>
        </w:rPr>
        <w:t>（1）供应商的姓名或者名称、地址、邮编、联系人及联系电话；</w:t>
      </w:r>
    </w:p>
    <w:p w14:paraId="47409B34">
      <w:pPr>
        <w:adjustRightInd w:val="0"/>
        <w:snapToGrid w:val="0"/>
        <w:spacing w:line="288" w:lineRule="auto"/>
        <w:ind w:firstLine="420" w:firstLineChars="200"/>
        <w:rPr>
          <w:rFonts w:hint="eastAsia"/>
          <w:sz w:val="21"/>
          <w:szCs w:val="21"/>
        </w:rPr>
      </w:pPr>
      <w:r>
        <w:rPr>
          <w:rFonts w:hint="eastAsia"/>
          <w:sz w:val="21"/>
          <w:szCs w:val="21"/>
        </w:rPr>
        <w:t>（2）质疑项目的名称、编号；</w:t>
      </w:r>
    </w:p>
    <w:p w14:paraId="2ADBB69D">
      <w:pPr>
        <w:adjustRightInd w:val="0"/>
        <w:snapToGrid w:val="0"/>
        <w:spacing w:line="288" w:lineRule="auto"/>
        <w:ind w:firstLine="420" w:firstLineChars="200"/>
        <w:rPr>
          <w:rFonts w:hint="eastAsia"/>
          <w:sz w:val="21"/>
          <w:szCs w:val="21"/>
        </w:rPr>
      </w:pPr>
      <w:r>
        <w:rPr>
          <w:rFonts w:hint="eastAsia"/>
          <w:sz w:val="21"/>
          <w:szCs w:val="21"/>
        </w:rPr>
        <w:t>（3）具体、明确的质疑事项和与质疑事项相关的请求；</w:t>
      </w:r>
    </w:p>
    <w:p w14:paraId="06718212">
      <w:pPr>
        <w:adjustRightInd w:val="0"/>
        <w:snapToGrid w:val="0"/>
        <w:spacing w:line="288" w:lineRule="auto"/>
        <w:ind w:firstLine="420" w:firstLineChars="200"/>
        <w:rPr>
          <w:rFonts w:hint="eastAsia"/>
          <w:sz w:val="21"/>
          <w:szCs w:val="21"/>
        </w:rPr>
      </w:pPr>
      <w:r>
        <w:rPr>
          <w:rFonts w:hint="eastAsia"/>
          <w:sz w:val="21"/>
          <w:szCs w:val="21"/>
        </w:rPr>
        <w:t>（4）事实依据；</w:t>
      </w:r>
    </w:p>
    <w:p w14:paraId="3DFB68F5">
      <w:pPr>
        <w:adjustRightInd w:val="0"/>
        <w:snapToGrid w:val="0"/>
        <w:spacing w:line="288" w:lineRule="auto"/>
        <w:ind w:firstLine="420" w:firstLineChars="200"/>
        <w:rPr>
          <w:rFonts w:hint="eastAsia"/>
          <w:sz w:val="21"/>
          <w:szCs w:val="21"/>
        </w:rPr>
      </w:pPr>
      <w:r>
        <w:rPr>
          <w:rFonts w:hint="eastAsia"/>
          <w:sz w:val="21"/>
          <w:szCs w:val="21"/>
        </w:rPr>
        <w:t>（5）必要的法律依据；</w:t>
      </w:r>
    </w:p>
    <w:p w14:paraId="0BAB8CA7">
      <w:pPr>
        <w:adjustRightInd w:val="0"/>
        <w:snapToGrid w:val="0"/>
        <w:spacing w:line="288" w:lineRule="auto"/>
        <w:ind w:firstLine="420" w:firstLineChars="200"/>
        <w:rPr>
          <w:rFonts w:hint="eastAsia"/>
          <w:sz w:val="21"/>
          <w:szCs w:val="21"/>
        </w:rPr>
      </w:pPr>
      <w:r>
        <w:rPr>
          <w:rFonts w:hint="eastAsia"/>
          <w:sz w:val="21"/>
          <w:szCs w:val="21"/>
        </w:rPr>
        <w:t>（6）提出质疑的日期。</w:t>
      </w:r>
    </w:p>
    <w:p w14:paraId="01BE15D6">
      <w:pPr>
        <w:adjustRightInd w:val="0"/>
        <w:snapToGrid w:val="0"/>
        <w:spacing w:line="288" w:lineRule="auto"/>
        <w:ind w:firstLine="420" w:firstLineChars="200"/>
        <w:rPr>
          <w:rFonts w:hint="eastAsia"/>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rFonts w:hint="eastAsia"/>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14:paraId="20E3FF49">
      <w:pPr>
        <w:adjustRightInd w:val="0"/>
        <w:snapToGrid w:val="0"/>
        <w:spacing w:line="288" w:lineRule="auto"/>
        <w:ind w:firstLine="420" w:firstLineChars="200"/>
        <w:rPr>
          <w:rFonts w:hint="eastAsia"/>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rFonts w:hint="eastAsia"/>
          <w:sz w:val="21"/>
          <w:szCs w:val="21"/>
        </w:rPr>
      </w:pPr>
      <w:r>
        <w:rPr>
          <w:rFonts w:hint="eastAsia"/>
          <w:sz w:val="21"/>
          <w:szCs w:val="21"/>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rFonts w:hint="eastAsia"/>
          <w:sz w:val="21"/>
          <w:szCs w:val="21"/>
        </w:rPr>
      </w:pPr>
      <w:r>
        <w:rPr>
          <w:rFonts w:hint="eastAsia"/>
          <w:sz w:val="21"/>
          <w:szCs w:val="21"/>
        </w:rPr>
        <w:t>（1）捏造事实；</w:t>
      </w:r>
    </w:p>
    <w:p w14:paraId="357B6D91">
      <w:pPr>
        <w:adjustRightInd w:val="0"/>
        <w:snapToGrid w:val="0"/>
        <w:spacing w:line="288" w:lineRule="auto"/>
        <w:ind w:firstLine="420" w:firstLineChars="200"/>
        <w:rPr>
          <w:rFonts w:hint="eastAsia"/>
          <w:sz w:val="21"/>
          <w:szCs w:val="21"/>
        </w:rPr>
      </w:pPr>
      <w:r>
        <w:rPr>
          <w:rFonts w:hint="eastAsia"/>
          <w:sz w:val="21"/>
          <w:szCs w:val="21"/>
        </w:rPr>
        <w:t>（2）提供虚假材料；</w:t>
      </w:r>
    </w:p>
    <w:p w14:paraId="6CBDC602">
      <w:pPr>
        <w:adjustRightInd w:val="0"/>
        <w:snapToGrid w:val="0"/>
        <w:spacing w:line="288" w:lineRule="auto"/>
        <w:ind w:firstLine="420" w:firstLineChars="200"/>
        <w:rPr>
          <w:rFonts w:hint="eastAsia"/>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9"/>
    <w:p w14:paraId="60C7853E">
      <w:pPr>
        <w:adjustRightInd w:val="0"/>
        <w:snapToGrid w:val="0"/>
        <w:spacing w:line="288" w:lineRule="auto"/>
        <w:outlineLvl w:val="2"/>
        <w:rPr>
          <w:rFonts w:hint="eastAsia"/>
          <w:b/>
          <w:spacing w:val="-6"/>
          <w:kern w:val="0"/>
          <w:sz w:val="21"/>
          <w:szCs w:val="21"/>
        </w:rPr>
      </w:pPr>
      <w:bookmarkStart w:id="40"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bookmarkEnd w:id="40"/>
    <w:p w14:paraId="127DF279">
      <w:pPr>
        <w:adjustRightInd w:val="0"/>
        <w:snapToGrid w:val="0"/>
        <w:spacing w:line="288" w:lineRule="auto"/>
        <w:ind w:firstLine="422" w:firstLineChars="200"/>
        <w:rPr>
          <w:rFonts w:hint="eastAsia"/>
          <w:b/>
          <w:bCs/>
          <w:sz w:val="21"/>
          <w:szCs w:val="21"/>
        </w:rPr>
      </w:pPr>
      <w:r>
        <w:rPr>
          <w:rFonts w:hint="eastAsia"/>
          <w:b/>
          <w:bCs/>
          <w:sz w:val="21"/>
          <w:szCs w:val="21"/>
        </w:rPr>
        <w:t>1.进口产品</w:t>
      </w:r>
    </w:p>
    <w:p w14:paraId="62C8B92F">
      <w:pPr>
        <w:adjustRightInd w:val="0"/>
        <w:snapToGrid w:val="0"/>
        <w:spacing w:line="288" w:lineRule="auto"/>
        <w:ind w:firstLine="420" w:firstLineChars="200"/>
        <w:rPr>
          <w:rFonts w:hint="eastAsia"/>
          <w:sz w:val="21"/>
          <w:szCs w:val="21"/>
        </w:rPr>
      </w:pPr>
      <w:r>
        <w:rPr>
          <w:rFonts w:hint="eastAsia"/>
          <w:sz w:val="21"/>
          <w:szCs w:val="21"/>
        </w:rPr>
        <w:t>本项目原则上采购本国生产的货物、服务，不允许采购进口产品。优先采购向我国企业转让技术、与我国企业签订消化吸收再创新方案的供应商的进口产品。</w:t>
      </w:r>
    </w:p>
    <w:p w14:paraId="1356C21C">
      <w:pPr>
        <w:shd w:val="clear" w:color="auto" w:fill="FFFFFF"/>
        <w:adjustRightInd w:val="0"/>
        <w:snapToGrid w:val="0"/>
        <w:spacing w:line="288" w:lineRule="auto"/>
        <w:ind w:firstLine="369" w:firstLineChars="176"/>
        <w:jc w:val="left"/>
        <w:rPr>
          <w:rFonts w:hint="eastAsia"/>
          <w:sz w:val="21"/>
          <w:szCs w:val="21"/>
        </w:rPr>
      </w:pPr>
      <w:r>
        <w:rPr>
          <w:rFonts w:hint="eastAsia"/>
          <w:sz w:val="21"/>
          <w:szCs w:val="21"/>
        </w:rPr>
        <w:t>采购人已经在采购活动开始前向财政部门提出申请并获得财政部门审核同意（高校和科研院所采购用于科研的进口仪器设备，以及其他根据财政部规定实行备案管理的，实行备案管理）购买进口产品的，将在磋商文件中明确规定可以采购进口产品（但如果因信息不对称等原因，仍有满足需求的国内产品要求参与采购竞争的，不会对其加以限制，仍将按照公平竞争原则实施采购）。</w:t>
      </w:r>
    </w:p>
    <w:p w14:paraId="06A2C187">
      <w:pPr>
        <w:adjustRightInd w:val="0"/>
        <w:snapToGrid w:val="0"/>
        <w:spacing w:line="288" w:lineRule="auto"/>
        <w:ind w:firstLine="420" w:firstLineChars="200"/>
        <w:rPr>
          <w:rFonts w:hint="eastAsia"/>
          <w:sz w:val="21"/>
          <w:szCs w:val="21"/>
        </w:rPr>
      </w:pPr>
      <w:r>
        <w:rPr>
          <w:rFonts w:hint="eastAsia"/>
          <w:sz w:val="21"/>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CEE5DC4">
      <w:pPr>
        <w:adjustRightInd w:val="0"/>
        <w:snapToGrid w:val="0"/>
        <w:spacing w:line="288" w:lineRule="auto"/>
        <w:ind w:firstLine="422" w:firstLineChars="200"/>
        <w:rPr>
          <w:rFonts w:hint="eastAsia"/>
          <w:b/>
          <w:bCs/>
          <w:sz w:val="21"/>
          <w:szCs w:val="21"/>
        </w:rPr>
      </w:pPr>
      <w:r>
        <w:rPr>
          <w:rFonts w:hint="eastAsia"/>
          <w:b/>
          <w:bCs/>
          <w:sz w:val="21"/>
          <w:szCs w:val="21"/>
        </w:rPr>
        <w:t>2.支持绿色发展</w:t>
      </w:r>
    </w:p>
    <w:p w14:paraId="2AE1B642">
      <w:pPr>
        <w:adjustRightInd w:val="0"/>
        <w:snapToGrid w:val="0"/>
        <w:spacing w:line="288" w:lineRule="auto"/>
        <w:ind w:firstLine="420" w:firstLineChars="200"/>
        <w:rPr>
          <w:rFonts w:hint="eastAsia"/>
          <w:sz w:val="21"/>
          <w:szCs w:val="21"/>
          <w:u w:val="single"/>
        </w:rPr>
      </w:pPr>
      <w:r>
        <w:rPr>
          <w:rFonts w:hint="eastAsia"/>
          <w:sz w:val="21"/>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B3C68CA">
      <w:pPr>
        <w:adjustRightInd w:val="0"/>
        <w:snapToGrid w:val="0"/>
        <w:spacing w:line="288" w:lineRule="auto"/>
        <w:ind w:firstLine="420" w:firstLineChars="200"/>
        <w:rPr>
          <w:rFonts w:hint="eastAsia"/>
          <w:sz w:val="21"/>
          <w:szCs w:val="21"/>
        </w:rPr>
      </w:pPr>
      <w:r>
        <w:rPr>
          <w:rFonts w:hint="eastAsia"/>
          <w:sz w:val="21"/>
          <w:szCs w:val="21"/>
        </w:rPr>
        <w:t>采购人拟采购产品属于节能产品政府采购清单规定必须强制采购的，将在磋商文件中明确载明，供应商相应的响应产品须提供国家确定的认证机构出具的、处于有效期之内的节能产品认证证书。</w:t>
      </w:r>
    </w:p>
    <w:p w14:paraId="517A7F79">
      <w:pPr>
        <w:adjustRightInd w:val="0"/>
        <w:snapToGrid w:val="0"/>
        <w:spacing w:line="288" w:lineRule="auto"/>
        <w:ind w:firstLine="422" w:firstLineChars="200"/>
        <w:rPr>
          <w:rFonts w:hint="eastAsia"/>
          <w:b/>
          <w:bCs/>
          <w:sz w:val="21"/>
          <w:szCs w:val="21"/>
        </w:rPr>
      </w:pPr>
      <w:r>
        <w:rPr>
          <w:rFonts w:hint="eastAsia"/>
          <w:b/>
          <w:bCs/>
          <w:sz w:val="21"/>
          <w:szCs w:val="21"/>
        </w:rPr>
        <w:t>3.支持中小企业发展</w:t>
      </w:r>
    </w:p>
    <w:p w14:paraId="26F733D2">
      <w:pPr>
        <w:adjustRightInd w:val="0"/>
        <w:snapToGrid w:val="0"/>
        <w:spacing w:line="288" w:lineRule="auto"/>
        <w:ind w:firstLine="420" w:firstLineChars="200"/>
        <w:rPr>
          <w:rFonts w:hint="eastAsia"/>
          <w:sz w:val="21"/>
          <w:szCs w:val="21"/>
        </w:rPr>
      </w:pPr>
      <w:r>
        <w:rPr>
          <w:rFonts w:hint="eastAsia"/>
          <w:sz w:val="21"/>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AB8189">
      <w:pPr>
        <w:adjustRightInd w:val="0"/>
        <w:snapToGrid w:val="0"/>
        <w:spacing w:line="288" w:lineRule="auto"/>
        <w:ind w:firstLine="420" w:firstLineChars="200"/>
        <w:rPr>
          <w:rFonts w:hint="eastAsia"/>
          <w:sz w:val="21"/>
          <w:szCs w:val="21"/>
        </w:rPr>
      </w:pPr>
      <w:r>
        <w:rPr>
          <w:rFonts w:hint="eastAsia"/>
          <w:sz w:val="21"/>
          <w:szCs w:val="21"/>
        </w:rPr>
        <w:t>3.2 在政府采购活动中，供应商提供的货物或者服务符合下列情形的，享受中小企业扶持政策：</w:t>
      </w:r>
    </w:p>
    <w:p w14:paraId="3C291A65">
      <w:pPr>
        <w:adjustRightInd w:val="0"/>
        <w:snapToGrid w:val="0"/>
        <w:spacing w:line="288" w:lineRule="auto"/>
        <w:ind w:firstLine="420" w:firstLineChars="200"/>
        <w:rPr>
          <w:rFonts w:hint="eastAsia"/>
          <w:sz w:val="21"/>
          <w:szCs w:val="21"/>
        </w:rPr>
      </w:pPr>
      <w:r>
        <w:rPr>
          <w:rFonts w:hint="eastAsia"/>
          <w:sz w:val="21"/>
          <w:szCs w:val="21"/>
        </w:rPr>
        <w:t>在货物采购项目中，货物由中小企业制造，即货物由</w:t>
      </w:r>
      <w:r>
        <w:rPr>
          <w:rFonts w:hint="eastAsia"/>
          <w:sz w:val="21"/>
          <w:szCs w:val="21"/>
          <w:u w:val="single"/>
        </w:rPr>
        <w:t>中小企业生产且使用该中小企业商号或者注册商标</w:t>
      </w:r>
      <w:r>
        <w:rPr>
          <w:rFonts w:hint="eastAsia"/>
          <w:sz w:val="21"/>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在工程采购项目中，工程由中小企业承建，即工程施工单位为中小企业。</w:t>
      </w:r>
    </w:p>
    <w:p w14:paraId="1209D217">
      <w:pPr>
        <w:adjustRightInd w:val="0"/>
        <w:snapToGrid w:val="0"/>
        <w:spacing w:line="288" w:lineRule="auto"/>
        <w:ind w:firstLine="420" w:firstLineChars="200"/>
        <w:rPr>
          <w:rFonts w:hint="eastAsia"/>
          <w:sz w:val="21"/>
          <w:szCs w:val="21"/>
        </w:rPr>
      </w:pPr>
      <w:r>
        <w:rPr>
          <w:rFonts w:hint="eastAsia"/>
          <w:sz w:val="21"/>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E7EF3E">
      <w:pPr>
        <w:adjustRightInd w:val="0"/>
        <w:snapToGrid w:val="0"/>
        <w:spacing w:line="288" w:lineRule="auto"/>
        <w:ind w:firstLine="420" w:firstLineChars="200"/>
        <w:jc w:val="left"/>
        <w:rPr>
          <w:rFonts w:hint="eastAsia"/>
          <w:sz w:val="21"/>
          <w:szCs w:val="21"/>
        </w:rPr>
      </w:pPr>
      <w:r>
        <w:rPr>
          <w:rFonts w:hint="eastAsia"/>
          <w:sz w:val="21"/>
          <w:szCs w:val="21"/>
        </w:rPr>
        <w:t>中小企业享受扶持政策获得政府采购合同的，小微企业不得将合同分包给大中型企业，中型企业不得将合同分包给大型企业。</w:t>
      </w:r>
    </w:p>
    <w:p w14:paraId="04F7BD25">
      <w:pPr>
        <w:adjustRightInd w:val="0"/>
        <w:snapToGrid w:val="0"/>
        <w:spacing w:line="288" w:lineRule="auto"/>
        <w:ind w:firstLine="420" w:firstLineChars="200"/>
        <w:jc w:val="left"/>
        <w:rPr>
          <w:rFonts w:hint="eastAsia"/>
          <w:sz w:val="21"/>
          <w:szCs w:val="21"/>
        </w:rPr>
      </w:pPr>
      <w:r>
        <w:rPr>
          <w:rFonts w:hint="eastAsia"/>
          <w:sz w:val="21"/>
          <w:szCs w:val="21"/>
        </w:rPr>
        <w:t>3.4 以联合体形式参加政府采购活动，联合体各方均为中小企业的，联合体视同中小企业。其中，联合体各方均为小微企业的，联合体视同小微企业。</w:t>
      </w:r>
    </w:p>
    <w:p w14:paraId="786AF445">
      <w:pPr>
        <w:adjustRightInd w:val="0"/>
        <w:snapToGrid w:val="0"/>
        <w:spacing w:line="288" w:lineRule="auto"/>
        <w:ind w:firstLine="420" w:firstLineChars="200"/>
        <w:jc w:val="left"/>
        <w:rPr>
          <w:rFonts w:hint="eastAsia"/>
          <w:sz w:val="21"/>
          <w:szCs w:val="21"/>
        </w:rPr>
      </w:pPr>
      <w:r>
        <w:rPr>
          <w:rFonts w:hint="eastAsia"/>
          <w:sz w:val="21"/>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867734">
      <w:pPr>
        <w:adjustRightInd w:val="0"/>
        <w:snapToGrid w:val="0"/>
        <w:spacing w:line="288" w:lineRule="auto"/>
        <w:ind w:firstLine="420" w:firstLineChars="200"/>
        <w:jc w:val="left"/>
        <w:rPr>
          <w:rFonts w:hint="eastAsia"/>
          <w:sz w:val="21"/>
          <w:szCs w:val="21"/>
        </w:rPr>
      </w:pPr>
      <w:r>
        <w:rPr>
          <w:rFonts w:hint="eastAsia"/>
          <w:sz w:val="21"/>
          <w:szCs w:val="21"/>
        </w:rPr>
        <w:t>组成联合体或者接受分包合同的中小企业与联合体内其他企业、分包企业之间不得存在直接控股、管理关系。</w:t>
      </w:r>
    </w:p>
    <w:p w14:paraId="38C3C52C">
      <w:pPr>
        <w:adjustRightInd w:val="0"/>
        <w:snapToGrid w:val="0"/>
        <w:spacing w:line="288" w:lineRule="auto"/>
        <w:ind w:firstLine="420" w:firstLineChars="200"/>
        <w:jc w:val="left"/>
        <w:rPr>
          <w:rFonts w:hint="eastAsia"/>
          <w:sz w:val="21"/>
          <w:szCs w:val="21"/>
        </w:rPr>
      </w:pPr>
      <w:r>
        <w:rPr>
          <w:rFonts w:hint="eastAsia"/>
          <w:sz w:val="21"/>
          <w:szCs w:val="21"/>
        </w:rPr>
        <w:t>专门面向中小企业采购的项目或者采购包，不再执行价格评审优惠的扶持政策。</w:t>
      </w:r>
    </w:p>
    <w:p w14:paraId="76A6DD91">
      <w:pPr>
        <w:adjustRightInd w:val="0"/>
        <w:snapToGrid w:val="0"/>
        <w:spacing w:line="288" w:lineRule="auto"/>
        <w:ind w:firstLine="420" w:firstLineChars="200"/>
        <w:jc w:val="left"/>
        <w:rPr>
          <w:rFonts w:hint="eastAsia"/>
          <w:sz w:val="21"/>
          <w:szCs w:val="21"/>
        </w:rPr>
      </w:pPr>
      <w:r>
        <w:rPr>
          <w:rFonts w:hint="eastAsia"/>
          <w:sz w:val="21"/>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A2FC1A1">
      <w:pPr>
        <w:adjustRightInd w:val="0"/>
        <w:snapToGrid w:val="0"/>
        <w:spacing w:line="288" w:lineRule="auto"/>
        <w:ind w:firstLine="420" w:firstLineChars="200"/>
        <w:jc w:val="left"/>
        <w:rPr>
          <w:rFonts w:hint="eastAsia"/>
          <w:sz w:val="21"/>
          <w:szCs w:val="21"/>
        </w:rPr>
      </w:pPr>
      <w:r>
        <w:rPr>
          <w:rFonts w:hint="eastAsia"/>
          <w:sz w:val="21"/>
          <w:szCs w:val="21"/>
        </w:rPr>
        <w:t>3.7 中小企业参加政府采购活动，应当出具本办法规定的《中小企业声明函》，否则不得享受相关中小企业扶持政策。</w:t>
      </w:r>
    </w:p>
    <w:p w14:paraId="0EC029A7">
      <w:pPr>
        <w:adjustRightInd w:val="0"/>
        <w:snapToGrid w:val="0"/>
        <w:spacing w:line="288" w:lineRule="auto"/>
        <w:ind w:firstLine="420" w:firstLineChars="200"/>
        <w:jc w:val="left"/>
        <w:rPr>
          <w:rFonts w:hint="eastAsia"/>
          <w:sz w:val="21"/>
          <w:szCs w:val="21"/>
        </w:rPr>
      </w:pPr>
      <w:r>
        <w:rPr>
          <w:rFonts w:hint="eastAsia"/>
          <w:sz w:val="21"/>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5BC9E57E">
      <w:pPr>
        <w:adjustRightInd w:val="0"/>
        <w:snapToGrid w:val="0"/>
        <w:spacing w:line="288" w:lineRule="auto"/>
        <w:ind w:firstLine="420" w:firstLineChars="200"/>
        <w:rPr>
          <w:rFonts w:hint="eastAsia"/>
          <w:sz w:val="21"/>
          <w:szCs w:val="21"/>
        </w:rPr>
      </w:pPr>
      <w:r>
        <w:rPr>
          <w:rFonts w:hint="eastAsia"/>
          <w:sz w:val="21"/>
          <w:szCs w:val="21"/>
        </w:rPr>
        <w:t>3.8 供应商提供《中小企业声明函》内容不实的，属于提供虚假材料谋取中标、成交，依照《中华人民共和国政府采购法》等国家有关规定追究相应责任。</w:t>
      </w:r>
    </w:p>
    <w:p w14:paraId="6EFAC2C6">
      <w:pPr>
        <w:adjustRightInd w:val="0"/>
        <w:snapToGrid w:val="0"/>
        <w:spacing w:line="288" w:lineRule="auto"/>
        <w:ind w:firstLine="420" w:firstLineChars="200"/>
        <w:rPr>
          <w:rFonts w:hint="eastAsia"/>
          <w:sz w:val="21"/>
          <w:szCs w:val="21"/>
          <w:u w:val="single"/>
        </w:rPr>
      </w:pPr>
      <w:r>
        <w:rPr>
          <w:rFonts w:hint="eastAsia"/>
          <w:sz w:val="21"/>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425E35F8">
      <w:pPr>
        <w:adjustRightInd w:val="0"/>
        <w:snapToGrid w:val="0"/>
        <w:spacing w:line="288" w:lineRule="auto"/>
        <w:ind w:firstLine="420" w:firstLineChars="200"/>
        <w:rPr>
          <w:rFonts w:hint="eastAsia"/>
          <w:sz w:val="21"/>
          <w:szCs w:val="21"/>
          <w:u w:val="single"/>
        </w:rPr>
      </w:pPr>
      <w:r>
        <w:rPr>
          <w:rFonts w:hint="eastAsia"/>
          <w:sz w:val="21"/>
          <w:szCs w:val="21"/>
          <w:u w:val="single"/>
        </w:rPr>
        <w:t>（工业和信息化部中小企业局）中小企业规模类型自测小程序：http://baosong.miit.gov.cn/ScaleTest。</w:t>
      </w:r>
    </w:p>
    <w:p w14:paraId="31D099C8">
      <w:pPr>
        <w:adjustRightInd w:val="0"/>
        <w:snapToGrid w:val="0"/>
        <w:spacing w:line="288" w:lineRule="auto"/>
        <w:ind w:firstLine="422" w:firstLineChars="200"/>
        <w:rPr>
          <w:rFonts w:hint="eastAsia"/>
          <w:b/>
          <w:bCs/>
          <w:sz w:val="21"/>
          <w:szCs w:val="21"/>
        </w:rPr>
      </w:pPr>
      <w:r>
        <w:rPr>
          <w:rFonts w:hint="eastAsia"/>
          <w:b/>
          <w:bCs/>
          <w:sz w:val="21"/>
          <w:szCs w:val="21"/>
        </w:rPr>
        <w:t>4.支持监狱企业发展</w:t>
      </w:r>
    </w:p>
    <w:p w14:paraId="57DAAA8C">
      <w:pPr>
        <w:adjustRightInd w:val="0"/>
        <w:snapToGrid w:val="0"/>
        <w:spacing w:line="288" w:lineRule="auto"/>
        <w:ind w:firstLine="420" w:firstLineChars="200"/>
        <w:jc w:val="left"/>
        <w:rPr>
          <w:rFonts w:hint="eastAsia"/>
          <w:sz w:val="21"/>
          <w:szCs w:val="21"/>
        </w:rPr>
      </w:pPr>
      <w:r>
        <w:rPr>
          <w:rFonts w:hint="eastAsia"/>
          <w:sz w:val="21"/>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ED33C68">
      <w:pPr>
        <w:adjustRightInd w:val="0"/>
        <w:snapToGrid w:val="0"/>
        <w:spacing w:line="288" w:lineRule="auto"/>
        <w:ind w:firstLine="422" w:firstLineChars="200"/>
        <w:rPr>
          <w:rFonts w:hint="eastAsia"/>
          <w:b/>
          <w:bCs/>
          <w:sz w:val="21"/>
          <w:szCs w:val="21"/>
        </w:rPr>
      </w:pPr>
      <w:r>
        <w:rPr>
          <w:rFonts w:hint="eastAsia"/>
          <w:b/>
          <w:bCs/>
          <w:sz w:val="21"/>
          <w:szCs w:val="21"/>
        </w:rPr>
        <w:t>5.促进残疾人就业</w:t>
      </w:r>
    </w:p>
    <w:p w14:paraId="32CBD3F2">
      <w:pPr>
        <w:adjustRightInd w:val="0"/>
        <w:snapToGrid w:val="0"/>
        <w:spacing w:line="288" w:lineRule="auto"/>
        <w:ind w:firstLine="420" w:firstLineChars="200"/>
        <w:jc w:val="left"/>
        <w:rPr>
          <w:rFonts w:hint="eastAsia"/>
          <w:sz w:val="21"/>
          <w:szCs w:val="21"/>
        </w:rPr>
      </w:pPr>
      <w:r>
        <w:rPr>
          <w:rFonts w:hint="eastAsia"/>
          <w:sz w:val="21"/>
          <w:szCs w:val="21"/>
        </w:rPr>
        <w:t>符合《关于促进残疾人就业政府采购政策的通知》（财库[2017]141号）规定的条件并提供《残疾人福利性单位声明函》的残疾人福利性单位视同小型、微型企业。</w:t>
      </w:r>
    </w:p>
    <w:p w14:paraId="3B206B3A">
      <w:pPr>
        <w:adjustRightInd w:val="0"/>
        <w:snapToGrid w:val="0"/>
        <w:spacing w:line="288" w:lineRule="auto"/>
        <w:ind w:firstLine="422" w:firstLineChars="200"/>
        <w:rPr>
          <w:rFonts w:hint="eastAsia"/>
          <w:b/>
          <w:bCs/>
          <w:sz w:val="21"/>
          <w:szCs w:val="21"/>
        </w:rPr>
      </w:pPr>
      <w:r>
        <w:rPr>
          <w:rFonts w:hint="eastAsia"/>
          <w:b/>
          <w:bCs/>
          <w:sz w:val="21"/>
          <w:szCs w:val="21"/>
        </w:rPr>
        <w:t>6.支持创新发展</w:t>
      </w:r>
    </w:p>
    <w:p w14:paraId="664ADB19">
      <w:pPr>
        <w:adjustRightInd w:val="0"/>
        <w:snapToGrid w:val="0"/>
        <w:spacing w:line="288" w:lineRule="auto"/>
        <w:ind w:firstLine="420" w:firstLineChars="200"/>
        <w:rPr>
          <w:rFonts w:hint="eastAsia"/>
          <w:sz w:val="21"/>
          <w:szCs w:val="21"/>
        </w:rPr>
      </w:pPr>
      <w:r>
        <w:rPr>
          <w:rFonts w:hint="eastAsia"/>
          <w:sz w:val="21"/>
          <w:szCs w:val="21"/>
        </w:rPr>
        <w:t>采购人优先采购被认定为首台套产品和“制造精品”的自主创新产品。</w:t>
      </w:r>
    </w:p>
    <w:p w14:paraId="76548CA9">
      <w:pPr>
        <w:adjustRightInd w:val="0"/>
        <w:snapToGrid w:val="0"/>
        <w:spacing w:line="288" w:lineRule="auto"/>
        <w:ind w:firstLine="420" w:firstLineChars="200"/>
        <w:rPr>
          <w:rFonts w:hint="eastAsia"/>
          <w:sz w:val="21"/>
          <w:szCs w:val="21"/>
        </w:rPr>
      </w:pPr>
      <w:r>
        <w:rPr>
          <w:rFonts w:hint="eastAsia"/>
          <w:sz w:val="21"/>
          <w:szCs w:val="21"/>
        </w:rPr>
        <w:t>对省级以上主管部门认定的首台套产品，自纳入《省推广应用指导目录》起3年内参加政府采购活动，视同已具备相应销售业绩，业绩分为满分。</w:t>
      </w:r>
    </w:p>
    <w:p w14:paraId="4601F9A8">
      <w:pPr>
        <w:adjustRightInd w:val="0"/>
        <w:snapToGrid w:val="0"/>
        <w:spacing w:line="288" w:lineRule="auto"/>
        <w:ind w:firstLine="420" w:firstLineChars="200"/>
        <w:jc w:val="left"/>
        <w:rPr>
          <w:rFonts w:hint="eastAsia" w:cs="Times New Roman"/>
          <w:spacing w:val="-6"/>
          <w:sz w:val="21"/>
          <w:szCs w:val="21"/>
        </w:rPr>
      </w:pPr>
      <w:r>
        <w:rPr>
          <w:rFonts w:hint="eastAsia"/>
          <w:sz w:val="21"/>
          <w:szCs w:val="21"/>
        </w:rPr>
        <w:t>产品核心技术高于国内领先水平，并具有明晰自主知识产权的“制造精品”产品，自认定之日起2年内视同已具备相应销售业绩，参加政府采购活动时业绩分值为满分。</w:t>
      </w:r>
    </w:p>
    <w:p w14:paraId="37DDF56B">
      <w:pPr>
        <w:adjustRightInd w:val="0"/>
        <w:snapToGrid w:val="0"/>
        <w:spacing w:line="288" w:lineRule="auto"/>
        <w:rPr>
          <w:rFonts w:hint="eastAsia"/>
          <w:sz w:val="21"/>
          <w:szCs w:val="21"/>
        </w:rPr>
      </w:pPr>
      <w:r>
        <w:rPr>
          <w:rFonts w:hint="eastAsia"/>
          <w:sz w:val="21"/>
          <w:szCs w:val="21"/>
        </w:rPr>
        <w:br w:type="page"/>
      </w:r>
    </w:p>
    <w:p w14:paraId="1CA4280F">
      <w:pPr>
        <w:adjustRightInd w:val="0"/>
        <w:snapToGrid w:val="0"/>
        <w:spacing w:line="288" w:lineRule="auto"/>
        <w:jc w:val="center"/>
        <w:outlineLvl w:val="1"/>
        <w:rPr>
          <w:rFonts w:hint="eastAsia"/>
          <w:b/>
          <w:bCs/>
          <w:sz w:val="21"/>
          <w:szCs w:val="21"/>
        </w:rPr>
      </w:pPr>
      <w:r>
        <w:rPr>
          <w:rFonts w:hint="eastAsia"/>
          <w:b/>
          <w:bCs/>
          <w:sz w:val="21"/>
          <w:szCs w:val="21"/>
        </w:rPr>
        <w:t>二、磋商文件</w:t>
      </w:r>
    </w:p>
    <w:p w14:paraId="763DBD47">
      <w:pPr>
        <w:adjustRightInd w:val="0"/>
        <w:snapToGrid w:val="0"/>
        <w:spacing w:line="288" w:lineRule="auto"/>
        <w:rPr>
          <w:rFonts w:hint="eastAsia"/>
          <w:b/>
          <w:bCs/>
          <w:sz w:val="21"/>
          <w:szCs w:val="21"/>
        </w:rPr>
      </w:pPr>
      <w:r>
        <w:rPr>
          <w:rFonts w:hint="eastAsia"/>
          <w:b/>
          <w:bCs/>
          <w:sz w:val="21"/>
          <w:szCs w:val="21"/>
        </w:rPr>
        <w:t>（一）磋商文件的构成</w:t>
      </w:r>
    </w:p>
    <w:p w14:paraId="4599C6BB">
      <w:pPr>
        <w:adjustRightInd w:val="0"/>
        <w:snapToGrid w:val="0"/>
        <w:spacing w:line="288" w:lineRule="auto"/>
        <w:ind w:firstLine="420" w:firstLineChars="200"/>
        <w:rPr>
          <w:rFonts w:hint="eastAsia"/>
          <w:sz w:val="21"/>
          <w:szCs w:val="21"/>
        </w:rPr>
      </w:pPr>
      <w:r>
        <w:rPr>
          <w:rFonts w:hint="eastAsia"/>
          <w:sz w:val="21"/>
          <w:szCs w:val="21"/>
        </w:rPr>
        <w:t>本磋商文件由以下部分组成：</w:t>
      </w:r>
    </w:p>
    <w:p w14:paraId="48191E57">
      <w:pPr>
        <w:adjustRightInd w:val="0"/>
        <w:snapToGrid w:val="0"/>
        <w:spacing w:line="288" w:lineRule="auto"/>
        <w:ind w:firstLine="420" w:firstLineChars="200"/>
        <w:rPr>
          <w:rFonts w:hint="eastAsia"/>
          <w:sz w:val="21"/>
          <w:szCs w:val="21"/>
        </w:rPr>
      </w:pPr>
      <w:r>
        <w:rPr>
          <w:rFonts w:hint="eastAsia"/>
          <w:sz w:val="21"/>
          <w:szCs w:val="21"/>
        </w:rPr>
        <w:t>1.采购邀请</w:t>
      </w:r>
    </w:p>
    <w:p w14:paraId="709855F0">
      <w:pPr>
        <w:adjustRightInd w:val="0"/>
        <w:snapToGrid w:val="0"/>
        <w:spacing w:line="288" w:lineRule="auto"/>
        <w:ind w:firstLine="420" w:firstLineChars="200"/>
        <w:rPr>
          <w:rFonts w:hint="eastAsia"/>
          <w:sz w:val="21"/>
          <w:szCs w:val="21"/>
        </w:rPr>
      </w:pPr>
      <w:r>
        <w:rPr>
          <w:rFonts w:hint="eastAsia"/>
          <w:sz w:val="21"/>
          <w:szCs w:val="21"/>
        </w:rPr>
        <w:t>2.采购需求</w:t>
      </w:r>
    </w:p>
    <w:p w14:paraId="777227F7">
      <w:pPr>
        <w:adjustRightInd w:val="0"/>
        <w:snapToGrid w:val="0"/>
        <w:spacing w:line="288" w:lineRule="auto"/>
        <w:ind w:firstLine="420" w:firstLineChars="200"/>
        <w:rPr>
          <w:rFonts w:hint="eastAsia"/>
          <w:sz w:val="21"/>
          <w:szCs w:val="21"/>
        </w:rPr>
      </w:pPr>
      <w:r>
        <w:rPr>
          <w:rFonts w:hint="eastAsia"/>
          <w:sz w:val="21"/>
          <w:szCs w:val="21"/>
        </w:rPr>
        <w:t>3.供应商须知</w:t>
      </w:r>
    </w:p>
    <w:p w14:paraId="4297C06E">
      <w:pPr>
        <w:adjustRightInd w:val="0"/>
        <w:snapToGrid w:val="0"/>
        <w:spacing w:line="288" w:lineRule="auto"/>
        <w:ind w:firstLine="420" w:firstLineChars="200"/>
        <w:rPr>
          <w:rFonts w:hint="eastAsia"/>
          <w:sz w:val="21"/>
          <w:szCs w:val="21"/>
        </w:rPr>
      </w:pPr>
      <w:r>
        <w:rPr>
          <w:rFonts w:hint="eastAsia"/>
          <w:sz w:val="21"/>
          <w:szCs w:val="21"/>
        </w:rPr>
        <w:t>4.评审方法和评审标准</w:t>
      </w:r>
    </w:p>
    <w:p w14:paraId="7114FBA0">
      <w:pPr>
        <w:adjustRightInd w:val="0"/>
        <w:snapToGrid w:val="0"/>
        <w:spacing w:line="288" w:lineRule="auto"/>
        <w:ind w:firstLine="420" w:firstLineChars="200"/>
        <w:rPr>
          <w:rFonts w:hint="eastAsia"/>
          <w:sz w:val="21"/>
          <w:szCs w:val="21"/>
        </w:rPr>
      </w:pPr>
      <w:r>
        <w:rPr>
          <w:rFonts w:hint="eastAsia"/>
          <w:sz w:val="21"/>
          <w:szCs w:val="21"/>
        </w:rPr>
        <w:t>5.拟签订的合同文本</w:t>
      </w:r>
    </w:p>
    <w:p w14:paraId="04938010">
      <w:pPr>
        <w:adjustRightInd w:val="0"/>
        <w:snapToGrid w:val="0"/>
        <w:spacing w:line="288" w:lineRule="auto"/>
        <w:ind w:firstLine="420" w:firstLineChars="200"/>
        <w:rPr>
          <w:rFonts w:hint="eastAsia"/>
          <w:sz w:val="21"/>
          <w:szCs w:val="21"/>
        </w:rPr>
      </w:pPr>
      <w:r>
        <w:rPr>
          <w:rFonts w:hint="eastAsia"/>
          <w:sz w:val="21"/>
          <w:szCs w:val="21"/>
        </w:rPr>
        <w:t>6.响应文件格式</w:t>
      </w:r>
    </w:p>
    <w:p w14:paraId="357839ED">
      <w:pPr>
        <w:adjustRightInd w:val="0"/>
        <w:snapToGrid w:val="0"/>
        <w:spacing w:line="288" w:lineRule="auto"/>
        <w:ind w:firstLine="420" w:firstLineChars="200"/>
        <w:rPr>
          <w:rFonts w:hint="eastAsia"/>
          <w:sz w:val="21"/>
          <w:szCs w:val="21"/>
        </w:rPr>
      </w:pPr>
      <w:r>
        <w:rPr>
          <w:rFonts w:hint="eastAsia"/>
          <w:sz w:val="21"/>
          <w:szCs w:val="21"/>
        </w:rPr>
        <w:t>7.本项目磋商文件的澄清、答复、修改、补充的内容</w:t>
      </w:r>
    </w:p>
    <w:p w14:paraId="320EB8DC">
      <w:pPr>
        <w:adjustRightInd w:val="0"/>
        <w:snapToGrid w:val="0"/>
        <w:spacing w:line="288" w:lineRule="auto"/>
        <w:rPr>
          <w:rFonts w:hint="eastAsia"/>
          <w:b/>
          <w:bCs/>
          <w:sz w:val="21"/>
          <w:szCs w:val="21"/>
        </w:rPr>
      </w:pPr>
      <w:r>
        <w:rPr>
          <w:rFonts w:hint="eastAsia"/>
          <w:b/>
          <w:bCs/>
          <w:sz w:val="21"/>
          <w:szCs w:val="21"/>
        </w:rPr>
        <w:t>（二）供应商的风险</w:t>
      </w:r>
    </w:p>
    <w:p w14:paraId="3C6B9923">
      <w:pPr>
        <w:adjustRightInd w:val="0"/>
        <w:snapToGrid w:val="0"/>
        <w:spacing w:line="288" w:lineRule="auto"/>
        <w:ind w:firstLine="420" w:firstLineChars="200"/>
        <w:rPr>
          <w:rFonts w:hint="eastAsia"/>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rFonts w:hint="eastAsia"/>
          <w:b/>
          <w:bCs/>
          <w:sz w:val="21"/>
          <w:szCs w:val="21"/>
        </w:rPr>
      </w:pPr>
      <w:r>
        <w:rPr>
          <w:rFonts w:hint="eastAsia"/>
          <w:b/>
          <w:bCs/>
          <w:sz w:val="21"/>
          <w:szCs w:val="21"/>
        </w:rPr>
        <w:t>（三）磋商文件的澄清与修改</w:t>
      </w:r>
    </w:p>
    <w:p w14:paraId="695C043B">
      <w:pPr>
        <w:adjustRightInd w:val="0"/>
        <w:snapToGrid w:val="0"/>
        <w:spacing w:line="288" w:lineRule="auto"/>
        <w:ind w:firstLine="420" w:firstLineChars="200"/>
        <w:rPr>
          <w:rFonts w:hint="eastAsia"/>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rFonts w:hint="eastAsia"/>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rFonts w:hint="eastAsia"/>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rFonts w:hint="eastAsia"/>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rFonts w:hint="eastAsia"/>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rFonts w:hint="eastAsia"/>
          <w:sz w:val="21"/>
          <w:szCs w:val="21"/>
        </w:rPr>
      </w:pPr>
      <w:r>
        <w:rPr>
          <w:rFonts w:hint="eastAsia"/>
          <w:sz w:val="21"/>
          <w:szCs w:val="21"/>
        </w:rPr>
        <w:br w:type="page"/>
      </w:r>
    </w:p>
    <w:p w14:paraId="7210CF70">
      <w:pPr>
        <w:adjustRightInd w:val="0"/>
        <w:snapToGrid w:val="0"/>
        <w:spacing w:line="288" w:lineRule="auto"/>
        <w:jc w:val="center"/>
        <w:outlineLvl w:val="1"/>
        <w:rPr>
          <w:rFonts w:hint="eastAsia"/>
          <w:b/>
          <w:bCs/>
          <w:sz w:val="21"/>
          <w:szCs w:val="21"/>
        </w:rPr>
      </w:pPr>
      <w:r>
        <w:rPr>
          <w:rFonts w:hint="eastAsia"/>
          <w:b/>
          <w:bCs/>
          <w:sz w:val="21"/>
          <w:szCs w:val="21"/>
        </w:rPr>
        <w:t>三、响应文件的编制</w:t>
      </w:r>
    </w:p>
    <w:p w14:paraId="6ADC93B3">
      <w:pPr>
        <w:adjustRightInd w:val="0"/>
        <w:snapToGrid w:val="0"/>
        <w:spacing w:line="288" w:lineRule="auto"/>
        <w:rPr>
          <w:rFonts w:hint="eastAsia"/>
          <w:b/>
          <w:bCs/>
          <w:sz w:val="21"/>
          <w:szCs w:val="21"/>
        </w:rPr>
      </w:pPr>
      <w:r>
        <w:rPr>
          <w:rFonts w:hint="eastAsia"/>
          <w:b/>
          <w:bCs/>
          <w:sz w:val="21"/>
          <w:szCs w:val="21"/>
        </w:rPr>
        <w:t>（一）响应文件的组成</w:t>
      </w:r>
    </w:p>
    <w:p w14:paraId="2608C822">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14:paraId="0AB9F66F">
      <w:pPr>
        <w:adjustRightInd w:val="0"/>
        <w:snapToGrid w:val="0"/>
        <w:spacing w:line="288" w:lineRule="auto"/>
        <w:ind w:firstLine="396" w:firstLineChars="200"/>
        <w:jc w:val="left"/>
        <w:rPr>
          <w:rFonts w:hint="eastAsia" w:cs="Times New Roman"/>
          <w:spacing w:val="-6"/>
          <w:sz w:val="21"/>
          <w:szCs w:val="21"/>
        </w:rPr>
      </w:pPr>
      <w:bookmarkStart w:id="41"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14:paraId="50797EDE">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bookmarkEnd w:id="41"/>
    <w:p w14:paraId="53DBCAB8">
      <w:pPr>
        <w:adjustRightInd w:val="0"/>
        <w:snapToGrid w:val="0"/>
        <w:spacing w:line="288" w:lineRule="auto"/>
        <w:rPr>
          <w:rFonts w:hint="eastAsia"/>
          <w:b/>
          <w:bCs/>
          <w:sz w:val="21"/>
          <w:szCs w:val="21"/>
        </w:rPr>
      </w:pPr>
      <w:r>
        <w:rPr>
          <w:rFonts w:hint="eastAsia"/>
          <w:b/>
          <w:bCs/>
          <w:sz w:val="21"/>
          <w:szCs w:val="21"/>
        </w:rPr>
        <w:t>（二）响应文件的签署和份数</w:t>
      </w:r>
    </w:p>
    <w:p w14:paraId="11A36DEC">
      <w:pPr>
        <w:adjustRightInd w:val="0"/>
        <w:snapToGrid w:val="0"/>
        <w:spacing w:line="288" w:lineRule="auto"/>
        <w:ind w:firstLine="420" w:firstLineChars="200"/>
        <w:rPr>
          <w:rFonts w:hint="eastAsia"/>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rFonts w:hint="eastAsia"/>
          <w:sz w:val="21"/>
          <w:szCs w:val="21"/>
        </w:rPr>
      </w:pPr>
      <w:r>
        <w:rPr>
          <w:rFonts w:hint="eastAsia"/>
          <w:sz w:val="21"/>
          <w:szCs w:val="21"/>
        </w:rPr>
        <w:t>2.响应文件须由供应商在规定位置加盖公章</w:t>
      </w:r>
      <w:bookmarkStart w:id="42" w:name="_Hlk96329193"/>
      <w:r>
        <w:rPr>
          <w:rFonts w:hint="eastAsia"/>
          <w:sz w:val="21"/>
          <w:szCs w:val="21"/>
        </w:rPr>
        <w:t>，供应商应写全称。</w:t>
      </w:r>
      <w:bookmarkEnd w:id="42"/>
    </w:p>
    <w:p w14:paraId="2DA63028">
      <w:pPr>
        <w:adjustRightInd w:val="0"/>
        <w:snapToGrid w:val="0"/>
        <w:spacing w:line="288" w:lineRule="auto"/>
        <w:ind w:firstLine="420" w:firstLineChars="200"/>
        <w:rPr>
          <w:rFonts w:hint="eastAsia"/>
          <w:sz w:val="21"/>
          <w:szCs w:val="21"/>
        </w:rPr>
      </w:pPr>
      <w:r>
        <w:rPr>
          <w:sz w:val="21"/>
          <w:szCs w:val="21"/>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rFonts w:hint="eastAsia"/>
          <w:b/>
          <w:bCs/>
          <w:sz w:val="21"/>
          <w:szCs w:val="21"/>
        </w:rPr>
      </w:pPr>
      <w:r>
        <w:rPr>
          <w:rFonts w:hint="eastAsia"/>
          <w:b/>
          <w:bCs/>
          <w:sz w:val="21"/>
          <w:szCs w:val="21"/>
        </w:rPr>
        <w:t>4.响应文件份数：</w:t>
      </w:r>
    </w:p>
    <w:p w14:paraId="45DFC8A1">
      <w:pPr>
        <w:adjustRightInd w:val="0"/>
        <w:snapToGrid w:val="0"/>
        <w:spacing w:line="288" w:lineRule="auto"/>
        <w:ind w:firstLine="422" w:firstLineChars="200"/>
        <w:rPr>
          <w:rFonts w:hint="eastAsia"/>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2ABC7025">
      <w:pPr>
        <w:adjustRightInd w:val="0"/>
        <w:snapToGrid w:val="0"/>
        <w:spacing w:line="288" w:lineRule="auto"/>
        <w:ind w:firstLine="422" w:firstLineChars="200"/>
        <w:rPr>
          <w:rFonts w:hint="eastAsia"/>
          <w:b/>
          <w:bCs/>
          <w:sz w:val="21"/>
          <w:szCs w:val="21"/>
        </w:rPr>
      </w:pPr>
      <w:r>
        <w:rPr>
          <w:rFonts w:hint="eastAsia"/>
          <w:b/>
          <w:bCs/>
          <w:sz w:val="21"/>
          <w:szCs w:val="21"/>
        </w:rPr>
        <w:t>特别说明：双休日和法定节假日不收件，供应商自行承担邮寄风险。</w:t>
      </w:r>
    </w:p>
    <w:p w14:paraId="098046D8">
      <w:pPr>
        <w:adjustRightInd w:val="0"/>
        <w:snapToGrid w:val="0"/>
        <w:spacing w:line="288" w:lineRule="auto"/>
        <w:ind w:firstLine="422" w:firstLineChars="200"/>
        <w:rPr>
          <w:rFonts w:hint="eastAsia"/>
          <w:b/>
          <w:bCs/>
          <w:sz w:val="21"/>
          <w:szCs w:val="21"/>
        </w:rPr>
      </w:pPr>
      <w:r>
        <w:rPr>
          <w:rFonts w:hint="eastAsia"/>
          <w:b/>
          <w:bCs/>
          <w:sz w:val="21"/>
          <w:szCs w:val="21"/>
        </w:rPr>
        <w:t>备注：</w:t>
      </w:r>
    </w:p>
    <w:p w14:paraId="0A25983D">
      <w:pPr>
        <w:adjustRightInd w:val="0"/>
        <w:snapToGrid w:val="0"/>
        <w:spacing w:line="288" w:lineRule="auto"/>
        <w:rPr>
          <w:rFonts w:hint="eastAsia"/>
          <w:b/>
          <w:bCs/>
          <w:sz w:val="21"/>
          <w:szCs w:val="21"/>
        </w:rPr>
      </w:pPr>
      <w:r>
        <w:rPr>
          <w:rFonts w:hint="eastAsia"/>
          <w:b/>
          <w:bCs/>
          <w:sz w:val="21"/>
          <w:szCs w:val="21"/>
        </w:rPr>
        <w:t>（三）响应文件的上传、递交、修改和撤回</w:t>
      </w:r>
    </w:p>
    <w:p w14:paraId="5579C8EA">
      <w:pPr>
        <w:adjustRightInd w:val="0"/>
        <w:snapToGrid w:val="0"/>
        <w:spacing w:line="288" w:lineRule="auto"/>
        <w:ind w:firstLine="420" w:firstLineChars="200"/>
        <w:rPr>
          <w:rFonts w:hint="eastAsia"/>
          <w:sz w:val="21"/>
          <w:szCs w:val="21"/>
        </w:rPr>
      </w:pPr>
      <w:r>
        <w:rPr>
          <w:rFonts w:hint="eastAsia"/>
          <w:sz w:val="21"/>
          <w:szCs w:val="21"/>
        </w:rPr>
        <w:t>1.响应文件的上传、递交：</w:t>
      </w:r>
    </w:p>
    <w:p w14:paraId="23005741">
      <w:pPr>
        <w:adjustRightInd w:val="0"/>
        <w:snapToGrid w:val="0"/>
        <w:spacing w:line="288" w:lineRule="auto"/>
        <w:ind w:firstLine="420" w:firstLineChars="200"/>
        <w:rPr>
          <w:rFonts w:hint="eastAsia"/>
          <w:sz w:val="21"/>
          <w:szCs w:val="21"/>
        </w:rPr>
      </w:pPr>
      <w:r>
        <w:rPr>
          <w:rFonts w:hint="eastAsia"/>
          <w:sz w:val="21"/>
          <w:szCs w:val="21"/>
        </w:rPr>
        <w:t>（1）电子加密响应文件的上传：</w:t>
      </w:r>
    </w:p>
    <w:p w14:paraId="66F13173">
      <w:pPr>
        <w:adjustRightInd w:val="0"/>
        <w:snapToGrid w:val="0"/>
        <w:spacing w:line="288" w:lineRule="auto"/>
        <w:ind w:firstLine="420" w:firstLineChars="200"/>
        <w:rPr>
          <w:rFonts w:hint="eastAsia"/>
          <w:sz w:val="21"/>
          <w:szCs w:val="21"/>
        </w:rPr>
      </w:pPr>
      <w:r>
        <w:rPr>
          <w:rFonts w:hint="eastAsia"/>
          <w:sz w:val="21"/>
          <w:szCs w:val="21"/>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rFonts w:hint="eastAsia"/>
          <w:sz w:val="21"/>
          <w:szCs w:val="21"/>
        </w:rPr>
      </w:pPr>
      <w:r>
        <w:rPr>
          <w:rFonts w:hint="eastAsia"/>
          <w:sz w:val="21"/>
          <w:szCs w:val="21"/>
        </w:rPr>
        <w:t>b.电子加密响应文件成功上传后，供应商可自行打印响应文件接收回执。</w:t>
      </w:r>
    </w:p>
    <w:p w14:paraId="4005B46D">
      <w:pPr>
        <w:adjustRightInd w:val="0"/>
        <w:snapToGrid w:val="0"/>
        <w:spacing w:line="288" w:lineRule="auto"/>
        <w:ind w:firstLine="420" w:firstLineChars="200"/>
        <w:rPr>
          <w:rFonts w:hint="eastAsia"/>
          <w:sz w:val="21"/>
          <w:szCs w:val="21"/>
        </w:rPr>
      </w:pPr>
      <w:r>
        <w:rPr>
          <w:rFonts w:hint="eastAsia"/>
          <w:sz w:val="21"/>
          <w:szCs w:val="21"/>
        </w:rPr>
        <w:t>（2）备份响应文件的密封包装、递交：</w:t>
      </w:r>
    </w:p>
    <w:p w14:paraId="7F8A3892">
      <w:pPr>
        <w:adjustRightInd w:val="0"/>
        <w:snapToGrid w:val="0"/>
        <w:spacing w:line="288" w:lineRule="auto"/>
        <w:ind w:firstLine="420" w:firstLineChars="200"/>
        <w:rPr>
          <w:rFonts w:hint="eastAsia"/>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rFonts w:hint="eastAsia"/>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rFonts w:hint="eastAsia"/>
          <w:sz w:val="21"/>
          <w:szCs w:val="21"/>
        </w:rPr>
      </w:pPr>
      <w:r>
        <w:rPr>
          <w:rFonts w:hint="eastAsia"/>
          <w:sz w:val="21"/>
          <w:szCs w:val="21"/>
        </w:rPr>
        <w:t>▲c.通过政府采购云平台成功上传的电子加密响应文件已按时解密的，备份响应文件自动失效。</w:t>
      </w:r>
    </w:p>
    <w:p w14:paraId="19327C84">
      <w:pPr>
        <w:adjustRightInd w:val="0"/>
        <w:snapToGrid w:val="0"/>
        <w:spacing w:line="288" w:lineRule="auto"/>
        <w:ind w:firstLine="420" w:firstLineChars="200"/>
        <w:rPr>
          <w:rFonts w:hint="eastAsia"/>
          <w:sz w:val="21"/>
          <w:szCs w:val="21"/>
        </w:rPr>
      </w:pPr>
      <w:r>
        <w:rPr>
          <w:rFonts w:hint="eastAsia"/>
          <w:sz w:val="21"/>
          <w:szCs w:val="21"/>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rFonts w:hint="eastAsia"/>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rFonts w:hint="eastAsia"/>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14:paraId="56973E31">
      <w:pPr>
        <w:adjustRightInd w:val="0"/>
        <w:snapToGrid w:val="0"/>
        <w:spacing w:line="288" w:lineRule="auto"/>
        <w:ind w:firstLine="420" w:firstLineChars="200"/>
        <w:rPr>
          <w:rFonts w:hint="eastAsia"/>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14:paraId="0ECB4683">
      <w:pPr>
        <w:adjustRightInd w:val="0"/>
        <w:snapToGrid w:val="0"/>
        <w:spacing w:line="288" w:lineRule="auto"/>
        <w:ind w:firstLine="422" w:firstLineChars="200"/>
        <w:rPr>
          <w:rFonts w:hint="eastAsia"/>
          <w:b/>
          <w:bCs/>
          <w:sz w:val="21"/>
          <w:szCs w:val="21"/>
        </w:rPr>
      </w:pPr>
      <w:r>
        <w:rPr>
          <w:rFonts w:hint="eastAsia"/>
          <w:b/>
          <w:bCs/>
          <w:sz w:val="21"/>
          <w:szCs w:val="21"/>
        </w:rPr>
        <w:t>备注：</w:t>
      </w:r>
    </w:p>
    <w:p w14:paraId="22DFB16C">
      <w:pPr>
        <w:adjustRightInd w:val="0"/>
        <w:snapToGrid w:val="0"/>
        <w:spacing w:line="288" w:lineRule="auto"/>
        <w:ind w:firstLine="422" w:firstLineChars="200"/>
        <w:rPr>
          <w:rFonts w:hint="eastAsia"/>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14:paraId="68BA41C4">
      <w:pPr>
        <w:adjustRightInd w:val="0"/>
        <w:snapToGrid w:val="0"/>
        <w:spacing w:line="288" w:lineRule="auto"/>
        <w:rPr>
          <w:rFonts w:hint="eastAsia"/>
          <w:b/>
          <w:bCs/>
          <w:sz w:val="21"/>
          <w:szCs w:val="21"/>
        </w:rPr>
      </w:pPr>
      <w:r>
        <w:rPr>
          <w:rFonts w:hint="eastAsia"/>
          <w:b/>
          <w:bCs/>
          <w:sz w:val="21"/>
          <w:szCs w:val="21"/>
        </w:rPr>
        <w:t>（四）响应文件的语言及计量</w:t>
      </w:r>
    </w:p>
    <w:p w14:paraId="09D9C1C3">
      <w:pPr>
        <w:adjustRightInd w:val="0"/>
        <w:snapToGrid w:val="0"/>
        <w:spacing w:line="288" w:lineRule="auto"/>
        <w:ind w:firstLine="420" w:firstLineChars="200"/>
        <w:rPr>
          <w:rFonts w:hint="eastAsia"/>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rFonts w:hint="eastAsia"/>
          <w:b/>
          <w:bCs/>
          <w:sz w:val="21"/>
          <w:szCs w:val="21"/>
        </w:rPr>
      </w:pPr>
      <w:r>
        <w:rPr>
          <w:rFonts w:hint="eastAsia"/>
          <w:b/>
          <w:bCs/>
          <w:sz w:val="21"/>
          <w:szCs w:val="21"/>
        </w:rPr>
        <w:t>（五）磋商报价</w:t>
      </w:r>
    </w:p>
    <w:p w14:paraId="3BD85724">
      <w:pPr>
        <w:adjustRightInd w:val="0"/>
        <w:snapToGrid w:val="0"/>
        <w:spacing w:line="288" w:lineRule="auto"/>
        <w:ind w:firstLine="420" w:firstLineChars="200"/>
        <w:jc w:val="left"/>
        <w:rPr>
          <w:rFonts w:hint="eastAsia"/>
          <w:sz w:val="21"/>
          <w:szCs w:val="21"/>
        </w:rPr>
      </w:pPr>
      <w:r>
        <w:rPr>
          <w:rFonts w:hint="eastAsia"/>
          <w:sz w:val="21"/>
          <w:szCs w:val="21"/>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rFonts w:hint="eastAsia"/>
          <w:sz w:val="21"/>
          <w:szCs w:val="21"/>
        </w:rPr>
      </w:pPr>
      <w:r>
        <w:rPr>
          <w:rFonts w:hint="eastAsia"/>
          <w:sz w:val="21"/>
          <w:szCs w:val="21"/>
        </w:rPr>
        <w:t>2.本次磋商采用人民币报价；</w:t>
      </w:r>
    </w:p>
    <w:p w14:paraId="781FA479">
      <w:pPr>
        <w:adjustRightInd w:val="0"/>
        <w:snapToGrid w:val="0"/>
        <w:spacing w:line="288" w:lineRule="auto"/>
        <w:ind w:firstLine="420" w:firstLineChars="200"/>
        <w:jc w:val="left"/>
        <w:rPr>
          <w:rFonts w:hint="eastAsia"/>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rFonts w:hint="eastAsia"/>
          <w:sz w:val="21"/>
          <w:szCs w:val="21"/>
        </w:rPr>
      </w:pPr>
      <w:r>
        <w:rPr>
          <w:rFonts w:hint="eastAsia"/>
          <w:sz w:val="21"/>
          <w:szCs w:val="21"/>
        </w:rPr>
        <w:t>▲4.采购人将以合同形式有偿取得货物、工程和服务，不接受供应商给予的赠品、回扣或者与采购无关的其他商品、服务。</w:t>
      </w:r>
    </w:p>
    <w:p w14:paraId="56D05486">
      <w:pPr>
        <w:adjustRightInd w:val="0"/>
        <w:snapToGrid w:val="0"/>
        <w:spacing w:line="288" w:lineRule="auto"/>
        <w:rPr>
          <w:rFonts w:hint="eastAsia"/>
          <w:b/>
          <w:bCs/>
          <w:sz w:val="21"/>
          <w:szCs w:val="21"/>
        </w:rPr>
      </w:pPr>
      <w:r>
        <w:rPr>
          <w:rFonts w:hint="eastAsia"/>
          <w:b/>
          <w:bCs/>
          <w:sz w:val="21"/>
          <w:szCs w:val="21"/>
        </w:rPr>
        <w:t>（六）响应有效期</w:t>
      </w:r>
    </w:p>
    <w:p w14:paraId="27A50111">
      <w:pPr>
        <w:adjustRightInd w:val="0"/>
        <w:snapToGrid w:val="0"/>
        <w:spacing w:line="288" w:lineRule="auto"/>
        <w:ind w:firstLine="420" w:firstLineChars="200"/>
        <w:rPr>
          <w:rFonts w:hint="eastAsia"/>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rFonts w:hint="eastAsia"/>
          <w:b/>
          <w:bCs/>
          <w:sz w:val="21"/>
          <w:szCs w:val="21"/>
        </w:rPr>
      </w:pPr>
      <w:r>
        <w:rPr>
          <w:b/>
          <w:bCs/>
          <w:sz w:val="21"/>
          <w:szCs w:val="21"/>
        </w:rPr>
        <w:br w:type="page"/>
      </w:r>
    </w:p>
    <w:p w14:paraId="7DCDC749">
      <w:pPr>
        <w:adjustRightInd w:val="0"/>
        <w:snapToGrid w:val="0"/>
        <w:spacing w:line="288" w:lineRule="auto"/>
        <w:jc w:val="center"/>
        <w:outlineLvl w:val="1"/>
        <w:rPr>
          <w:rFonts w:hint="eastAsia"/>
          <w:b/>
          <w:bCs/>
          <w:sz w:val="21"/>
          <w:szCs w:val="21"/>
        </w:rPr>
      </w:pPr>
      <w:r>
        <w:rPr>
          <w:rFonts w:hint="eastAsia"/>
          <w:b/>
          <w:bCs/>
          <w:sz w:val="21"/>
          <w:szCs w:val="21"/>
        </w:rPr>
        <w:t>四、响应无效的情形</w:t>
      </w:r>
    </w:p>
    <w:p w14:paraId="2710C19B">
      <w:pPr>
        <w:adjustRightInd w:val="0"/>
        <w:snapToGrid w:val="0"/>
        <w:spacing w:line="288" w:lineRule="auto"/>
        <w:ind w:firstLine="420" w:firstLineChars="200"/>
        <w:rPr>
          <w:rFonts w:hint="eastAsia"/>
          <w:sz w:val="21"/>
          <w:szCs w:val="21"/>
        </w:rPr>
      </w:pPr>
      <w:bookmarkStart w:id="43" w:name="_Hlk97039899"/>
      <w:r>
        <w:rPr>
          <w:rFonts w:hint="eastAsia"/>
          <w:sz w:val="21"/>
          <w:szCs w:val="21"/>
        </w:rPr>
        <w:t>未响应磋商文件“▲”标记条款要求的，响应无效。</w:t>
      </w:r>
    </w:p>
    <w:bookmarkEnd w:id="43"/>
    <w:p w14:paraId="7CA55D2C">
      <w:pPr>
        <w:adjustRightInd w:val="0"/>
        <w:snapToGrid w:val="0"/>
        <w:spacing w:line="288" w:lineRule="auto"/>
        <w:ind w:firstLine="422" w:firstLineChars="200"/>
        <w:rPr>
          <w:rFonts w:hint="eastAsia"/>
          <w:b/>
          <w:bCs/>
          <w:sz w:val="21"/>
          <w:szCs w:val="21"/>
        </w:rPr>
      </w:pPr>
      <w:r>
        <w:rPr>
          <w:rFonts w:hint="eastAsia"/>
          <w:b/>
          <w:bCs/>
          <w:sz w:val="21"/>
          <w:szCs w:val="21"/>
        </w:rPr>
        <w:t>1.在资格审查时，如发现下列情形之一的，响应文件将被视为无效：</w:t>
      </w:r>
    </w:p>
    <w:p w14:paraId="34DF8F47">
      <w:pPr>
        <w:adjustRightInd w:val="0"/>
        <w:snapToGrid w:val="0"/>
        <w:spacing w:line="288" w:lineRule="auto"/>
        <w:ind w:firstLine="420" w:firstLineChars="200"/>
        <w:rPr>
          <w:rFonts w:hint="eastAsia"/>
          <w:sz w:val="21"/>
          <w:szCs w:val="21"/>
        </w:rPr>
      </w:pPr>
      <w:r>
        <w:rPr>
          <w:rFonts w:hint="eastAsia"/>
          <w:sz w:val="21"/>
          <w:szCs w:val="21"/>
        </w:rPr>
        <w:t>（1）资格证明材料不全的，或者不符合磋商文件要求；</w:t>
      </w:r>
    </w:p>
    <w:p w14:paraId="59FBB382">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w:t>
      </w:r>
      <w:r>
        <w:rPr>
          <w:rFonts w:hint="eastAsia"/>
          <w:sz w:val="21"/>
          <w:szCs w:val="21"/>
        </w:rPr>
        <w:t>）供应商不具备磋商文件中规定的资格要求；</w:t>
      </w:r>
    </w:p>
    <w:p w14:paraId="7C48A8D1">
      <w:pPr>
        <w:adjustRightInd w:val="0"/>
        <w:snapToGrid w:val="0"/>
        <w:spacing w:line="288" w:lineRule="auto"/>
        <w:ind w:firstLine="420" w:firstLineChars="200"/>
        <w:rPr>
          <w:rFonts w:hint="eastAsia"/>
          <w:sz w:val="21"/>
          <w:szCs w:val="21"/>
        </w:rPr>
      </w:pPr>
      <w:bookmarkStart w:id="44" w:name="_Hlk97039841"/>
      <w:r>
        <w:rPr>
          <w:rFonts w:hint="eastAsia"/>
          <w:sz w:val="21"/>
          <w:szCs w:val="21"/>
        </w:rPr>
        <w:t>（3）资格文件未按要求签署、盖章。</w:t>
      </w:r>
    </w:p>
    <w:bookmarkEnd w:id="44"/>
    <w:p w14:paraId="77540441">
      <w:pPr>
        <w:adjustRightInd w:val="0"/>
        <w:snapToGrid w:val="0"/>
        <w:spacing w:line="288" w:lineRule="auto"/>
        <w:ind w:firstLine="422" w:firstLineChars="200"/>
        <w:rPr>
          <w:rFonts w:hint="eastAsia"/>
          <w:b/>
          <w:bCs/>
          <w:sz w:val="21"/>
          <w:szCs w:val="21"/>
        </w:rPr>
      </w:pPr>
      <w:r>
        <w:rPr>
          <w:rFonts w:hint="eastAsia"/>
          <w:b/>
          <w:bCs/>
          <w:sz w:val="21"/>
          <w:szCs w:val="21"/>
        </w:rPr>
        <w:t>2.在符合性审查、商务和技术评审时，如发现下列情形之一的，响应文件将被视为无效：</w:t>
      </w:r>
    </w:p>
    <w:p w14:paraId="78375AC5">
      <w:pPr>
        <w:adjustRightInd w:val="0"/>
        <w:snapToGrid w:val="0"/>
        <w:spacing w:line="288" w:lineRule="auto"/>
        <w:ind w:firstLine="420" w:firstLineChars="200"/>
        <w:jc w:val="left"/>
        <w:rPr>
          <w:rFonts w:hint="eastAsia"/>
          <w:sz w:val="21"/>
          <w:szCs w:val="21"/>
        </w:rPr>
      </w:pPr>
      <w:r>
        <w:rPr>
          <w:rFonts w:hint="eastAsia"/>
          <w:sz w:val="21"/>
          <w:szCs w:val="21"/>
        </w:rPr>
        <w:t>（1）商务和技术文件未按要求签署、盖章；</w:t>
      </w:r>
    </w:p>
    <w:p w14:paraId="5A4CD27C">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2）未提供或未按要求提供响应函、授权委托书；</w:t>
      </w:r>
    </w:p>
    <w:p w14:paraId="03DCAE93">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14:paraId="3A1AC078">
      <w:pPr>
        <w:adjustRightInd w:val="0"/>
        <w:snapToGrid w:val="0"/>
        <w:spacing w:line="288" w:lineRule="auto"/>
        <w:ind w:firstLine="420" w:firstLineChars="200"/>
        <w:jc w:val="left"/>
        <w:rPr>
          <w:rFonts w:hint="eastAsia"/>
          <w:sz w:val="21"/>
          <w:szCs w:val="21"/>
        </w:rPr>
      </w:pPr>
      <w:r>
        <w:rPr>
          <w:rFonts w:hint="eastAsia"/>
          <w:sz w:val="21"/>
          <w:szCs w:val="21"/>
        </w:rPr>
        <w:t>（4）未提供或未如实提供采购需求偏离表；</w:t>
      </w:r>
    </w:p>
    <w:p w14:paraId="30C89DDF">
      <w:pPr>
        <w:adjustRightInd w:val="0"/>
        <w:snapToGrid w:val="0"/>
        <w:spacing w:line="288" w:lineRule="auto"/>
        <w:ind w:firstLine="420" w:firstLineChars="200"/>
        <w:jc w:val="left"/>
        <w:rPr>
          <w:rFonts w:hint="eastAsia"/>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14:paraId="4C44E9D7">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w:t>
      </w:r>
    </w:p>
    <w:p w14:paraId="4577F7E1">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7</w:t>
      </w:r>
      <w:r>
        <w:rPr>
          <w:rFonts w:hint="eastAsia"/>
          <w:sz w:val="21"/>
          <w:szCs w:val="21"/>
        </w:rPr>
        <w:t>）响应文件含有采购人不能接受的附加条件；</w:t>
      </w:r>
    </w:p>
    <w:p w14:paraId="09B8140A">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8</w:t>
      </w:r>
      <w:r>
        <w:rPr>
          <w:rFonts w:hint="eastAsia"/>
          <w:sz w:val="21"/>
          <w:szCs w:val="21"/>
        </w:rPr>
        <w:t>）法律、法规和磋商文件规定的其他无效情形。</w:t>
      </w:r>
    </w:p>
    <w:p w14:paraId="49030772">
      <w:pPr>
        <w:adjustRightInd w:val="0"/>
        <w:snapToGrid w:val="0"/>
        <w:spacing w:line="288" w:lineRule="auto"/>
        <w:ind w:firstLine="422" w:firstLineChars="200"/>
        <w:jc w:val="left"/>
        <w:rPr>
          <w:rFonts w:hint="eastAsia"/>
          <w:b/>
          <w:bCs/>
          <w:sz w:val="21"/>
          <w:szCs w:val="21"/>
        </w:rPr>
      </w:pPr>
      <w:r>
        <w:rPr>
          <w:rFonts w:hint="eastAsia"/>
          <w:b/>
          <w:bCs/>
          <w:sz w:val="21"/>
          <w:szCs w:val="21"/>
        </w:rPr>
        <w:t>3.在报价评审时，如发现下列情形之一的，响应文件将被视为无效：</w:t>
      </w:r>
    </w:p>
    <w:p w14:paraId="4B8F9669">
      <w:pPr>
        <w:adjustRightInd w:val="0"/>
        <w:snapToGrid w:val="0"/>
        <w:spacing w:line="288" w:lineRule="auto"/>
        <w:ind w:firstLine="420" w:firstLineChars="200"/>
        <w:jc w:val="left"/>
        <w:rPr>
          <w:rFonts w:hint="eastAsia"/>
          <w:sz w:val="21"/>
          <w:szCs w:val="21"/>
        </w:rPr>
      </w:pPr>
      <w:r>
        <w:rPr>
          <w:rFonts w:hint="eastAsia"/>
          <w:sz w:val="21"/>
          <w:szCs w:val="21"/>
        </w:rPr>
        <w:t>（1）最后报价超过磋商文件中规定的预算金额或最高限价；</w:t>
      </w:r>
    </w:p>
    <w:p w14:paraId="26A4FEED">
      <w:pPr>
        <w:adjustRightInd w:val="0"/>
        <w:snapToGrid w:val="0"/>
        <w:spacing w:line="288" w:lineRule="auto"/>
        <w:ind w:firstLine="420" w:firstLineChars="200"/>
        <w:rPr>
          <w:rFonts w:hint="eastAsia"/>
          <w:sz w:val="21"/>
          <w:szCs w:val="21"/>
        </w:rPr>
      </w:pPr>
      <w:r>
        <w:rPr>
          <w:rFonts w:hint="eastAsia"/>
          <w:sz w:val="21"/>
          <w:szCs w:val="21"/>
        </w:rPr>
        <w:t>（2）最后报价具有选择性；</w:t>
      </w:r>
    </w:p>
    <w:p w14:paraId="5CF008B5">
      <w:pPr>
        <w:adjustRightInd w:val="0"/>
        <w:snapToGrid w:val="0"/>
        <w:spacing w:line="288" w:lineRule="auto"/>
        <w:ind w:firstLine="420" w:firstLineChars="200"/>
        <w:rPr>
          <w:rFonts w:hint="eastAsia"/>
          <w:sz w:val="21"/>
          <w:szCs w:val="21"/>
        </w:rPr>
      </w:pPr>
      <w:r>
        <w:rPr>
          <w:rFonts w:hint="eastAsia"/>
          <w:sz w:val="21"/>
          <w:szCs w:val="21"/>
        </w:rPr>
        <w:t>（3）未按规定提交磋商记录或最后报价的，视为退出磋商，响应无效。</w:t>
      </w:r>
    </w:p>
    <w:p w14:paraId="72852549">
      <w:pPr>
        <w:widowControl/>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rFonts w:hint="eastAsia"/>
          <w:b/>
          <w:bCs/>
          <w:sz w:val="21"/>
          <w:szCs w:val="21"/>
        </w:rPr>
      </w:pPr>
      <w:r>
        <w:rPr>
          <w:rFonts w:hint="eastAsia"/>
          <w:b/>
          <w:bCs/>
          <w:sz w:val="21"/>
          <w:szCs w:val="21"/>
        </w:rPr>
        <w:t>4.有下列情形之一的，视为供应商串通，其响应无效：</w:t>
      </w:r>
    </w:p>
    <w:p w14:paraId="006EBCFA">
      <w:pPr>
        <w:adjustRightInd w:val="0"/>
        <w:snapToGrid w:val="0"/>
        <w:spacing w:line="288" w:lineRule="auto"/>
        <w:ind w:firstLine="420" w:firstLineChars="200"/>
        <w:rPr>
          <w:rFonts w:hint="eastAsia"/>
          <w:sz w:val="21"/>
          <w:szCs w:val="21"/>
        </w:rPr>
      </w:pPr>
      <w:r>
        <w:rPr>
          <w:rFonts w:hint="eastAsia"/>
          <w:sz w:val="21"/>
          <w:szCs w:val="21"/>
        </w:rPr>
        <w:t>（1）不同供应商的响应文件由同一单位或者个人编制；</w:t>
      </w:r>
    </w:p>
    <w:p w14:paraId="403E35B2">
      <w:pPr>
        <w:adjustRightInd w:val="0"/>
        <w:snapToGrid w:val="0"/>
        <w:spacing w:line="288" w:lineRule="auto"/>
        <w:ind w:firstLine="420" w:firstLineChars="200"/>
        <w:rPr>
          <w:rFonts w:hint="eastAsia"/>
          <w:sz w:val="21"/>
          <w:szCs w:val="21"/>
        </w:rPr>
      </w:pPr>
      <w:r>
        <w:rPr>
          <w:rFonts w:hint="eastAsia"/>
          <w:sz w:val="21"/>
          <w:szCs w:val="21"/>
        </w:rPr>
        <w:t>（2）不同供应商委托同一单位或者个人办理磋商事宜；</w:t>
      </w:r>
    </w:p>
    <w:p w14:paraId="43665648">
      <w:pPr>
        <w:adjustRightInd w:val="0"/>
        <w:snapToGrid w:val="0"/>
        <w:spacing w:line="288" w:lineRule="auto"/>
        <w:ind w:firstLine="420" w:firstLineChars="200"/>
        <w:rPr>
          <w:rFonts w:hint="eastAsia"/>
          <w:sz w:val="21"/>
          <w:szCs w:val="21"/>
        </w:rPr>
      </w:pPr>
      <w:r>
        <w:rPr>
          <w:rFonts w:hint="eastAsia"/>
          <w:sz w:val="21"/>
          <w:szCs w:val="21"/>
        </w:rPr>
        <w:t>（3）不同供应商的响应文件载明的项目管理成员或者联系人员为同一人；</w:t>
      </w:r>
    </w:p>
    <w:p w14:paraId="745F6AC7">
      <w:pPr>
        <w:adjustRightInd w:val="0"/>
        <w:snapToGrid w:val="0"/>
        <w:spacing w:line="288" w:lineRule="auto"/>
        <w:ind w:firstLine="420" w:firstLineChars="200"/>
        <w:rPr>
          <w:rFonts w:hint="eastAsia"/>
          <w:sz w:val="21"/>
          <w:szCs w:val="21"/>
        </w:rPr>
      </w:pPr>
      <w:r>
        <w:rPr>
          <w:rFonts w:hint="eastAsia"/>
          <w:sz w:val="21"/>
          <w:szCs w:val="21"/>
        </w:rPr>
        <w:t>（4）不同供应商的响应文件异常一致或者最后报价呈规律性差异；</w:t>
      </w:r>
    </w:p>
    <w:p w14:paraId="2175F2E4">
      <w:pPr>
        <w:adjustRightInd w:val="0"/>
        <w:snapToGrid w:val="0"/>
        <w:spacing w:line="288" w:lineRule="auto"/>
        <w:ind w:firstLine="420" w:firstLineChars="200"/>
        <w:rPr>
          <w:rFonts w:hint="eastAsia"/>
          <w:sz w:val="21"/>
          <w:szCs w:val="21"/>
        </w:rPr>
      </w:pPr>
      <w:r>
        <w:rPr>
          <w:rFonts w:hint="eastAsia"/>
          <w:sz w:val="21"/>
          <w:szCs w:val="21"/>
        </w:rPr>
        <w:t>（5）不同供应商的响应文件相互混装。</w:t>
      </w:r>
    </w:p>
    <w:p w14:paraId="45DDDCD7">
      <w:pPr>
        <w:adjustRightInd w:val="0"/>
        <w:snapToGrid w:val="0"/>
        <w:spacing w:line="288" w:lineRule="auto"/>
        <w:ind w:firstLine="398" w:firstLineChars="200"/>
        <w:rPr>
          <w:rFonts w:hint="eastAsia"/>
          <w:b/>
          <w:bCs/>
          <w:sz w:val="21"/>
          <w:szCs w:val="21"/>
        </w:rPr>
      </w:pPr>
      <w:r>
        <w:rPr>
          <w:rFonts w:hint="eastAsia"/>
          <w:b/>
          <w:spacing w:val="-6"/>
          <w:sz w:val="21"/>
          <w:szCs w:val="21"/>
        </w:rPr>
        <w:t>5.</w:t>
      </w:r>
      <w:r>
        <w:rPr>
          <w:rFonts w:hint="eastAsia"/>
          <w:b/>
          <w:bCs/>
          <w:sz w:val="21"/>
          <w:szCs w:val="21"/>
        </w:rPr>
        <w:t>参与同一个采购包（标项）的供应商存在下列情形之一且无法合理解释的，其响应文件无效：</w:t>
      </w:r>
    </w:p>
    <w:p w14:paraId="1D0E91F0">
      <w:pPr>
        <w:adjustRightInd w:val="0"/>
        <w:snapToGrid w:val="0"/>
        <w:spacing w:line="288" w:lineRule="auto"/>
        <w:ind w:firstLine="420" w:firstLineChars="200"/>
        <w:rPr>
          <w:rFonts w:hint="eastAsia"/>
          <w:sz w:val="21"/>
          <w:szCs w:val="21"/>
        </w:rPr>
      </w:pPr>
      <w:r>
        <w:rPr>
          <w:rFonts w:hint="eastAsia"/>
          <w:sz w:val="21"/>
          <w:szCs w:val="21"/>
        </w:rPr>
        <w:t>（1）不同供应商的电子响应文件上传计算机的网卡MAC地址或硬盘序列号等硬件信息相同的；</w:t>
      </w:r>
    </w:p>
    <w:p w14:paraId="6BFB3BFA">
      <w:pPr>
        <w:adjustRightInd w:val="0"/>
        <w:snapToGrid w:val="0"/>
        <w:spacing w:line="288" w:lineRule="auto"/>
        <w:ind w:firstLine="420" w:firstLineChars="200"/>
        <w:rPr>
          <w:rFonts w:hint="eastAsia"/>
          <w:sz w:val="21"/>
          <w:szCs w:val="21"/>
        </w:rPr>
      </w:pPr>
      <w:r>
        <w:rPr>
          <w:rFonts w:hint="eastAsia"/>
          <w:sz w:val="21"/>
          <w:szCs w:val="21"/>
        </w:rPr>
        <w:t>（2）上传的电子响应文件若出现使用本项目其他响应供应商的数字证书加密的，或者加盖本项目其他响应供应商的电子印章的；</w:t>
      </w:r>
    </w:p>
    <w:p w14:paraId="5B927173">
      <w:pPr>
        <w:adjustRightInd w:val="0"/>
        <w:snapToGrid w:val="0"/>
        <w:spacing w:line="288" w:lineRule="auto"/>
        <w:ind w:firstLine="420" w:firstLineChars="200"/>
        <w:rPr>
          <w:rFonts w:hint="eastAsia"/>
          <w:sz w:val="21"/>
          <w:szCs w:val="21"/>
        </w:rPr>
      </w:pPr>
      <w:r>
        <w:rPr>
          <w:rFonts w:hint="eastAsia"/>
          <w:sz w:val="21"/>
          <w:szCs w:val="21"/>
        </w:rPr>
        <w:t>（3）不同供应商的响应文件的内容存在3处（含）以上错误一致的；</w:t>
      </w:r>
    </w:p>
    <w:p w14:paraId="3CD41DEA">
      <w:pPr>
        <w:adjustRightInd w:val="0"/>
        <w:snapToGrid w:val="0"/>
        <w:spacing w:line="288" w:lineRule="auto"/>
        <w:ind w:firstLine="420" w:firstLineChars="200"/>
        <w:rPr>
          <w:rFonts w:hint="eastAsia"/>
          <w:sz w:val="21"/>
          <w:szCs w:val="21"/>
        </w:rPr>
      </w:pPr>
      <w:r>
        <w:rPr>
          <w:rFonts w:hint="eastAsia"/>
          <w:sz w:val="21"/>
          <w:szCs w:val="21"/>
        </w:rPr>
        <w:t>（4）不同供应商联系人为同一人或不同联系人的联系电话一致的。</w:t>
      </w:r>
    </w:p>
    <w:p w14:paraId="0050193E">
      <w:pPr>
        <w:adjustRightInd w:val="0"/>
        <w:snapToGrid w:val="0"/>
        <w:spacing w:line="288" w:lineRule="auto"/>
        <w:ind w:firstLine="420" w:firstLineChars="200"/>
        <w:rPr>
          <w:rFonts w:hint="eastAsia"/>
          <w:sz w:val="21"/>
          <w:szCs w:val="21"/>
        </w:rPr>
      </w:pPr>
    </w:p>
    <w:p w14:paraId="2A8B377D">
      <w:pPr>
        <w:adjustRightInd w:val="0"/>
        <w:snapToGrid w:val="0"/>
        <w:spacing w:line="288" w:lineRule="auto"/>
        <w:rPr>
          <w:rFonts w:hint="eastAsia"/>
          <w:sz w:val="21"/>
          <w:szCs w:val="21"/>
        </w:rPr>
      </w:pPr>
      <w:r>
        <w:rPr>
          <w:rFonts w:hint="eastAsia"/>
          <w:sz w:val="21"/>
          <w:szCs w:val="21"/>
        </w:rPr>
        <w:br w:type="page"/>
      </w:r>
    </w:p>
    <w:p w14:paraId="6788172A">
      <w:pPr>
        <w:adjustRightInd w:val="0"/>
        <w:snapToGrid w:val="0"/>
        <w:spacing w:line="288" w:lineRule="auto"/>
        <w:jc w:val="center"/>
        <w:outlineLvl w:val="1"/>
        <w:rPr>
          <w:rFonts w:hint="eastAsia"/>
          <w:b/>
          <w:bCs/>
          <w:sz w:val="21"/>
          <w:szCs w:val="21"/>
        </w:rPr>
      </w:pPr>
      <w:r>
        <w:rPr>
          <w:rFonts w:hint="eastAsia"/>
          <w:b/>
          <w:bCs/>
          <w:sz w:val="21"/>
          <w:szCs w:val="21"/>
        </w:rPr>
        <w:t>五、响应文件开启</w:t>
      </w:r>
    </w:p>
    <w:p w14:paraId="672677D7">
      <w:pPr>
        <w:autoSpaceDE w:val="0"/>
        <w:autoSpaceDN w:val="0"/>
        <w:adjustRightInd w:val="0"/>
        <w:snapToGrid w:val="0"/>
        <w:spacing w:line="288" w:lineRule="auto"/>
        <w:ind w:firstLine="422" w:firstLineChars="201"/>
        <w:rPr>
          <w:rFonts w:hint="eastAsia"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hint="eastAsia"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hint="eastAsia"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hint="eastAsia" w:cs="Times New Roman"/>
          <w:b/>
          <w:bCs/>
          <w:spacing w:val="-6"/>
          <w:sz w:val="21"/>
          <w:szCs w:val="21"/>
        </w:rPr>
      </w:pPr>
    </w:p>
    <w:p w14:paraId="4AF0998F">
      <w:pPr>
        <w:adjustRightInd w:val="0"/>
        <w:snapToGrid w:val="0"/>
        <w:spacing w:line="288" w:lineRule="auto"/>
        <w:ind w:firstLine="398" w:firstLineChars="200"/>
        <w:rPr>
          <w:rFonts w:hint="eastAsia"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14:paraId="6204A9F7">
      <w:pPr>
        <w:adjustRightInd w:val="0"/>
        <w:snapToGrid w:val="0"/>
        <w:spacing w:line="288" w:lineRule="auto"/>
        <w:rPr>
          <w:rFonts w:hint="eastAsia"/>
          <w:sz w:val="21"/>
          <w:szCs w:val="21"/>
        </w:rPr>
      </w:pPr>
      <w:r>
        <w:rPr>
          <w:rFonts w:hint="eastAsia"/>
          <w:sz w:val="21"/>
          <w:szCs w:val="21"/>
        </w:rPr>
        <w:br w:type="page"/>
      </w:r>
    </w:p>
    <w:p w14:paraId="1D78978E">
      <w:pPr>
        <w:adjustRightInd w:val="0"/>
        <w:snapToGrid w:val="0"/>
        <w:spacing w:line="288" w:lineRule="auto"/>
        <w:jc w:val="center"/>
        <w:outlineLvl w:val="1"/>
        <w:rPr>
          <w:rFonts w:hint="eastAsia"/>
          <w:b/>
          <w:bCs/>
          <w:sz w:val="21"/>
          <w:szCs w:val="21"/>
        </w:rPr>
      </w:pPr>
      <w:r>
        <w:rPr>
          <w:rFonts w:hint="eastAsia"/>
          <w:b/>
          <w:bCs/>
          <w:sz w:val="21"/>
          <w:szCs w:val="21"/>
        </w:rPr>
        <w:t>六、评审程序</w:t>
      </w:r>
    </w:p>
    <w:p w14:paraId="7660BD76">
      <w:pPr>
        <w:adjustRightInd w:val="0"/>
        <w:snapToGrid w:val="0"/>
        <w:spacing w:line="288" w:lineRule="auto"/>
        <w:ind w:firstLine="420" w:firstLineChars="200"/>
        <w:rPr>
          <w:rFonts w:hint="eastAsia"/>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rFonts w:hint="eastAsia"/>
          <w:kern w:val="0"/>
          <w:sz w:val="21"/>
          <w:szCs w:val="21"/>
        </w:rPr>
      </w:pPr>
      <w:r>
        <w:rPr>
          <w:rFonts w:hint="eastAsia"/>
          <w:kern w:val="0"/>
          <w:sz w:val="21"/>
          <w:szCs w:val="21"/>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hint="eastAsia" w:cs="仿宋_GB2312"/>
          <w:b/>
          <w:sz w:val="21"/>
          <w:szCs w:val="21"/>
        </w:rPr>
      </w:pPr>
      <w:r>
        <w:rPr>
          <w:rFonts w:hint="eastAsia" w:cs="仿宋_GB2312"/>
          <w:b/>
          <w:sz w:val="21"/>
          <w:szCs w:val="21"/>
        </w:rPr>
        <w:t>（一）</w:t>
      </w:r>
      <w:r>
        <w:rPr>
          <w:rFonts w:cs="仿宋_GB2312"/>
          <w:b/>
          <w:sz w:val="21"/>
          <w:szCs w:val="21"/>
        </w:rPr>
        <w:t>资格审查</w:t>
      </w:r>
    </w:p>
    <w:p w14:paraId="7466BF07">
      <w:pPr>
        <w:adjustRightInd w:val="0"/>
        <w:snapToGrid w:val="0"/>
        <w:spacing w:line="288" w:lineRule="auto"/>
        <w:ind w:firstLine="422" w:firstLineChars="201"/>
        <w:rPr>
          <w:rFonts w:hint="eastAsia"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14:paraId="604F378D">
      <w:pPr>
        <w:adjustRightInd w:val="0"/>
        <w:snapToGrid w:val="0"/>
        <w:spacing w:line="288" w:lineRule="auto"/>
        <w:ind w:firstLine="422" w:firstLineChars="201"/>
        <w:rPr>
          <w:rFonts w:hint="eastAsia"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14:paraId="77CB0FAE">
      <w:pPr>
        <w:adjustRightInd w:val="0"/>
        <w:snapToGrid w:val="0"/>
        <w:spacing w:line="288" w:lineRule="auto"/>
        <w:ind w:firstLine="422" w:firstLineChars="201"/>
        <w:rPr>
          <w:rFonts w:hint="eastAsia" w:cs="仿宋_GB2312"/>
          <w:sz w:val="21"/>
          <w:szCs w:val="21"/>
        </w:rPr>
      </w:pPr>
      <w:r>
        <w:rPr>
          <w:rFonts w:cs="仿宋_GB2312"/>
          <w:sz w:val="21"/>
          <w:szCs w:val="21"/>
        </w:rPr>
        <w:t>通过资格审查的供应商不足3家的，不再评审。</w:t>
      </w:r>
    </w:p>
    <w:p w14:paraId="2D61BC62">
      <w:pPr>
        <w:adjustRightInd w:val="0"/>
        <w:snapToGrid w:val="0"/>
        <w:spacing w:line="288" w:lineRule="auto"/>
        <w:ind w:firstLine="424" w:firstLineChars="201"/>
        <w:rPr>
          <w:rFonts w:hint="eastAsia" w:cs="仿宋_GB2312"/>
          <w:b/>
          <w:sz w:val="21"/>
          <w:szCs w:val="21"/>
        </w:rPr>
      </w:pPr>
      <w:r>
        <w:rPr>
          <w:rFonts w:hint="eastAsia" w:cs="仿宋_GB2312"/>
          <w:b/>
          <w:sz w:val="21"/>
          <w:szCs w:val="21"/>
        </w:rPr>
        <w:t>（二）</w:t>
      </w:r>
      <w:r>
        <w:rPr>
          <w:rFonts w:cs="仿宋_GB2312"/>
          <w:b/>
          <w:sz w:val="21"/>
          <w:szCs w:val="21"/>
        </w:rPr>
        <w:t>信用信息查询</w:t>
      </w:r>
    </w:p>
    <w:p w14:paraId="49BEA967">
      <w:pPr>
        <w:adjustRightInd w:val="0"/>
        <w:snapToGrid w:val="0"/>
        <w:spacing w:line="288" w:lineRule="auto"/>
        <w:ind w:firstLine="420" w:firstLineChars="200"/>
        <w:rPr>
          <w:rFonts w:hint="eastAsia"/>
          <w:sz w:val="21"/>
          <w:szCs w:val="21"/>
        </w:rPr>
      </w:pPr>
      <w:r>
        <w:rPr>
          <w:rFonts w:hint="eastAsia"/>
          <w:sz w:val="21"/>
          <w:szCs w:val="21"/>
        </w:rPr>
        <w:t>根据财库</w:t>
      </w:r>
      <w:r>
        <w:rPr>
          <w:sz w:val="21"/>
          <w:szCs w:val="21"/>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01B88F30">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rFonts w:hint="eastAsia"/>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rFonts w:hint="eastAsia"/>
          <w:kern w:val="0"/>
          <w:sz w:val="21"/>
          <w:szCs w:val="21"/>
        </w:rPr>
      </w:pPr>
      <w:r>
        <w:rPr>
          <w:rFonts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sz w:val="21"/>
          <w:szCs w:val="21"/>
        </w:rPr>
        <w:t>。</w:t>
      </w:r>
    </w:p>
    <w:p w14:paraId="3FC801B9">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（三）</w:t>
      </w:r>
      <w:r>
        <w:rPr>
          <w:rFonts w:cs="Arial"/>
          <w:b/>
          <w:kern w:val="0"/>
          <w:sz w:val="21"/>
          <w:szCs w:val="21"/>
        </w:rPr>
        <w:t>符合性审查</w:t>
      </w:r>
    </w:p>
    <w:p w14:paraId="2C7B7CE3">
      <w:pPr>
        <w:adjustRightInd w:val="0"/>
        <w:snapToGrid w:val="0"/>
        <w:spacing w:line="288" w:lineRule="auto"/>
        <w:ind w:firstLine="424" w:firstLineChars="202"/>
        <w:rPr>
          <w:rFonts w:hint="eastAsia"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14:paraId="616E4D11">
      <w:pPr>
        <w:adjustRightInd w:val="0"/>
        <w:snapToGrid w:val="0"/>
        <w:spacing w:line="288" w:lineRule="auto"/>
        <w:ind w:firstLine="426" w:firstLineChars="202"/>
        <w:rPr>
          <w:rFonts w:hint="eastAsia" w:cs="Arial"/>
          <w:b/>
          <w:bCs/>
          <w:kern w:val="0"/>
          <w:sz w:val="21"/>
          <w:szCs w:val="21"/>
        </w:rPr>
      </w:pPr>
      <w:r>
        <w:rPr>
          <w:rFonts w:hint="eastAsia" w:cs="Arial"/>
          <w:b/>
          <w:bCs/>
          <w:kern w:val="0"/>
          <w:sz w:val="21"/>
          <w:szCs w:val="21"/>
        </w:rPr>
        <w:t>（四）磋商</w:t>
      </w:r>
    </w:p>
    <w:p w14:paraId="0B2CAFCC">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14:paraId="7BF17840">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14:paraId="32241802">
      <w:pPr>
        <w:adjustRightInd w:val="0"/>
        <w:snapToGrid w:val="0"/>
        <w:spacing w:line="288" w:lineRule="auto"/>
        <w:ind w:firstLine="420" w:firstLineChars="200"/>
        <w:rPr>
          <w:rFonts w:hint="eastAsia"/>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14:paraId="2613E0F0">
      <w:pPr>
        <w:adjustRightInd w:val="0"/>
        <w:snapToGrid w:val="0"/>
        <w:spacing w:line="288" w:lineRule="auto"/>
        <w:ind w:firstLine="426" w:firstLineChars="202"/>
        <w:rPr>
          <w:rFonts w:hint="eastAsia" w:cs="Arial"/>
          <w:b/>
          <w:bCs/>
          <w:kern w:val="0"/>
          <w:sz w:val="21"/>
          <w:szCs w:val="21"/>
        </w:rPr>
      </w:pPr>
      <w:r>
        <w:rPr>
          <w:rFonts w:hint="eastAsia" w:cs="Arial"/>
          <w:b/>
          <w:bCs/>
          <w:kern w:val="0"/>
          <w:sz w:val="21"/>
          <w:szCs w:val="21"/>
        </w:rPr>
        <w:t>（五）最后报价</w:t>
      </w:r>
    </w:p>
    <w:p w14:paraId="50E1F03B">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14:paraId="138AC172">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14:paraId="09DA9C2D">
      <w:pPr>
        <w:adjustRightInd w:val="0"/>
        <w:snapToGrid w:val="0"/>
        <w:spacing w:line="288" w:lineRule="auto"/>
        <w:ind w:firstLine="420" w:firstLineChars="200"/>
        <w:rPr>
          <w:rFonts w:hint="eastAsia"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）第三条第四项情形的，提交最后报价的供应商可以为</w:t>
      </w:r>
      <w:r>
        <w:rPr>
          <w:rFonts w:cs="Arial"/>
          <w:kern w:val="0"/>
          <w:sz w:val="21"/>
          <w:szCs w:val="21"/>
        </w:rPr>
        <w:t>2家。</w:t>
      </w:r>
    </w:p>
    <w:p w14:paraId="61715D80">
      <w:pPr>
        <w:adjustRightInd w:val="0"/>
        <w:snapToGrid w:val="0"/>
        <w:spacing w:line="288" w:lineRule="auto"/>
        <w:ind w:firstLine="422" w:firstLineChars="200"/>
        <w:rPr>
          <w:rFonts w:hint="eastAsia"/>
          <w:sz w:val="21"/>
          <w:szCs w:val="21"/>
        </w:rPr>
      </w:pPr>
      <w:r>
        <w:rPr>
          <w:rFonts w:hint="eastAsia"/>
          <w:b/>
          <w:bCs/>
          <w:sz w:val="21"/>
          <w:szCs w:val="21"/>
        </w:rPr>
        <w:t>最后报价出现前后不一致的，按照下列规定修正：</w:t>
      </w:r>
    </w:p>
    <w:p w14:paraId="09F222DA">
      <w:pPr>
        <w:adjustRightInd w:val="0"/>
        <w:snapToGrid w:val="0"/>
        <w:spacing w:line="288" w:lineRule="auto"/>
        <w:ind w:firstLine="420" w:firstLineChars="200"/>
        <w:rPr>
          <w:rFonts w:hint="eastAsia"/>
          <w:sz w:val="21"/>
          <w:szCs w:val="21"/>
        </w:rPr>
      </w:pPr>
      <w:r>
        <w:rPr>
          <w:rFonts w:hint="eastAsia"/>
          <w:sz w:val="21"/>
          <w:szCs w:val="21"/>
        </w:rPr>
        <w:t>（一）最后报价内容与响应文件中相应内容不一致的，以最后报价为准；</w:t>
      </w:r>
    </w:p>
    <w:p w14:paraId="1FF65603">
      <w:pPr>
        <w:adjustRightInd w:val="0"/>
        <w:snapToGrid w:val="0"/>
        <w:spacing w:line="288" w:lineRule="auto"/>
        <w:ind w:firstLine="420" w:firstLineChars="200"/>
        <w:rPr>
          <w:rFonts w:hint="eastAsia"/>
          <w:sz w:val="21"/>
          <w:szCs w:val="21"/>
        </w:rPr>
      </w:pPr>
      <w:r>
        <w:rPr>
          <w:rFonts w:hint="eastAsia"/>
          <w:sz w:val="21"/>
          <w:szCs w:val="21"/>
        </w:rPr>
        <w:t>（二）大写金额和小写金额不一致的，以大写金额为准；</w:t>
      </w:r>
    </w:p>
    <w:p w14:paraId="3E6B2067">
      <w:pPr>
        <w:adjustRightInd w:val="0"/>
        <w:snapToGrid w:val="0"/>
        <w:spacing w:line="288" w:lineRule="auto"/>
        <w:ind w:firstLine="420" w:firstLineChars="200"/>
        <w:rPr>
          <w:rFonts w:hint="eastAsia"/>
          <w:sz w:val="21"/>
          <w:szCs w:val="21"/>
        </w:rPr>
      </w:pPr>
      <w:r>
        <w:rPr>
          <w:rFonts w:hint="eastAsia"/>
          <w:sz w:val="21"/>
          <w:szCs w:val="21"/>
        </w:rPr>
        <w:t>（三）单价金额小数点或者百分比有明显错位的，以最后报价的总价为准，并修改单价；</w:t>
      </w:r>
    </w:p>
    <w:p w14:paraId="7FCB5F28">
      <w:pPr>
        <w:adjustRightInd w:val="0"/>
        <w:snapToGrid w:val="0"/>
        <w:spacing w:line="288" w:lineRule="auto"/>
        <w:ind w:firstLine="420" w:firstLineChars="200"/>
        <w:rPr>
          <w:rFonts w:hint="eastAsia"/>
          <w:sz w:val="21"/>
          <w:szCs w:val="21"/>
        </w:rPr>
      </w:pPr>
      <w:r>
        <w:rPr>
          <w:rFonts w:hint="eastAsia"/>
          <w:sz w:val="21"/>
          <w:szCs w:val="21"/>
        </w:rPr>
        <w:t>（四）总价金额与按单价汇总金额不一致的，以单价金额计算结果为准。</w:t>
      </w:r>
    </w:p>
    <w:p w14:paraId="124FB891">
      <w:pPr>
        <w:widowControl/>
        <w:adjustRightInd w:val="0"/>
        <w:snapToGrid w:val="0"/>
        <w:spacing w:line="288" w:lineRule="auto"/>
        <w:ind w:firstLine="420" w:firstLineChars="200"/>
        <w:rPr>
          <w:rFonts w:hint="eastAsia"/>
          <w:sz w:val="21"/>
          <w:szCs w:val="21"/>
        </w:rPr>
      </w:pPr>
      <w:r>
        <w:rPr>
          <w:rFonts w:hint="eastAsia"/>
          <w:sz w:val="21"/>
          <w:szCs w:val="21"/>
        </w:rPr>
        <w:t>同时出现两种以上不一致的，按照前款规定的顺序修正。修正后的报价经供应商电子签名（加盖公章）、法定代表人（单位负责人、自然人本人）或授权代表签字确认后产生约束力，供应商不确认的，其响应无效。</w:t>
      </w:r>
    </w:p>
    <w:p w14:paraId="54B5FD62">
      <w:pPr>
        <w:widowControl/>
        <w:adjustRightInd w:val="0"/>
        <w:snapToGrid w:val="0"/>
        <w:spacing w:line="288" w:lineRule="auto"/>
        <w:ind w:firstLine="414" w:firstLineChars="200"/>
        <w:rPr>
          <w:rFonts w:hint="eastAsia"/>
          <w:b/>
          <w:bCs/>
          <w:spacing w:val="-2"/>
          <w:kern w:val="0"/>
          <w:sz w:val="21"/>
          <w:szCs w:val="21"/>
          <w:shd w:val="clear" w:color="auto" w:fill="FFFFFF"/>
          <w:lang w:bidi="ar"/>
        </w:rPr>
      </w:pPr>
      <w:r>
        <w:rPr>
          <w:rFonts w:hint="eastAsia"/>
          <w:b/>
          <w:bCs/>
          <w:spacing w:val="-2"/>
          <w:kern w:val="0"/>
          <w:sz w:val="21"/>
          <w:szCs w:val="21"/>
          <w:shd w:val="clear" w:color="auto" w:fill="FFFFFF"/>
          <w:lang w:bidi="ar"/>
        </w:rPr>
        <w:t>评审中出现下列情形之一的，磋商应当启动异常低价响应审查程序：</w:t>
      </w:r>
    </w:p>
    <w:p w14:paraId="5F80909E">
      <w:pPr>
        <w:widowControl/>
        <w:adjustRightInd w:val="0"/>
        <w:snapToGrid w:val="0"/>
        <w:spacing w:line="288" w:lineRule="auto"/>
        <w:ind w:firstLine="412" w:firstLineChars="200"/>
        <w:rPr>
          <w:rFonts w:hint="eastAsia"/>
          <w:spacing w:val="-2"/>
          <w:kern w:val="0"/>
          <w:sz w:val="21"/>
          <w:szCs w:val="21"/>
          <w:shd w:val="clear" w:color="auto" w:fill="FFFFFF"/>
          <w:lang w:bidi="ar"/>
        </w:rPr>
      </w:pPr>
      <w:r>
        <w:rPr>
          <w:rFonts w:hint="eastAsia"/>
          <w:spacing w:val="-2"/>
          <w:kern w:val="0"/>
          <w:sz w:val="21"/>
          <w:szCs w:val="21"/>
          <w:shd w:val="clear" w:color="auto" w:fill="FFFFFF"/>
          <w:lang w:bidi="ar"/>
        </w:rPr>
        <w:t>（一）最后报价低于全部通过符合性审查供应商最后报价平均值50%的，即最后报价&lt;全部通过符合性审查供应商最后报价平均值×50%；</w:t>
      </w:r>
    </w:p>
    <w:p w14:paraId="1E0F600C">
      <w:pPr>
        <w:widowControl/>
        <w:adjustRightInd w:val="0"/>
        <w:snapToGrid w:val="0"/>
        <w:spacing w:line="288" w:lineRule="auto"/>
        <w:ind w:firstLine="412" w:firstLineChars="200"/>
        <w:rPr>
          <w:rFonts w:hint="eastAsia"/>
          <w:spacing w:val="-2"/>
          <w:kern w:val="0"/>
          <w:sz w:val="21"/>
          <w:szCs w:val="21"/>
          <w:shd w:val="clear" w:color="auto" w:fill="FFFFFF"/>
          <w:lang w:bidi="ar"/>
        </w:rPr>
      </w:pPr>
      <w:r>
        <w:rPr>
          <w:rFonts w:hint="eastAsia"/>
          <w:spacing w:val="-2"/>
          <w:kern w:val="0"/>
          <w:sz w:val="21"/>
          <w:szCs w:val="21"/>
          <w:shd w:val="clear" w:color="auto" w:fill="FFFFFF"/>
          <w:lang w:bidi="ar"/>
        </w:rPr>
        <w:t>（二）最后报价低于通过符合性审查且报价次低供应商最后报价50%的，即最后报价&lt;通过符合性审查且报价次低供应商最后报价×50%；</w:t>
      </w:r>
    </w:p>
    <w:p w14:paraId="4EC949BE">
      <w:pPr>
        <w:widowControl/>
        <w:adjustRightInd w:val="0"/>
        <w:snapToGrid w:val="0"/>
        <w:spacing w:line="288" w:lineRule="auto"/>
        <w:ind w:firstLine="412" w:firstLineChars="200"/>
        <w:rPr>
          <w:rFonts w:hint="eastAsia"/>
          <w:spacing w:val="-2"/>
          <w:kern w:val="0"/>
          <w:sz w:val="21"/>
          <w:szCs w:val="21"/>
          <w:shd w:val="clear" w:color="auto" w:fill="FFFFFF"/>
          <w:lang w:bidi="ar"/>
        </w:rPr>
      </w:pPr>
      <w:r>
        <w:rPr>
          <w:rFonts w:hint="eastAsia"/>
          <w:spacing w:val="-2"/>
          <w:kern w:val="0"/>
          <w:sz w:val="21"/>
          <w:szCs w:val="21"/>
          <w:shd w:val="clear" w:color="auto" w:fill="FFFFFF"/>
          <w:lang w:bidi="ar"/>
        </w:rPr>
        <w:t>（三）最后报价低于采购项目最高限价45%的，即最后报价&lt;采购项目最高限价×45%；</w:t>
      </w:r>
    </w:p>
    <w:p w14:paraId="4C9D5AC4">
      <w:pPr>
        <w:widowControl/>
        <w:adjustRightInd w:val="0"/>
        <w:snapToGrid w:val="0"/>
        <w:spacing w:line="288" w:lineRule="auto"/>
        <w:ind w:firstLine="412" w:firstLineChars="200"/>
        <w:rPr>
          <w:rFonts w:hint="eastAsia"/>
          <w:spacing w:val="-2"/>
          <w:kern w:val="0"/>
          <w:sz w:val="21"/>
          <w:szCs w:val="21"/>
          <w:shd w:val="clear" w:color="auto" w:fill="FFFFFF"/>
          <w:lang w:bidi="ar"/>
        </w:rPr>
      </w:pPr>
      <w:r>
        <w:rPr>
          <w:rFonts w:hint="eastAsia"/>
          <w:spacing w:val="-2"/>
          <w:kern w:val="0"/>
          <w:sz w:val="21"/>
          <w:szCs w:val="21"/>
          <w:shd w:val="clear" w:color="auto" w:fill="FFFFFF"/>
          <w:lang w:bidi="ar"/>
        </w:rPr>
        <w:t>（四）其他磋商小组认为供应商报价过低，有可能影响产品质量或者不能诚信履约的情形。</w:t>
      </w:r>
    </w:p>
    <w:p w14:paraId="399A31C9">
      <w:pPr>
        <w:widowControl/>
        <w:adjustRightInd w:val="0"/>
        <w:snapToGrid w:val="0"/>
        <w:spacing w:line="288" w:lineRule="auto"/>
        <w:ind w:firstLine="412" w:firstLineChars="200"/>
        <w:rPr>
          <w:rFonts w:hint="eastAsia"/>
          <w:spacing w:val="-2"/>
          <w:kern w:val="0"/>
          <w:sz w:val="21"/>
          <w:szCs w:val="21"/>
          <w:shd w:val="clear" w:color="auto" w:fill="FFFFFF"/>
          <w:lang w:bidi="ar"/>
        </w:rPr>
      </w:pPr>
      <w:r>
        <w:rPr>
          <w:rFonts w:hint="eastAsia"/>
          <w:spacing w:val="-2"/>
          <w:kern w:val="0"/>
          <w:sz w:val="21"/>
          <w:szCs w:val="21"/>
          <w:shd w:val="clear" w:color="auto" w:fill="FFFFFF"/>
          <w:lang w:bidi="ar"/>
        </w:rPr>
        <w:t>磋商小组启动异常低价响应审查后，</w:t>
      </w:r>
      <w:r>
        <w:rPr>
          <w:rFonts w:hint="eastAsia"/>
          <w:spacing w:val="-2"/>
          <w:kern w:val="0"/>
          <w:sz w:val="21"/>
          <w:szCs w:val="21"/>
          <w:u w:val="single"/>
          <w:shd w:val="clear" w:color="auto" w:fill="FFFFFF"/>
          <w:lang w:bidi="ar"/>
        </w:rPr>
        <w:t>应当要求相关供应商在评审现场合理的时间内提供书面说明及必要的证明材料，对响应价格作出解释。</w:t>
      </w:r>
      <w:r>
        <w:rPr>
          <w:rFonts w:hint="eastAsia"/>
          <w:spacing w:val="-2"/>
          <w:kern w:val="0"/>
          <w:sz w:val="21"/>
          <w:szCs w:val="21"/>
          <w:shd w:val="clear" w:color="auto" w:fill="FFFFFF"/>
          <w:lang w:bidi="ar"/>
        </w:rPr>
        <w:t>书面说明、证明材料主要是</w:t>
      </w:r>
      <w:r>
        <w:rPr>
          <w:rFonts w:hint="eastAsia"/>
          <w:b/>
          <w:bCs/>
          <w:spacing w:val="-2"/>
          <w:kern w:val="0"/>
          <w:sz w:val="21"/>
          <w:szCs w:val="21"/>
          <w:shd w:val="clear" w:color="auto" w:fill="FFFFFF"/>
          <w:lang w:bidi="ar"/>
        </w:rPr>
        <w:t>项目具体成本测算等与报价合理性相关的说明、材料</w:t>
      </w:r>
      <w:r>
        <w:rPr>
          <w:rFonts w:hint="eastAsia"/>
          <w:spacing w:val="-2"/>
          <w:kern w:val="0"/>
          <w:sz w:val="21"/>
          <w:szCs w:val="21"/>
          <w:shd w:val="clear" w:color="auto" w:fill="FFFFFF"/>
          <w:lang w:bidi="ar"/>
        </w:rPr>
        <w:t>。</w:t>
      </w:r>
    </w:p>
    <w:p w14:paraId="71249989">
      <w:pPr>
        <w:adjustRightInd w:val="0"/>
        <w:snapToGrid w:val="0"/>
        <w:spacing w:line="288" w:lineRule="auto"/>
        <w:ind w:firstLine="416" w:firstLineChars="202"/>
        <w:rPr>
          <w:rFonts w:hint="eastAsia" w:cs="Arial"/>
          <w:kern w:val="0"/>
          <w:sz w:val="21"/>
          <w:szCs w:val="21"/>
        </w:rPr>
      </w:pPr>
      <w:r>
        <w:rPr>
          <w:rFonts w:hint="eastAsia"/>
          <w:spacing w:val="-2"/>
          <w:kern w:val="0"/>
          <w:sz w:val="21"/>
          <w:szCs w:val="21"/>
          <w:shd w:val="clear" w:color="auto" w:fill="FFFFFF"/>
          <w:lang w:bidi="ar"/>
        </w:rPr>
        <w:t>磋商小组应当</w:t>
      </w:r>
      <w:r>
        <w:rPr>
          <w:rFonts w:hint="eastAsia"/>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spacing w:val="-2"/>
          <w:kern w:val="0"/>
          <w:sz w:val="21"/>
          <w:szCs w:val="21"/>
          <w:shd w:val="clear" w:color="auto" w:fill="FFFFFF"/>
          <w:lang w:bidi="ar"/>
        </w:rPr>
        <w:t>如果响应供应商不提供书面说明、证明材料，或者提供的书面说明、证明材料不能证明其报价合理性的，应当将其作为无效响应处理。审查相关情况应当在评审报告中记录。</w:t>
      </w:r>
    </w:p>
    <w:p w14:paraId="10FBF018">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（六）综合评分</w:t>
      </w:r>
    </w:p>
    <w:p w14:paraId="42D77CD1">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14:paraId="62DEF021">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（七）</w:t>
      </w:r>
      <w:r>
        <w:rPr>
          <w:rFonts w:cs="Arial"/>
          <w:b/>
          <w:kern w:val="0"/>
          <w:sz w:val="21"/>
          <w:szCs w:val="21"/>
        </w:rPr>
        <w:t>汇总商务技术得分</w:t>
      </w:r>
    </w:p>
    <w:p w14:paraId="30B85348">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hint="eastAsia" w:cs="Arial"/>
          <w:kern w:val="0"/>
          <w:sz w:val="21"/>
          <w:szCs w:val="21"/>
        </w:rPr>
      </w:pPr>
      <w:bookmarkStart w:id="45"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5"/>
    <w:p w14:paraId="22D24627">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（八）排序与推荐</w:t>
      </w:r>
    </w:p>
    <w:p w14:paraId="222A70BD">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（九）</w:t>
      </w:r>
      <w:r>
        <w:rPr>
          <w:rFonts w:cs="Arial"/>
          <w:b/>
          <w:kern w:val="0"/>
          <w:sz w:val="21"/>
          <w:szCs w:val="21"/>
        </w:rPr>
        <w:t>编写评审报告</w:t>
      </w:r>
    </w:p>
    <w:p w14:paraId="0A675BE7">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rFonts w:hint="eastAsia"/>
          <w:b/>
          <w:bCs/>
          <w:sz w:val="21"/>
          <w:szCs w:val="21"/>
        </w:rPr>
      </w:pPr>
      <w:r>
        <w:rPr>
          <w:rFonts w:hint="eastAsia" w:cs="Arial"/>
          <w:b/>
          <w:kern w:val="0"/>
          <w:sz w:val="21"/>
          <w:szCs w:val="21"/>
        </w:rPr>
        <w:t>（十）补充说明</w:t>
      </w:r>
    </w:p>
    <w:p w14:paraId="11D47E46">
      <w:pPr>
        <w:adjustRightInd w:val="0"/>
        <w:snapToGrid w:val="0"/>
        <w:spacing w:line="288" w:lineRule="auto"/>
        <w:ind w:firstLine="420" w:firstLineChars="200"/>
        <w:rPr>
          <w:rFonts w:hint="eastAsia"/>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hint="eastAsia" w:cs="Times New Roman"/>
          <w:b/>
          <w:spacing w:val="-6"/>
          <w:sz w:val="21"/>
          <w:szCs w:val="21"/>
        </w:rPr>
      </w:pPr>
      <w:r>
        <w:rPr>
          <w:rFonts w:cs="Times New Roman"/>
          <w:b/>
          <w:spacing w:val="-6"/>
          <w:sz w:val="21"/>
          <w:szCs w:val="21"/>
        </w:rPr>
        <w:br w:type="page"/>
      </w:r>
    </w:p>
    <w:p w14:paraId="0718EE23">
      <w:pPr>
        <w:adjustRightInd w:val="0"/>
        <w:snapToGrid w:val="0"/>
        <w:spacing w:line="288" w:lineRule="auto"/>
        <w:jc w:val="center"/>
        <w:outlineLvl w:val="1"/>
        <w:rPr>
          <w:rFonts w:hint="eastAsia" w:cs="Times New Roman"/>
          <w:b/>
          <w:spacing w:val="-6"/>
          <w:sz w:val="21"/>
          <w:szCs w:val="21"/>
        </w:rPr>
      </w:pPr>
      <w:r>
        <w:rPr>
          <w:rFonts w:hint="eastAsia" w:cs="Times New Roman"/>
          <w:b/>
          <w:spacing w:val="-6"/>
          <w:sz w:val="21"/>
          <w:szCs w:val="21"/>
        </w:rPr>
        <w:t>七、成交与合同</w:t>
      </w:r>
    </w:p>
    <w:p w14:paraId="3DCDC982">
      <w:pPr>
        <w:adjustRightInd w:val="0"/>
        <w:snapToGrid w:val="0"/>
        <w:spacing w:line="288" w:lineRule="auto"/>
        <w:rPr>
          <w:rFonts w:hint="eastAsia"/>
          <w:b/>
          <w:bCs/>
          <w:sz w:val="21"/>
          <w:szCs w:val="21"/>
        </w:rPr>
      </w:pPr>
      <w:r>
        <w:rPr>
          <w:rFonts w:hint="eastAsia"/>
          <w:b/>
          <w:bCs/>
          <w:sz w:val="21"/>
          <w:szCs w:val="21"/>
        </w:rPr>
        <w:t>（一）成交</w:t>
      </w:r>
    </w:p>
    <w:p w14:paraId="36D4C9F5">
      <w:pPr>
        <w:adjustRightInd w:val="0"/>
        <w:snapToGrid w:val="0"/>
        <w:spacing w:line="288" w:lineRule="auto"/>
        <w:ind w:firstLine="420" w:firstLineChars="200"/>
        <w:rPr>
          <w:rFonts w:hint="eastAsia"/>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rFonts w:hint="eastAsia"/>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rFonts w:hint="eastAsia"/>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14:paraId="6CBC8A3E">
      <w:pPr>
        <w:adjustRightInd w:val="0"/>
        <w:snapToGrid w:val="0"/>
        <w:spacing w:line="288" w:lineRule="auto"/>
        <w:jc w:val="left"/>
        <w:rPr>
          <w:rFonts w:hint="eastAsia"/>
          <w:b/>
          <w:bCs/>
          <w:sz w:val="21"/>
          <w:szCs w:val="21"/>
        </w:rPr>
      </w:pPr>
      <w:r>
        <w:rPr>
          <w:rFonts w:hint="eastAsia"/>
          <w:b/>
          <w:bCs/>
          <w:sz w:val="21"/>
          <w:szCs w:val="21"/>
        </w:rPr>
        <w:t>（二）合同授予</w:t>
      </w:r>
    </w:p>
    <w:p w14:paraId="2152648C">
      <w:pPr>
        <w:adjustRightInd w:val="0"/>
        <w:snapToGrid w:val="0"/>
        <w:spacing w:line="288" w:lineRule="auto"/>
        <w:ind w:firstLine="420" w:firstLineChars="200"/>
        <w:jc w:val="left"/>
        <w:rPr>
          <w:rFonts w:hint="eastAsia"/>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rFonts w:hint="eastAsia"/>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rFonts w:hint="eastAsia"/>
          <w:sz w:val="21"/>
          <w:szCs w:val="21"/>
        </w:rPr>
      </w:pPr>
    </w:p>
    <w:p w14:paraId="61C0967E">
      <w:pPr>
        <w:adjustRightInd w:val="0"/>
        <w:snapToGrid w:val="0"/>
        <w:spacing w:line="288" w:lineRule="auto"/>
        <w:jc w:val="center"/>
        <w:outlineLvl w:val="1"/>
        <w:rPr>
          <w:rFonts w:hint="eastAsia"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14:paraId="3FF1CC7C">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14:paraId="231F9F7A">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rFonts w:hint="eastAsia"/>
          <w:sz w:val="21"/>
          <w:szCs w:val="21"/>
        </w:rPr>
      </w:pPr>
    </w:p>
    <w:p w14:paraId="62DBE00C">
      <w:pPr>
        <w:adjustRightInd w:val="0"/>
        <w:snapToGrid w:val="0"/>
        <w:spacing w:line="288" w:lineRule="auto"/>
        <w:jc w:val="center"/>
        <w:outlineLvl w:val="1"/>
        <w:rPr>
          <w:rFonts w:hint="eastAsia"/>
          <w:b/>
          <w:bCs/>
          <w:sz w:val="21"/>
          <w:szCs w:val="21"/>
        </w:rPr>
      </w:pPr>
      <w:r>
        <w:rPr>
          <w:rFonts w:hint="eastAsia"/>
          <w:b/>
          <w:bCs/>
          <w:sz w:val="21"/>
          <w:szCs w:val="21"/>
        </w:rPr>
        <w:t>九、可中止电子交易活动的情形</w:t>
      </w:r>
    </w:p>
    <w:p w14:paraId="79A1B113">
      <w:pPr>
        <w:adjustRightInd w:val="0"/>
        <w:snapToGrid w:val="0"/>
        <w:spacing w:line="288" w:lineRule="auto"/>
        <w:ind w:firstLine="420" w:firstLineChars="200"/>
        <w:rPr>
          <w:rFonts w:hint="eastAsia"/>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rFonts w:hint="eastAsia"/>
          <w:sz w:val="21"/>
          <w:szCs w:val="21"/>
        </w:rPr>
      </w:pPr>
      <w:r>
        <w:rPr>
          <w:rFonts w:hint="eastAsia"/>
          <w:sz w:val="21"/>
          <w:szCs w:val="21"/>
        </w:rPr>
        <w:t>1.电子交易平台发生故障而无法登录访问的；</w:t>
      </w:r>
    </w:p>
    <w:p w14:paraId="4D6B116B">
      <w:pPr>
        <w:adjustRightInd w:val="0"/>
        <w:snapToGrid w:val="0"/>
        <w:spacing w:line="288" w:lineRule="auto"/>
        <w:ind w:firstLine="420" w:firstLineChars="200"/>
        <w:rPr>
          <w:rFonts w:hint="eastAsia"/>
          <w:sz w:val="21"/>
          <w:szCs w:val="21"/>
        </w:rPr>
      </w:pPr>
      <w:r>
        <w:rPr>
          <w:rFonts w:hint="eastAsia"/>
          <w:sz w:val="21"/>
          <w:szCs w:val="21"/>
        </w:rPr>
        <w:t>2.电子交易平台应用或数据库出现错误，不能进行正常操作的；</w:t>
      </w:r>
    </w:p>
    <w:p w14:paraId="78996D7D">
      <w:pPr>
        <w:adjustRightInd w:val="0"/>
        <w:snapToGrid w:val="0"/>
        <w:spacing w:line="288" w:lineRule="auto"/>
        <w:ind w:firstLine="420" w:firstLineChars="200"/>
        <w:rPr>
          <w:rFonts w:hint="eastAsia"/>
          <w:sz w:val="21"/>
          <w:szCs w:val="21"/>
        </w:rPr>
      </w:pPr>
      <w:r>
        <w:rPr>
          <w:rFonts w:hint="eastAsia"/>
          <w:sz w:val="21"/>
          <w:szCs w:val="21"/>
        </w:rPr>
        <w:t>3.电子交易平台发现严重安全漏洞，有潜在泄密危险的；</w:t>
      </w:r>
    </w:p>
    <w:p w14:paraId="71602195">
      <w:pPr>
        <w:adjustRightInd w:val="0"/>
        <w:snapToGrid w:val="0"/>
        <w:spacing w:line="288" w:lineRule="auto"/>
        <w:ind w:firstLine="420" w:firstLineChars="200"/>
        <w:rPr>
          <w:rFonts w:hint="eastAsia"/>
          <w:sz w:val="21"/>
          <w:szCs w:val="21"/>
        </w:rPr>
      </w:pPr>
      <w:r>
        <w:rPr>
          <w:rFonts w:hint="eastAsia"/>
          <w:sz w:val="21"/>
          <w:szCs w:val="21"/>
        </w:rPr>
        <w:t>4.病毒发作导致不能进行正常操作的；</w:t>
      </w:r>
    </w:p>
    <w:p w14:paraId="012A08B8">
      <w:pPr>
        <w:adjustRightInd w:val="0"/>
        <w:snapToGrid w:val="0"/>
        <w:spacing w:line="288" w:lineRule="auto"/>
        <w:ind w:firstLine="420" w:firstLineChars="200"/>
        <w:rPr>
          <w:rFonts w:hint="eastAsia"/>
          <w:sz w:val="21"/>
          <w:szCs w:val="21"/>
        </w:rPr>
      </w:pPr>
      <w:r>
        <w:rPr>
          <w:rFonts w:hint="eastAsia"/>
          <w:sz w:val="21"/>
          <w:szCs w:val="21"/>
        </w:rPr>
        <w:t>5.其他无法保证电子交易的公平、公正和安全的情况。</w:t>
      </w:r>
    </w:p>
    <w:p w14:paraId="06BCF111">
      <w:pPr>
        <w:adjustRightInd w:val="0"/>
        <w:snapToGrid w:val="0"/>
        <w:spacing w:line="288" w:lineRule="auto"/>
        <w:ind w:firstLine="420" w:firstLineChars="200"/>
        <w:rPr>
          <w:rFonts w:hint="eastAsia"/>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14:paraId="3A49395C">
      <w:pPr>
        <w:adjustRightInd w:val="0"/>
        <w:snapToGrid w:val="0"/>
        <w:spacing w:line="288" w:lineRule="auto"/>
        <w:jc w:val="center"/>
        <w:outlineLvl w:val="0"/>
        <w:rPr>
          <w:rFonts w:hint="eastAsia"/>
          <w:b/>
          <w:bCs/>
          <w:sz w:val="32"/>
          <w:szCs w:val="32"/>
        </w:rPr>
      </w:pPr>
      <w:r>
        <w:rPr>
          <w:rFonts w:hint="eastAsia"/>
          <w:b/>
          <w:bCs/>
          <w:sz w:val="32"/>
          <w:szCs w:val="32"/>
        </w:rPr>
        <w:t>第四章  评审方法和评审标准</w:t>
      </w:r>
    </w:p>
    <w:p w14:paraId="4E513C25">
      <w:pPr>
        <w:adjustRightInd w:val="0"/>
        <w:snapToGrid w:val="0"/>
        <w:spacing w:line="288" w:lineRule="auto"/>
        <w:rPr>
          <w:rFonts w:hint="eastAsia"/>
          <w:b/>
          <w:bCs/>
          <w:sz w:val="21"/>
          <w:szCs w:val="21"/>
        </w:rPr>
      </w:pPr>
      <w:r>
        <w:rPr>
          <w:rFonts w:hint="eastAsia"/>
          <w:b/>
          <w:bCs/>
          <w:sz w:val="21"/>
          <w:szCs w:val="21"/>
        </w:rPr>
        <w:t>一、评审方法</w:t>
      </w:r>
    </w:p>
    <w:p w14:paraId="1D104E32">
      <w:pPr>
        <w:adjustRightInd w:val="0"/>
        <w:snapToGrid w:val="0"/>
        <w:spacing w:line="288" w:lineRule="auto"/>
        <w:ind w:firstLine="420" w:firstLineChars="200"/>
        <w:rPr>
          <w:rFonts w:hint="eastAsia"/>
          <w:sz w:val="21"/>
          <w:szCs w:val="21"/>
        </w:rPr>
      </w:pPr>
      <w:r>
        <w:rPr>
          <w:rFonts w:hint="eastAsia"/>
          <w:sz w:val="21"/>
          <w:szCs w:val="21"/>
        </w:rPr>
        <w:t>本次评审采用综合评分法，总分为100分。评分过程中采用四舍五入法，并保留小数2位。</w:t>
      </w:r>
    </w:p>
    <w:p w14:paraId="698FBC66">
      <w:pPr>
        <w:adjustRightInd w:val="0"/>
        <w:snapToGrid w:val="0"/>
        <w:spacing w:line="288" w:lineRule="auto"/>
        <w:ind w:firstLine="420" w:firstLineChars="200"/>
        <w:rPr>
          <w:rFonts w:hint="eastAsia"/>
          <w:sz w:val="21"/>
          <w:szCs w:val="21"/>
        </w:rPr>
      </w:pPr>
      <w:r>
        <w:rPr>
          <w:rFonts w:hint="eastAsia"/>
          <w:sz w:val="21"/>
          <w:szCs w:val="21"/>
        </w:rPr>
        <w:t>供应商评审综合得分=商务分+技术分+价格分</w:t>
      </w:r>
    </w:p>
    <w:p w14:paraId="64A3497E">
      <w:pPr>
        <w:adjustRightInd w:val="0"/>
        <w:snapToGrid w:val="0"/>
        <w:spacing w:line="288" w:lineRule="auto"/>
        <w:ind w:firstLine="420" w:firstLineChars="200"/>
        <w:rPr>
          <w:rFonts w:hint="eastAsia"/>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rFonts w:hint="eastAsia"/>
          <w:b/>
          <w:bCs/>
          <w:sz w:val="21"/>
          <w:szCs w:val="21"/>
        </w:rPr>
      </w:pPr>
      <w:r>
        <w:rPr>
          <w:rFonts w:hint="eastAsia"/>
          <w:b/>
          <w:bCs/>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682"/>
        <w:gridCol w:w="7111"/>
      </w:tblGrid>
      <w:tr w14:paraId="213F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9AF656E">
            <w:pPr>
              <w:adjustRightInd w:val="0"/>
              <w:snapToGrid w:val="0"/>
              <w:spacing w:line="288" w:lineRule="auto"/>
              <w:jc w:val="center"/>
              <w:rPr>
                <w:rFonts w:hint="eastAsia" w:ascii="宋体" w:hAnsi="宋体" w:eastAsia="宋体" w:cs="宋体"/>
                <w:b/>
                <w:bCs/>
                <w:color w:val="auto"/>
                <w:sz w:val="21"/>
                <w:szCs w:val="21"/>
                <w:highlight w:val="none"/>
              </w:rPr>
            </w:pPr>
            <w:bookmarkStart w:id="46" w:name="_Hlk117025274"/>
            <w:r>
              <w:rPr>
                <w:rFonts w:hint="eastAsia" w:ascii="宋体" w:hAnsi="宋体" w:eastAsia="宋体" w:cs="宋体"/>
                <w:b/>
                <w:bCs/>
                <w:color w:val="auto"/>
                <w:sz w:val="21"/>
                <w:szCs w:val="21"/>
                <w:highlight w:val="none"/>
              </w:rPr>
              <w:t>评审因素</w:t>
            </w:r>
          </w:p>
        </w:tc>
        <w:tc>
          <w:tcPr>
            <w:tcW w:w="682" w:type="dxa"/>
            <w:vAlign w:val="center"/>
          </w:tcPr>
          <w:p w14:paraId="3686BFF1">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111" w:type="dxa"/>
            <w:vAlign w:val="center"/>
          </w:tcPr>
          <w:p w14:paraId="3C3273F8">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14:paraId="2224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493" w:type="dxa"/>
            <w:gridSpan w:val="3"/>
            <w:vAlign w:val="center"/>
          </w:tcPr>
          <w:p w14:paraId="514AAAA4">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14:paraId="5D74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700" w:type="dxa"/>
            <w:tcBorders>
              <w:top w:val="single" w:color="auto" w:sz="4" w:space="0"/>
              <w:left w:val="single" w:color="auto" w:sz="4" w:space="0"/>
              <w:bottom w:val="single" w:color="auto" w:sz="4" w:space="0"/>
              <w:right w:val="single" w:color="auto" w:sz="4" w:space="0"/>
            </w:tcBorders>
            <w:vAlign w:val="center"/>
          </w:tcPr>
          <w:p w14:paraId="71EE6CFA">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最后磋商报价</w:t>
            </w:r>
          </w:p>
        </w:tc>
        <w:tc>
          <w:tcPr>
            <w:tcW w:w="682" w:type="dxa"/>
            <w:tcBorders>
              <w:top w:val="single" w:color="auto" w:sz="4" w:space="0"/>
              <w:left w:val="single" w:color="auto" w:sz="4" w:space="0"/>
              <w:bottom w:val="single" w:color="auto" w:sz="4" w:space="0"/>
              <w:right w:val="single" w:color="auto" w:sz="4" w:space="0"/>
            </w:tcBorders>
            <w:vAlign w:val="center"/>
          </w:tcPr>
          <w:p w14:paraId="7785788C">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30</w:t>
            </w:r>
          </w:p>
        </w:tc>
        <w:tc>
          <w:tcPr>
            <w:tcW w:w="7111" w:type="dxa"/>
            <w:tcBorders>
              <w:top w:val="single" w:color="auto" w:sz="4" w:space="0"/>
              <w:left w:val="single" w:color="auto" w:sz="4" w:space="0"/>
              <w:bottom w:val="single" w:color="auto" w:sz="4" w:space="0"/>
              <w:right w:val="single" w:color="auto" w:sz="4" w:space="0"/>
            </w:tcBorders>
            <w:vAlign w:val="center"/>
          </w:tcPr>
          <w:p w14:paraId="78356C6A">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14:paraId="79828614">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磋商报价得分=（磋商基准价/最后磋商报价）×30%×100</w:t>
            </w:r>
          </w:p>
        </w:tc>
      </w:tr>
      <w:tr w14:paraId="5691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493" w:type="dxa"/>
            <w:gridSpan w:val="3"/>
            <w:vAlign w:val="center"/>
          </w:tcPr>
          <w:p w14:paraId="789B2751">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商务分（5）</w:t>
            </w:r>
          </w:p>
        </w:tc>
      </w:tr>
      <w:tr w14:paraId="70BD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700" w:type="dxa"/>
            <w:vAlign w:val="center"/>
          </w:tcPr>
          <w:p w14:paraId="7ACC8411">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82" w:type="dxa"/>
            <w:vAlign w:val="center"/>
          </w:tcPr>
          <w:p w14:paraId="45B1FE38">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111" w:type="dxa"/>
            <w:vAlign w:val="center"/>
          </w:tcPr>
          <w:p w14:paraId="6252C983">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【客观分】响应方自2022年1月1日以来（以合同签订时间为准）同类合同业绩（以提供的完整合同扫描件为准）：每提供1份合同业绩得1分，最高得3分。</w:t>
            </w:r>
          </w:p>
        </w:tc>
      </w:tr>
      <w:tr w14:paraId="3C4C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7895B82">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82" w:type="dxa"/>
            <w:vAlign w:val="center"/>
          </w:tcPr>
          <w:p w14:paraId="535B050E">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111" w:type="dxa"/>
            <w:vAlign w:val="center"/>
          </w:tcPr>
          <w:p w14:paraId="77D78F85">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【客观分】响应产品属于品目清单范围且提供国家确定的认证机构出具的有效的节能产品认证证书（扫描件）的得1分；</w:t>
            </w:r>
          </w:p>
          <w:p w14:paraId="15393260">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响应产品属于品目清单范围且提供国家确定的认证机构出具的有效的环境标志产品认证证书（扫描件）的得1分；</w:t>
            </w:r>
          </w:p>
          <w:p w14:paraId="7C60A769">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14:paraId="0C71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9493" w:type="dxa"/>
            <w:gridSpan w:val="3"/>
            <w:vAlign w:val="center"/>
          </w:tcPr>
          <w:p w14:paraId="6DA0C7C7">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技术分（65）</w:t>
            </w:r>
          </w:p>
        </w:tc>
      </w:tr>
      <w:tr w14:paraId="01CF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7FE22818">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82" w:type="dxa"/>
            <w:vAlign w:val="center"/>
          </w:tcPr>
          <w:p w14:paraId="649B6412">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111" w:type="dxa"/>
            <w:vAlign w:val="center"/>
          </w:tcPr>
          <w:p w14:paraId="07582785">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【客观分】不符合（负偏离）技术要求中标注“</w:t>
            </w:r>
            <w:bookmarkStart w:id="47" w:name="_Hlk117025051"/>
            <w:r>
              <w:rPr>
                <w:rFonts w:hint="eastAsia" w:ascii="宋体" w:hAnsi="宋体" w:eastAsia="宋体" w:cs="宋体"/>
                <w:color w:val="auto"/>
                <w:sz w:val="21"/>
                <w:szCs w:val="21"/>
                <w:highlight w:val="none"/>
              </w:rPr>
              <w:t>▲</w:t>
            </w:r>
            <w:bookmarkEnd w:id="47"/>
            <w:r>
              <w:rPr>
                <w:rFonts w:hint="eastAsia" w:ascii="宋体" w:hAnsi="宋体" w:eastAsia="宋体" w:cs="宋体"/>
                <w:color w:val="auto"/>
                <w:sz w:val="21"/>
                <w:szCs w:val="21"/>
                <w:highlight w:val="none"/>
              </w:rPr>
              <w:t>”条款（不可偏离）的响应无效；</w:t>
            </w:r>
          </w:p>
          <w:p w14:paraId="70E1CE18">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14:paraId="254CFA9D">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技术条款低于技术要求（负偏离）的每项扣5分；</w:t>
            </w:r>
          </w:p>
          <w:p w14:paraId="4D9F99D8">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负偏离6项及以上的视为采购人不能接受的附加条件。</w:t>
            </w:r>
          </w:p>
        </w:tc>
      </w:tr>
      <w:tr w14:paraId="5632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455CC024">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总体技术方案</w:t>
            </w:r>
          </w:p>
        </w:tc>
        <w:tc>
          <w:tcPr>
            <w:tcW w:w="682" w:type="dxa"/>
            <w:vAlign w:val="center"/>
          </w:tcPr>
          <w:p w14:paraId="1243F8C7">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111" w:type="dxa"/>
            <w:vAlign w:val="center"/>
          </w:tcPr>
          <w:p w14:paraId="54AB99A6">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【主观分】总体技术方案应详细、完整、科学，理解准确、到位（评分范围：5,4,3,2,1,0）。</w:t>
            </w:r>
          </w:p>
        </w:tc>
      </w:tr>
      <w:tr w14:paraId="2491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restart"/>
            <w:tcBorders>
              <w:top w:val="single" w:color="auto" w:sz="4" w:space="0"/>
              <w:left w:val="single" w:color="auto" w:sz="4" w:space="0"/>
              <w:right w:val="single" w:color="auto" w:sz="4" w:space="0"/>
            </w:tcBorders>
            <w:vAlign w:val="center"/>
          </w:tcPr>
          <w:p w14:paraId="1AFFD854">
            <w:pPr>
              <w:adjustRightInd w:val="0"/>
              <w:snapToGrid w:val="0"/>
              <w:spacing w:line="288"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lang w:bidi="ar"/>
              </w:rPr>
              <w:t>产品功能及配置</w:t>
            </w:r>
          </w:p>
        </w:tc>
        <w:tc>
          <w:tcPr>
            <w:tcW w:w="682" w:type="dxa"/>
            <w:tcBorders>
              <w:top w:val="single" w:color="auto" w:sz="4" w:space="0"/>
              <w:left w:val="single" w:color="auto" w:sz="4" w:space="0"/>
              <w:bottom w:val="single" w:color="auto" w:sz="4" w:space="0"/>
              <w:right w:val="single" w:color="auto" w:sz="4" w:space="0"/>
            </w:tcBorders>
            <w:vAlign w:val="center"/>
          </w:tcPr>
          <w:p w14:paraId="4CCFE974">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3A1D7EAD">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【主观分】响应产品功能满足项目特点和实际需要，功能先进，后续维护成本低（评分范围：5,4,3,2,1,0）。</w:t>
            </w:r>
          </w:p>
        </w:tc>
      </w:tr>
      <w:tr w14:paraId="6CB8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continue"/>
            <w:tcBorders>
              <w:left w:val="single" w:color="auto" w:sz="4" w:space="0"/>
              <w:bottom w:val="single" w:color="auto" w:sz="4" w:space="0"/>
              <w:right w:val="single" w:color="auto" w:sz="4" w:space="0"/>
            </w:tcBorders>
            <w:vAlign w:val="center"/>
          </w:tcPr>
          <w:p w14:paraId="49A374A0">
            <w:pPr>
              <w:adjustRightInd w:val="0"/>
              <w:snapToGrid w:val="0"/>
              <w:spacing w:line="288" w:lineRule="auto"/>
              <w:jc w:val="center"/>
              <w:rPr>
                <w:rFonts w:hint="eastAsia" w:ascii="宋体" w:hAnsi="宋体" w:eastAsia="宋体" w:cs="宋体"/>
                <w:b/>
                <w:color w:val="auto"/>
                <w:sz w:val="21"/>
                <w:szCs w:val="21"/>
                <w:highlight w:val="none"/>
                <w:lang w:bidi="ar"/>
              </w:rPr>
            </w:pPr>
          </w:p>
        </w:tc>
        <w:tc>
          <w:tcPr>
            <w:tcW w:w="682" w:type="dxa"/>
            <w:tcBorders>
              <w:top w:val="single" w:color="auto" w:sz="4" w:space="0"/>
              <w:left w:val="single" w:color="auto" w:sz="4" w:space="0"/>
              <w:bottom w:val="single" w:color="auto" w:sz="4" w:space="0"/>
              <w:right w:val="single" w:color="auto" w:sz="4" w:space="0"/>
            </w:tcBorders>
            <w:vAlign w:val="center"/>
          </w:tcPr>
          <w:p w14:paraId="19D4A2B0">
            <w:pPr>
              <w:adjustRightInd w:val="0"/>
              <w:snapToGrid w:val="0"/>
              <w:spacing w:line="288" w:lineRule="auto"/>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CA8B2A1">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【主观分】响应产品配置合理，兼容性强（评分范围：5,4,3,2,1,0）。</w:t>
            </w:r>
          </w:p>
        </w:tc>
      </w:tr>
      <w:tr w14:paraId="665B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31A9ECD3">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项目实施方案</w:t>
            </w:r>
          </w:p>
        </w:tc>
        <w:tc>
          <w:tcPr>
            <w:tcW w:w="682" w:type="dxa"/>
            <w:tcBorders>
              <w:top w:val="single" w:color="auto" w:sz="4" w:space="0"/>
              <w:left w:val="single" w:color="auto" w:sz="4" w:space="0"/>
              <w:bottom w:val="single" w:color="auto" w:sz="4" w:space="0"/>
              <w:right w:val="single" w:color="auto" w:sz="4" w:space="0"/>
            </w:tcBorders>
            <w:vAlign w:val="center"/>
          </w:tcPr>
          <w:p w14:paraId="024845B3">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1E2EB32">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【主观分】项目实施计划详细完整，符合项目进度要求，质量保障措施完善，投入人员数量丰富（评分范围：5,4,3,2,1,0）。</w:t>
            </w:r>
          </w:p>
        </w:tc>
      </w:tr>
      <w:tr w14:paraId="3F7C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1FA601E">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安装调试</w:t>
            </w:r>
          </w:p>
        </w:tc>
        <w:tc>
          <w:tcPr>
            <w:tcW w:w="682" w:type="dxa"/>
            <w:tcBorders>
              <w:top w:val="single" w:color="auto" w:sz="4" w:space="0"/>
              <w:left w:val="single" w:color="auto" w:sz="4" w:space="0"/>
              <w:bottom w:val="single" w:color="auto" w:sz="4" w:space="0"/>
              <w:right w:val="single" w:color="auto" w:sz="4" w:space="0"/>
            </w:tcBorders>
            <w:vAlign w:val="center"/>
          </w:tcPr>
          <w:p w14:paraId="7321F6CD">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409776A">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【主观分】安装、调试方法或方案详细完整，各种措施合理可行，有助于项目实施（评分范围：5,4,3,2,1,0）。</w:t>
            </w:r>
          </w:p>
        </w:tc>
      </w:tr>
      <w:tr w14:paraId="6AA2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14DCBB67">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售后服务</w:t>
            </w:r>
          </w:p>
        </w:tc>
        <w:tc>
          <w:tcPr>
            <w:tcW w:w="682" w:type="dxa"/>
            <w:tcBorders>
              <w:top w:val="single" w:color="auto" w:sz="4" w:space="0"/>
              <w:left w:val="single" w:color="auto" w:sz="4" w:space="0"/>
              <w:bottom w:val="single" w:color="auto" w:sz="4" w:space="0"/>
              <w:right w:val="single" w:color="auto" w:sz="4" w:space="0"/>
            </w:tcBorders>
            <w:vAlign w:val="center"/>
          </w:tcPr>
          <w:p w14:paraId="4FC06E70">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C32659F">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【主观分】售后服务方案、售后服务承诺可行，服务承诺落实的保障措施强（评分范围：5,4,3,2,1,0）。</w:t>
            </w:r>
          </w:p>
        </w:tc>
      </w:tr>
      <w:tr w14:paraId="64B0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67AF5FE1">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技术服务、培训</w:t>
            </w:r>
          </w:p>
        </w:tc>
        <w:tc>
          <w:tcPr>
            <w:tcW w:w="682" w:type="dxa"/>
            <w:tcBorders>
              <w:top w:val="single" w:color="auto" w:sz="4" w:space="0"/>
              <w:left w:val="single" w:color="auto" w:sz="4" w:space="0"/>
              <w:bottom w:val="single" w:color="auto" w:sz="4" w:space="0"/>
              <w:right w:val="single" w:color="auto" w:sz="4" w:space="0"/>
            </w:tcBorders>
            <w:vAlign w:val="center"/>
          </w:tcPr>
          <w:p w14:paraId="050059B7">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EC73CA7">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【主观分】服务力量和服务保障措施强，培训计划内容、培训范围完整且有针对性（评分范围：5,4,3,2,1,0）。</w:t>
            </w:r>
          </w:p>
        </w:tc>
      </w:tr>
      <w:bookmarkEnd w:id="46"/>
    </w:tbl>
    <w:p w14:paraId="7BD44C42">
      <w:pPr>
        <w:adjustRightInd w:val="0"/>
        <w:snapToGrid w:val="0"/>
        <w:spacing w:line="288" w:lineRule="auto"/>
        <w:jc w:val="left"/>
        <w:rPr>
          <w:rFonts w:hint="eastAsia"/>
          <w:b/>
          <w:sz w:val="21"/>
          <w:szCs w:val="21"/>
        </w:rPr>
      </w:pPr>
      <w:r>
        <w:rPr>
          <w:rFonts w:hint="eastAsia"/>
          <w:b/>
          <w:sz w:val="21"/>
          <w:szCs w:val="21"/>
        </w:rPr>
        <w:t>说明</w:t>
      </w:r>
      <w:r>
        <w:rPr>
          <w:b/>
          <w:sz w:val="21"/>
          <w:szCs w:val="21"/>
        </w:rPr>
        <w:t>：</w:t>
      </w:r>
      <w:r>
        <w:rPr>
          <w:rFonts w:hint="eastAsia"/>
          <w:b/>
          <w:sz w:val="21"/>
          <w:szCs w:val="21"/>
        </w:rPr>
        <w:t>本项目专门面向中小企业采购，不再执行价格评审优惠的扶持政策。</w:t>
      </w:r>
    </w:p>
    <w:p w14:paraId="24F297A5">
      <w:pPr>
        <w:adjustRightInd w:val="0"/>
        <w:snapToGrid w:val="0"/>
        <w:spacing w:line="288" w:lineRule="auto"/>
        <w:rPr>
          <w:rFonts w:hint="eastAsia"/>
          <w:sz w:val="21"/>
          <w:szCs w:val="21"/>
        </w:rPr>
      </w:pPr>
      <w:r>
        <w:rPr>
          <w:rFonts w:hint="eastAsia"/>
          <w:sz w:val="21"/>
          <w:szCs w:val="21"/>
        </w:rPr>
        <w:br w:type="page"/>
      </w:r>
    </w:p>
    <w:p w14:paraId="3727B724">
      <w:pPr>
        <w:adjustRightInd w:val="0"/>
        <w:snapToGrid w:val="0"/>
        <w:spacing w:line="288" w:lineRule="auto"/>
        <w:jc w:val="center"/>
        <w:outlineLvl w:val="0"/>
        <w:rPr>
          <w:rFonts w:hint="eastAsia"/>
          <w:b/>
          <w:bCs/>
          <w:sz w:val="32"/>
          <w:szCs w:val="32"/>
        </w:rPr>
      </w:pPr>
      <w:r>
        <w:rPr>
          <w:rFonts w:hint="eastAsia"/>
          <w:b/>
          <w:bCs/>
          <w:sz w:val="32"/>
          <w:szCs w:val="32"/>
        </w:rPr>
        <w:t>第五章  拟签订的合同文本</w:t>
      </w:r>
    </w:p>
    <w:p w14:paraId="306947D0">
      <w:pPr>
        <w:adjustRightInd w:val="0"/>
        <w:snapToGrid w:val="0"/>
        <w:spacing w:line="288" w:lineRule="auto"/>
        <w:rPr>
          <w:rFonts w:hint="eastAsia"/>
          <w:sz w:val="21"/>
          <w:szCs w:val="21"/>
        </w:rPr>
      </w:pPr>
    </w:p>
    <w:p w14:paraId="032DC66C">
      <w:pPr>
        <w:spacing w:line="288" w:lineRule="auto"/>
        <w:ind w:firstLine="562" w:firstLineChars="200"/>
        <w:jc w:val="center"/>
        <w:rPr>
          <w:rFonts w:hint="eastAsia"/>
          <w:b/>
          <w:bCs/>
          <w:kern w:val="0"/>
          <w:sz w:val="28"/>
          <w:szCs w:val="28"/>
        </w:rPr>
      </w:pPr>
      <w:r>
        <w:rPr>
          <w:rFonts w:hint="eastAsia"/>
          <w:b/>
          <w:bCs/>
          <w:kern w:val="0"/>
          <w:sz w:val="28"/>
          <w:szCs w:val="28"/>
        </w:rPr>
        <w:t>杭州电子科技大学采购合同（货物类）</w:t>
      </w:r>
    </w:p>
    <w:p w14:paraId="36ED2EDC">
      <w:pPr>
        <w:spacing w:line="288" w:lineRule="auto"/>
        <w:ind w:firstLine="420" w:firstLineChars="200"/>
        <w:jc w:val="right"/>
        <w:rPr>
          <w:rFonts w:hint="eastAsia"/>
          <w:kern w:val="0"/>
          <w:sz w:val="21"/>
          <w:szCs w:val="20"/>
        </w:rPr>
      </w:pPr>
      <w:r>
        <w:rPr>
          <w:rFonts w:hint="eastAsia"/>
          <w:kern w:val="0"/>
          <w:sz w:val="21"/>
          <w:szCs w:val="20"/>
        </w:rPr>
        <w:t xml:space="preserve">合同编号_________________ </w:t>
      </w:r>
    </w:p>
    <w:p w14:paraId="163AD724">
      <w:pPr>
        <w:spacing w:line="288" w:lineRule="auto"/>
        <w:ind w:firstLine="396" w:firstLineChars="200"/>
        <w:jc w:val="left"/>
        <w:rPr>
          <w:rFonts w:hint="eastAsia"/>
          <w:spacing w:val="-6"/>
          <w:kern w:val="0"/>
          <w:sz w:val="21"/>
          <w:szCs w:val="21"/>
        </w:rPr>
      </w:pPr>
      <w:r>
        <w:rPr>
          <w:rFonts w:hint="eastAsia"/>
          <w:spacing w:val="-6"/>
          <w:kern w:val="0"/>
          <w:sz w:val="21"/>
          <w:szCs w:val="21"/>
        </w:rPr>
        <w:t>确认书号：</w:t>
      </w:r>
    </w:p>
    <w:p w14:paraId="4A715020">
      <w:pPr>
        <w:spacing w:line="288" w:lineRule="auto"/>
        <w:ind w:firstLine="396" w:firstLineChars="200"/>
        <w:jc w:val="left"/>
        <w:rPr>
          <w:rFonts w:hint="eastAsia"/>
          <w:spacing w:val="-6"/>
          <w:kern w:val="0"/>
          <w:sz w:val="21"/>
          <w:szCs w:val="21"/>
        </w:rPr>
      </w:pPr>
      <w:r>
        <w:rPr>
          <w:rFonts w:hint="eastAsia"/>
          <w:spacing w:val="-6"/>
          <w:kern w:val="0"/>
          <w:sz w:val="21"/>
          <w:szCs w:val="21"/>
        </w:rPr>
        <w:t>项目编号：</w:t>
      </w:r>
    </w:p>
    <w:p w14:paraId="35211B36">
      <w:pPr>
        <w:spacing w:line="288" w:lineRule="auto"/>
        <w:ind w:firstLine="420" w:firstLineChars="200"/>
        <w:jc w:val="left"/>
        <w:rPr>
          <w:rFonts w:hint="eastAsia"/>
          <w:kern w:val="0"/>
          <w:sz w:val="21"/>
          <w:szCs w:val="21"/>
        </w:rPr>
      </w:pPr>
      <w:r>
        <w:rPr>
          <w:rFonts w:hint="eastAsia"/>
          <w:kern w:val="0"/>
          <w:sz w:val="21"/>
          <w:szCs w:val="21"/>
        </w:rPr>
        <w:t xml:space="preserve">甲方（采购人）：杭州电子科技大学  </w:t>
      </w:r>
    </w:p>
    <w:p w14:paraId="403591EF">
      <w:pPr>
        <w:spacing w:line="288" w:lineRule="auto"/>
        <w:ind w:firstLine="420" w:firstLineChars="200"/>
        <w:jc w:val="left"/>
        <w:rPr>
          <w:rFonts w:hint="eastAsia"/>
          <w:kern w:val="0"/>
          <w:sz w:val="21"/>
          <w:szCs w:val="21"/>
        </w:rPr>
      </w:pPr>
      <w:r>
        <w:rPr>
          <w:rFonts w:hint="eastAsia"/>
          <w:kern w:val="0"/>
          <w:sz w:val="21"/>
          <w:szCs w:val="21"/>
        </w:rPr>
        <w:t xml:space="preserve">乙方（供应商）： </w:t>
      </w:r>
    </w:p>
    <w:p w14:paraId="2516D688">
      <w:pPr>
        <w:spacing w:line="288" w:lineRule="auto"/>
        <w:ind w:firstLine="396" w:firstLineChars="200"/>
        <w:jc w:val="left"/>
        <w:rPr>
          <w:rFonts w:hint="eastAsia"/>
          <w:kern w:val="0"/>
          <w:sz w:val="21"/>
          <w:szCs w:val="21"/>
        </w:rPr>
      </w:pPr>
      <w:r>
        <w:rPr>
          <w:rFonts w:hint="eastAsia"/>
          <w:spacing w:val="-6"/>
          <w:kern w:val="0"/>
          <w:sz w:val="21"/>
          <w:szCs w:val="21"/>
        </w:rPr>
        <w:t>采购代理机构（鉴证方）：</w:t>
      </w:r>
      <w:r>
        <w:rPr>
          <w:rFonts w:hint="eastAsia"/>
          <w:kern w:val="0"/>
          <w:sz w:val="21"/>
          <w:szCs w:val="21"/>
        </w:rPr>
        <w:t xml:space="preserve">             </w:t>
      </w:r>
    </w:p>
    <w:p w14:paraId="5868DABA">
      <w:pPr>
        <w:spacing w:line="288" w:lineRule="auto"/>
        <w:ind w:firstLine="420" w:firstLineChars="200"/>
        <w:jc w:val="left"/>
        <w:rPr>
          <w:rFonts w:hint="eastAsia"/>
          <w:kern w:val="0"/>
          <w:sz w:val="21"/>
          <w:szCs w:val="21"/>
        </w:rPr>
      </w:pPr>
      <w:r>
        <w:rPr>
          <w:rFonts w:hint="eastAsia"/>
          <w:kern w:val="0"/>
          <w:sz w:val="21"/>
          <w:szCs w:val="21"/>
        </w:rPr>
        <w:t>为了保护甲乙双方合法权益，根据项目</w:t>
      </w:r>
      <w:r>
        <w:rPr>
          <w:rFonts w:hint="eastAsia"/>
          <w:kern w:val="0"/>
          <w:sz w:val="21"/>
          <w:szCs w:val="21"/>
          <w:u w:val="single"/>
        </w:rPr>
        <w:t>科研材料一批</w:t>
      </w:r>
      <w:r>
        <w:rPr>
          <w:rFonts w:hint="eastAsia"/>
          <w:kern w:val="0"/>
          <w:sz w:val="21"/>
          <w:szCs w:val="21"/>
        </w:rPr>
        <w:t>（项目编号</w:t>
      </w:r>
      <w:r>
        <w:rPr>
          <w:rFonts w:hint="eastAsia"/>
          <w:kern w:val="0"/>
          <w:sz w:val="21"/>
          <w:szCs w:val="21"/>
          <w:u w:val="single"/>
          <w:lang w:eastAsia="zh-CN"/>
        </w:rPr>
        <w:t>QSZBB250240ZHCS</w:t>
      </w:r>
      <w:r>
        <w:rPr>
          <w:rFonts w:hint="eastAsia"/>
          <w:kern w:val="0"/>
          <w:sz w:val="21"/>
          <w:szCs w:val="21"/>
        </w:rPr>
        <w:t>）</w:t>
      </w:r>
      <w:r>
        <w:rPr>
          <w:rFonts w:hint="eastAsia"/>
          <w:kern w:val="0"/>
          <w:sz w:val="21"/>
          <w:szCs w:val="21"/>
          <w:u w:val="single"/>
        </w:rPr>
        <w:t>竞争性磋商</w:t>
      </w:r>
      <w:r>
        <w:rPr>
          <w:rFonts w:hint="eastAsia"/>
          <w:kern w:val="0"/>
          <w:sz w:val="21"/>
          <w:szCs w:val="21"/>
        </w:rPr>
        <w:t>的中标（成交）结果，签署本合同，以资共同遵守。</w:t>
      </w:r>
    </w:p>
    <w:p w14:paraId="70B6BD68">
      <w:pPr>
        <w:spacing w:line="288" w:lineRule="auto"/>
        <w:ind w:firstLine="420" w:firstLineChars="200"/>
        <w:jc w:val="left"/>
        <w:rPr>
          <w:rFonts w:hint="eastAsia"/>
          <w:kern w:val="0"/>
          <w:sz w:val="21"/>
          <w:szCs w:val="21"/>
        </w:rPr>
      </w:pPr>
      <w:r>
        <w:rPr>
          <w:rFonts w:hint="eastAsia"/>
          <w:kern w:val="0"/>
          <w:sz w:val="21"/>
          <w:szCs w:val="21"/>
        </w:rPr>
        <w:t>一、采购货物与合同价格</w:t>
      </w:r>
    </w:p>
    <w:tbl>
      <w:tblPr>
        <w:tblStyle w:val="11"/>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kern w:val="0"/>
                <w:sz w:val="21"/>
                <w:szCs w:val="21"/>
              </w:rPr>
            </w:pPr>
            <w:r>
              <w:rPr>
                <w:rFonts w:hint="eastAsia"/>
                <w:kern w:val="0"/>
                <w:sz w:val="21"/>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kern w:val="0"/>
                <w:sz w:val="21"/>
                <w:szCs w:val="21"/>
              </w:rPr>
            </w:pPr>
            <w:r>
              <w:rPr>
                <w:rFonts w:hint="eastAsia"/>
                <w:kern w:val="0"/>
                <w:sz w:val="21"/>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kern w:val="0"/>
                <w:sz w:val="21"/>
                <w:szCs w:val="21"/>
              </w:rPr>
            </w:pPr>
            <w:r>
              <w:rPr>
                <w:rFonts w:hint="eastAsia"/>
                <w:kern w:val="0"/>
                <w:sz w:val="21"/>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kern w:val="0"/>
                <w:sz w:val="21"/>
                <w:szCs w:val="21"/>
              </w:rPr>
            </w:pPr>
            <w:r>
              <w:rPr>
                <w:rFonts w:hint="eastAsia"/>
                <w:kern w:val="0"/>
                <w:sz w:val="21"/>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kern w:val="0"/>
                <w:sz w:val="21"/>
                <w:szCs w:val="21"/>
              </w:rPr>
            </w:pPr>
            <w:r>
              <w:rPr>
                <w:rFonts w:hint="eastAsia"/>
                <w:kern w:val="0"/>
                <w:sz w:val="21"/>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kern w:val="0"/>
                <w:sz w:val="21"/>
                <w:szCs w:val="21"/>
              </w:rPr>
            </w:pPr>
            <w:r>
              <w:rPr>
                <w:rFonts w:hint="eastAsia"/>
                <w:kern w:val="0"/>
                <w:sz w:val="21"/>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kern w:val="0"/>
                <w:sz w:val="21"/>
                <w:szCs w:val="21"/>
              </w:rPr>
            </w:pPr>
            <w:r>
              <w:rPr>
                <w:rFonts w:hint="eastAsia"/>
                <w:kern w:val="0"/>
                <w:sz w:val="21"/>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kern w:val="0"/>
                <w:sz w:val="21"/>
                <w:szCs w:val="21"/>
              </w:rPr>
            </w:pPr>
            <w:r>
              <w:rPr>
                <w:rFonts w:hint="eastAsia"/>
                <w:kern w:val="0"/>
                <w:sz w:val="21"/>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kern w:val="0"/>
                <w:sz w:val="21"/>
                <w:szCs w:val="21"/>
              </w:rPr>
            </w:pPr>
            <w:r>
              <w:rPr>
                <w:rFonts w:hint="eastAsia"/>
                <w:kern w:val="0"/>
                <w:sz w:val="21"/>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kern w:val="0"/>
                <w:sz w:val="21"/>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kern w:val="0"/>
                <w:sz w:val="21"/>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kern w:val="0"/>
                <w:sz w:val="21"/>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kern w:val="0"/>
                <w:sz w:val="21"/>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kern w:val="0"/>
                <w:sz w:val="21"/>
                <w:szCs w:val="21"/>
              </w:rPr>
            </w:pPr>
            <w:r>
              <w:rPr>
                <w:rFonts w:hint="eastAsia"/>
                <w:kern w:val="0"/>
                <w:sz w:val="21"/>
                <w:szCs w:val="21"/>
              </w:rPr>
              <w:t>合同总价（元，人民币）：小写￥              ，大写：</w:t>
            </w:r>
          </w:p>
        </w:tc>
      </w:tr>
    </w:tbl>
    <w:p w14:paraId="04111CED">
      <w:pPr>
        <w:spacing w:line="288" w:lineRule="auto"/>
        <w:ind w:firstLine="420" w:firstLineChars="200"/>
        <w:jc w:val="left"/>
        <w:rPr>
          <w:rFonts w:hint="eastAsia"/>
          <w:kern w:val="0"/>
          <w:sz w:val="21"/>
          <w:szCs w:val="21"/>
        </w:rPr>
      </w:pPr>
      <w:r>
        <w:rPr>
          <w:rFonts w:hint="eastAsia"/>
          <w:kern w:val="0"/>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kern w:val="0"/>
          <w:sz w:val="21"/>
          <w:szCs w:val="21"/>
        </w:rPr>
      </w:pPr>
      <w:r>
        <w:rPr>
          <w:rFonts w:hint="eastAsia"/>
          <w:kern w:val="0"/>
          <w:sz w:val="21"/>
          <w:szCs w:val="21"/>
        </w:rPr>
        <w:t>二、供货范围</w:t>
      </w:r>
    </w:p>
    <w:p w14:paraId="190FD9FA">
      <w:pPr>
        <w:spacing w:line="288" w:lineRule="auto"/>
        <w:ind w:firstLine="420" w:firstLineChars="200"/>
        <w:jc w:val="left"/>
        <w:rPr>
          <w:rFonts w:hint="eastAsia"/>
          <w:kern w:val="0"/>
          <w:sz w:val="21"/>
          <w:szCs w:val="21"/>
        </w:rPr>
      </w:pPr>
      <w:r>
        <w:rPr>
          <w:rFonts w:hint="eastAsia"/>
          <w:kern w:val="0"/>
          <w:sz w:val="21"/>
          <w:szCs w:val="21"/>
        </w:rPr>
        <w:t>合同供货范围包括所有合同货物、相关的技术资料。</w:t>
      </w:r>
    </w:p>
    <w:p w14:paraId="65FAA6EA">
      <w:pPr>
        <w:spacing w:line="288" w:lineRule="auto"/>
        <w:ind w:firstLine="420" w:firstLineChars="200"/>
        <w:jc w:val="left"/>
        <w:rPr>
          <w:rFonts w:hint="eastAsia"/>
          <w:kern w:val="0"/>
          <w:sz w:val="21"/>
          <w:szCs w:val="21"/>
        </w:rPr>
      </w:pPr>
      <w:r>
        <w:rPr>
          <w:rFonts w:hint="eastAsia"/>
          <w:kern w:val="0"/>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kern w:val="0"/>
          <w:sz w:val="21"/>
          <w:szCs w:val="21"/>
        </w:rPr>
      </w:pPr>
      <w:r>
        <w:rPr>
          <w:rFonts w:hint="eastAsia"/>
          <w:kern w:val="0"/>
          <w:sz w:val="21"/>
          <w:szCs w:val="21"/>
        </w:rPr>
        <w:t>三、质保期、履约保证金与货款结算</w:t>
      </w:r>
    </w:p>
    <w:p w14:paraId="16BBD84B">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质保期：自验收合格之日起，质保期</w:t>
      </w:r>
      <w:r>
        <w:rPr>
          <w:rFonts w:hint="eastAsia"/>
          <w:kern w:val="0"/>
          <w:sz w:val="21"/>
          <w:szCs w:val="21"/>
          <w:u w:val="single"/>
        </w:rPr>
        <w:t xml:space="preserve">   </w:t>
      </w:r>
      <w:r>
        <w:rPr>
          <w:rFonts w:hint="eastAsia"/>
          <w:kern w:val="0"/>
          <w:sz w:val="21"/>
          <w:szCs w:val="21"/>
        </w:rPr>
        <w:t>年。超过质保期的货物，终生维修，维修时只收部件成本费。软件的质保期即维护期，乙方应提供升级服务。质保期内质保维护升级等费用包含在合同总价中，不额外收取。</w:t>
      </w:r>
    </w:p>
    <w:p w14:paraId="6A3213A5">
      <w:pPr>
        <w:spacing w:line="288" w:lineRule="auto"/>
        <w:ind w:firstLine="420" w:firstLineChars="200"/>
        <w:jc w:val="left"/>
        <w:rPr>
          <w:rFonts w:hint="eastAsia"/>
          <w:kern w:val="0"/>
          <w:sz w:val="21"/>
          <w:szCs w:val="21"/>
          <w:u w:val="single"/>
        </w:rPr>
      </w:pPr>
      <w:r>
        <w:rPr>
          <w:rFonts w:hint="eastAsia"/>
          <w:kern w:val="0"/>
          <w:sz w:val="21"/>
          <w:szCs w:val="21"/>
          <w:lang w:val="en-US" w:eastAsia="zh-CN"/>
        </w:rPr>
        <w:t>2</w:t>
      </w:r>
      <w:r>
        <w:rPr>
          <w:rFonts w:hint="eastAsia"/>
          <w:spacing w:val="-6"/>
          <w:kern w:val="0"/>
          <w:sz w:val="21"/>
          <w:szCs w:val="21"/>
        </w:rPr>
        <w:t>.</w:t>
      </w:r>
      <w:r>
        <w:rPr>
          <w:rFonts w:hint="eastAsia"/>
          <w:kern w:val="0"/>
          <w:sz w:val="21"/>
          <w:szCs w:val="21"/>
        </w:rPr>
        <w:t>货款结算（根据项目要求、采购文件、采购结果，按以下方式选择填写）：</w:t>
      </w:r>
    </w:p>
    <w:p w14:paraId="2BAAE826">
      <w:pPr>
        <w:spacing w:line="288" w:lineRule="auto"/>
        <w:ind w:firstLine="420" w:firstLineChars="200"/>
        <w:jc w:val="left"/>
        <w:rPr>
          <w:rFonts w:hint="eastAsia"/>
          <w:kern w:val="0"/>
          <w:sz w:val="21"/>
          <w:szCs w:val="21"/>
        </w:rPr>
      </w:pPr>
      <w:r>
        <w:rPr>
          <w:rFonts w:hint="eastAsia"/>
          <w:kern w:val="0"/>
          <w:sz w:val="21"/>
          <w:szCs w:val="21"/>
        </w:rPr>
        <w:t>（</w:t>
      </w:r>
      <w:r>
        <w:rPr>
          <w:rFonts w:hint="eastAsia"/>
          <w:spacing w:val="-6"/>
          <w:kern w:val="0"/>
          <w:sz w:val="21"/>
          <w:szCs w:val="21"/>
        </w:rPr>
        <w:t>1</w:t>
      </w:r>
      <w:r>
        <w:rPr>
          <w:rFonts w:hint="eastAsia"/>
          <w:kern w:val="0"/>
          <w:sz w:val="21"/>
          <w:szCs w:val="21"/>
        </w:rPr>
        <w:t>）预付款方式：</w:t>
      </w:r>
    </w:p>
    <w:p w14:paraId="079E3704">
      <w:pPr>
        <w:spacing w:line="288" w:lineRule="auto"/>
        <w:ind w:firstLine="420" w:firstLineChars="200"/>
        <w:jc w:val="left"/>
        <w:rPr>
          <w:rFonts w:hint="eastAsia"/>
          <w:kern w:val="0"/>
          <w:sz w:val="21"/>
          <w:szCs w:val="21"/>
        </w:rPr>
      </w:pPr>
      <w:r>
        <w:rPr>
          <w:rFonts w:hint="eastAsia"/>
          <w:kern w:val="0"/>
          <w:sz w:val="21"/>
          <w:szCs w:val="21"/>
        </w:rPr>
        <w:t>①乙方为中小企业的，合同生效以及具备实施条件后7个工作日内，且乙方已向甲方提交银行、保险公司等金融机构出具的预付款保函的，甲方向乙方支付合同总价的</w:t>
      </w:r>
      <w:r>
        <w:rPr>
          <w:rFonts w:hint="eastAsia"/>
          <w:kern w:val="0"/>
          <w:sz w:val="21"/>
          <w:szCs w:val="21"/>
          <w:u w:val="single"/>
        </w:rPr>
        <w:t xml:space="preserve">      </w:t>
      </w:r>
      <w:r>
        <w:rPr>
          <w:rFonts w:hint="eastAsia"/>
          <w:kern w:val="0"/>
          <w:sz w:val="21"/>
          <w:szCs w:val="21"/>
        </w:rPr>
        <w:t>%（</w:t>
      </w:r>
      <w:bookmarkStart w:id="48" w:name="OLE_LINK7"/>
      <w:bookmarkStart w:id="49" w:name="OLE_LINK10"/>
      <w:bookmarkStart w:id="50" w:name="OLE_LINK9"/>
      <w:bookmarkStart w:id="51" w:name="OLE_LINK8"/>
      <w:r>
        <w:rPr>
          <w:rFonts w:hint="eastAsia"/>
          <w:sz w:val="21"/>
          <w:szCs w:val="21"/>
        </w:rPr>
        <w:t>根据</w:t>
      </w:r>
      <w:bookmarkStart w:id="52" w:name="OLE_LINK6"/>
      <w:bookmarkStart w:id="53" w:name="OLE_LINK5"/>
      <w:r>
        <w:rPr>
          <w:rFonts w:hint="eastAsia"/>
          <w:sz w:val="21"/>
          <w:szCs w:val="21"/>
        </w:rPr>
        <w:t>《浙江省财政厅关于进一步发挥政府采购政策功能全力推动经济稳进提质的通知》</w:t>
      </w:r>
      <w:bookmarkEnd w:id="52"/>
      <w:bookmarkEnd w:id="53"/>
      <w:r>
        <w:rPr>
          <w:rFonts w:hint="eastAsia"/>
          <w:sz w:val="21"/>
          <w:szCs w:val="21"/>
        </w:rPr>
        <w:t>《浙江省财政厅关于进一步加大政府采购支持中小企业力度助力扎实稳住经济的通知》等规范要求原则上不低于合同金额的40％，不高于合同金额的70%</w:t>
      </w:r>
      <w:bookmarkEnd w:id="48"/>
      <w:bookmarkEnd w:id="49"/>
      <w:bookmarkEnd w:id="50"/>
      <w:bookmarkEnd w:id="51"/>
      <w:r>
        <w:rPr>
          <w:rFonts w:hint="eastAsia"/>
          <w:kern w:val="0"/>
          <w:sz w:val="21"/>
          <w:szCs w:val="21"/>
        </w:rPr>
        <w:t>）；货物在乙方安装调试完毕并经甲方验收合格并收到发票后7个工作日内，向乙方支付合同总价的</w:t>
      </w:r>
      <w:r>
        <w:rPr>
          <w:rFonts w:hint="eastAsia"/>
          <w:kern w:val="0"/>
          <w:sz w:val="21"/>
          <w:szCs w:val="21"/>
          <w:u w:val="single"/>
        </w:rPr>
        <w:t>　　　</w:t>
      </w:r>
      <w:r>
        <w:rPr>
          <w:rFonts w:hint="eastAsia"/>
          <w:kern w:val="0"/>
          <w:sz w:val="21"/>
          <w:szCs w:val="21"/>
        </w:rPr>
        <w:t>%。</w:t>
      </w:r>
    </w:p>
    <w:p w14:paraId="55398FC3">
      <w:pPr>
        <w:spacing w:line="288" w:lineRule="auto"/>
        <w:ind w:firstLine="420" w:firstLineChars="200"/>
        <w:jc w:val="left"/>
        <w:rPr>
          <w:rFonts w:hint="eastAsia"/>
          <w:kern w:val="0"/>
          <w:sz w:val="21"/>
          <w:szCs w:val="21"/>
        </w:rPr>
      </w:pPr>
      <w:r>
        <w:rPr>
          <w:rFonts w:hint="eastAsia"/>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kern w:val="0"/>
          <w:sz w:val="21"/>
          <w:szCs w:val="21"/>
          <w:u w:val="single"/>
        </w:rPr>
        <w:t>　　　</w:t>
      </w:r>
      <w:r>
        <w:rPr>
          <w:rFonts w:hint="eastAsia"/>
          <w:kern w:val="0"/>
          <w:sz w:val="21"/>
          <w:szCs w:val="21"/>
        </w:rPr>
        <w:t>%（</w:t>
      </w:r>
      <w:r>
        <w:rPr>
          <w:rFonts w:hint="eastAsia"/>
          <w:sz w:val="21"/>
          <w:szCs w:val="21"/>
        </w:rPr>
        <w:t>原则上不低于合同金额的30％，不高于合同金额的60%</w:t>
      </w:r>
      <w:r>
        <w:rPr>
          <w:rFonts w:hint="eastAsia"/>
          <w:kern w:val="0"/>
          <w:sz w:val="21"/>
          <w:szCs w:val="21"/>
        </w:rPr>
        <w:t>）；货物在乙方安装调试完毕并经甲方验收合格并收到发票后7个工作日内，向乙方支付合同总价的</w:t>
      </w:r>
      <w:r>
        <w:rPr>
          <w:rFonts w:hint="eastAsia"/>
          <w:kern w:val="0"/>
          <w:sz w:val="21"/>
          <w:szCs w:val="21"/>
          <w:u w:val="single"/>
        </w:rPr>
        <w:t>　　　</w:t>
      </w:r>
      <w:r>
        <w:rPr>
          <w:rFonts w:hint="eastAsia"/>
          <w:kern w:val="0"/>
          <w:sz w:val="21"/>
          <w:szCs w:val="21"/>
        </w:rPr>
        <w:t>%。</w:t>
      </w:r>
    </w:p>
    <w:p w14:paraId="2E21E672">
      <w:pPr>
        <w:spacing w:line="288" w:lineRule="auto"/>
        <w:ind w:firstLine="420" w:firstLineChars="200"/>
        <w:jc w:val="left"/>
        <w:rPr>
          <w:rFonts w:hint="eastAsia"/>
          <w:kern w:val="0"/>
          <w:sz w:val="21"/>
          <w:szCs w:val="21"/>
        </w:rPr>
      </w:pPr>
      <w:r>
        <w:rPr>
          <w:rFonts w:hint="eastAsia"/>
          <w:kern w:val="0"/>
          <w:sz w:val="21"/>
          <w:szCs w:val="21"/>
        </w:rPr>
        <w:t>③在签订合同时，乙方明确表示主动要求降低预付款比例的，可降低预付款比例（预付款保函同步调整）。</w:t>
      </w:r>
    </w:p>
    <w:p w14:paraId="2AB838C5">
      <w:pPr>
        <w:spacing w:line="288" w:lineRule="auto"/>
        <w:ind w:firstLine="420" w:firstLineChars="200"/>
        <w:jc w:val="left"/>
        <w:rPr>
          <w:rFonts w:hint="eastAsia"/>
          <w:kern w:val="0"/>
          <w:sz w:val="21"/>
          <w:szCs w:val="21"/>
        </w:rPr>
      </w:pPr>
      <w:r>
        <w:rPr>
          <w:rFonts w:hint="eastAsia"/>
          <w:kern w:val="0"/>
          <w:sz w:val="21"/>
          <w:szCs w:val="21"/>
        </w:rPr>
        <w:t>④若乙方收取预付款，要求预付款保函有效期覆盖项目验收合格时间。</w:t>
      </w:r>
    </w:p>
    <w:p w14:paraId="1AB041CF">
      <w:pPr>
        <w:spacing w:line="288" w:lineRule="auto"/>
        <w:ind w:firstLine="420" w:firstLineChars="200"/>
        <w:jc w:val="left"/>
        <w:rPr>
          <w:rFonts w:hint="eastAsia"/>
          <w:kern w:val="0"/>
          <w:sz w:val="21"/>
          <w:szCs w:val="21"/>
        </w:rPr>
      </w:pPr>
      <w:r>
        <w:rPr>
          <w:rFonts w:hint="eastAsia"/>
          <w:kern w:val="0"/>
          <w:sz w:val="21"/>
          <w:szCs w:val="21"/>
        </w:rPr>
        <w:t>（2）签订合同时乙方明确表示无需预付款或乙方为大型企业的，可以采用以下付款方式：</w:t>
      </w:r>
    </w:p>
    <w:p w14:paraId="7E854C4B">
      <w:pPr>
        <w:spacing w:line="288" w:lineRule="auto"/>
        <w:ind w:firstLine="420" w:firstLineChars="200"/>
        <w:jc w:val="left"/>
        <w:rPr>
          <w:rFonts w:hint="eastAsia"/>
          <w:kern w:val="0"/>
          <w:sz w:val="21"/>
          <w:szCs w:val="21"/>
        </w:rPr>
      </w:pPr>
      <w:r>
        <w:rPr>
          <w:rFonts w:hint="eastAsia"/>
          <w:kern w:val="0"/>
          <w:sz w:val="21"/>
          <w:szCs w:val="21"/>
        </w:rPr>
        <w:t>①</w:t>
      </w:r>
      <w:r>
        <w:rPr>
          <w:rFonts w:hint="eastAsia"/>
          <w:bCs/>
          <w:kern w:val="0"/>
          <w:sz w:val="21"/>
          <w:szCs w:val="21"/>
        </w:rPr>
        <w:t>货到分期付款：</w:t>
      </w:r>
      <w:r>
        <w:rPr>
          <w:rFonts w:hint="eastAsia"/>
          <w:kern w:val="0"/>
          <w:sz w:val="21"/>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kern w:val="0"/>
          <w:sz w:val="21"/>
          <w:szCs w:val="21"/>
        </w:rPr>
      </w:pPr>
      <w:r>
        <w:rPr>
          <w:rFonts w:hint="eastAsia"/>
          <w:kern w:val="0"/>
          <w:sz w:val="21"/>
          <w:szCs w:val="21"/>
        </w:rPr>
        <w:t>②货到一次性支付：</w:t>
      </w:r>
    </w:p>
    <w:p w14:paraId="38583894">
      <w:pPr>
        <w:spacing w:line="288" w:lineRule="auto"/>
        <w:ind w:firstLine="420" w:firstLineChars="200"/>
        <w:jc w:val="left"/>
        <w:rPr>
          <w:rFonts w:hint="eastAsia"/>
          <w:kern w:val="0"/>
          <w:sz w:val="21"/>
          <w:szCs w:val="21"/>
        </w:rPr>
      </w:pPr>
      <w:r>
        <w:rPr>
          <w:rFonts w:hint="eastAsia"/>
          <w:kern w:val="0"/>
          <w:sz w:val="21"/>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kern w:val="0"/>
          <w:sz w:val="21"/>
          <w:szCs w:val="21"/>
        </w:rPr>
      </w:pPr>
      <w:r>
        <w:rPr>
          <w:rFonts w:hint="eastAsia"/>
          <w:kern w:val="0"/>
          <w:sz w:val="21"/>
          <w:szCs w:val="21"/>
        </w:rPr>
        <w:t xml:space="preserve">③其它支付形式：                 </w:t>
      </w:r>
    </w:p>
    <w:p w14:paraId="785FA7CE">
      <w:pPr>
        <w:spacing w:line="288" w:lineRule="auto"/>
        <w:ind w:firstLine="420" w:firstLineChars="200"/>
        <w:jc w:val="left"/>
        <w:rPr>
          <w:rFonts w:hint="eastAsia"/>
          <w:kern w:val="0"/>
          <w:sz w:val="21"/>
          <w:szCs w:val="21"/>
        </w:rPr>
      </w:pPr>
      <w:r>
        <w:rPr>
          <w:rFonts w:hint="eastAsia"/>
          <w:kern w:val="0"/>
          <w:sz w:val="21"/>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kern w:val="0"/>
          <w:sz w:val="21"/>
          <w:szCs w:val="21"/>
        </w:rPr>
      </w:pPr>
      <w:r>
        <w:rPr>
          <w:rFonts w:hint="eastAsia"/>
          <w:kern w:val="0"/>
          <w:sz w:val="21"/>
          <w:szCs w:val="21"/>
        </w:rPr>
        <w:t>单位名称：杭州电子科技大学。税号：12330000470009026T</w:t>
      </w:r>
    </w:p>
    <w:p w14:paraId="61288A8A">
      <w:pPr>
        <w:spacing w:line="288" w:lineRule="auto"/>
        <w:ind w:firstLine="420" w:firstLineChars="200"/>
        <w:jc w:val="left"/>
        <w:rPr>
          <w:rFonts w:hint="eastAsia"/>
          <w:kern w:val="0"/>
          <w:sz w:val="21"/>
          <w:szCs w:val="21"/>
        </w:rPr>
      </w:pPr>
      <w:r>
        <w:rPr>
          <w:rFonts w:hint="eastAsia"/>
          <w:kern w:val="0"/>
          <w:sz w:val="21"/>
          <w:szCs w:val="21"/>
        </w:rPr>
        <w:t>开户银行：工行杭州高新支行。账号：1202026209008806216</w:t>
      </w:r>
    </w:p>
    <w:p w14:paraId="61033DB1">
      <w:pPr>
        <w:spacing w:line="288" w:lineRule="auto"/>
        <w:ind w:firstLine="420" w:firstLineChars="200"/>
        <w:jc w:val="left"/>
        <w:rPr>
          <w:rFonts w:hint="eastAsia"/>
          <w:kern w:val="0"/>
          <w:sz w:val="21"/>
          <w:szCs w:val="21"/>
        </w:rPr>
      </w:pPr>
      <w:r>
        <w:rPr>
          <w:rFonts w:hint="eastAsia"/>
          <w:kern w:val="0"/>
          <w:sz w:val="21"/>
          <w:szCs w:val="21"/>
        </w:rPr>
        <w:t xml:space="preserve">四、知识产权 </w:t>
      </w:r>
    </w:p>
    <w:p w14:paraId="57063C3E">
      <w:pPr>
        <w:spacing w:line="288" w:lineRule="auto"/>
        <w:ind w:firstLine="420" w:firstLineChars="200"/>
        <w:jc w:val="left"/>
        <w:rPr>
          <w:rFonts w:hint="eastAsia"/>
          <w:kern w:val="0"/>
          <w:sz w:val="21"/>
          <w:szCs w:val="21"/>
        </w:rPr>
      </w:pPr>
      <w:r>
        <w:rPr>
          <w:rFonts w:hint="eastAsia"/>
          <w:kern w:val="0"/>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4" w:name="_Hlk155103594"/>
    </w:p>
    <w:bookmarkEnd w:id="54"/>
    <w:p w14:paraId="0D755F66">
      <w:pPr>
        <w:spacing w:line="288" w:lineRule="auto"/>
        <w:ind w:firstLine="420" w:firstLineChars="200"/>
        <w:jc w:val="left"/>
        <w:rPr>
          <w:rFonts w:hint="eastAsia"/>
          <w:kern w:val="0"/>
          <w:sz w:val="21"/>
          <w:szCs w:val="21"/>
        </w:rPr>
      </w:pPr>
      <w:r>
        <w:rPr>
          <w:rFonts w:hint="eastAsia"/>
          <w:kern w:val="0"/>
          <w:sz w:val="21"/>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kern w:val="0"/>
          <w:sz w:val="21"/>
          <w:szCs w:val="21"/>
        </w:rPr>
      </w:pPr>
      <w:r>
        <w:rPr>
          <w:rFonts w:hint="eastAsia"/>
          <w:kern w:val="0"/>
          <w:sz w:val="21"/>
          <w:szCs w:val="21"/>
        </w:rPr>
        <w:t>五、转包或分包</w:t>
      </w:r>
    </w:p>
    <w:p w14:paraId="03EEB8DD">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本合同范围的货物，应由乙方直接供应，不得转让他人供应。</w:t>
      </w:r>
    </w:p>
    <w:p w14:paraId="73B5C4BE">
      <w:pPr>
        <w:spacing w:line="288" w:lineRule="auto"/>
        <w:ind w:firstLine="420" w:firstLineChars="200"/>
        <w:rPr>
          <w:rFonts w:hint="eastAsia"/>
          <w:snapToGrid w:val="0"/>
          <w:sz w:val="21"/>
          <w:szCs w:val="21"/>
        </w:rPr>
      </w:pPr>
      <w:r>
        <w:rPr>
          <w:rFonts w:hint="eastAsia"/>
          <w:sz w:val="21"/>
          <w:szCs w:val="21"/>
        </w:rPr>
        <w:t>2</w:t>
      </w:r>
      <w:r>
        <w:rPr>
          <w:rFonts w:hint="eastAsia"/>
          <w:snapToGrid w:val="0"/>
          <w:spacing w:val="-6"/>
          <w:sz w:val="21"/>
          <w:szCs w:val="21"/>
        </w:rPr>
        <w:t>.</w:t>
      </w:r>
      <w:r>
        <w:rPr>
          <w:rFonts w:hint="eastAsia"/>
          <w:snapToGrid w:val="0"/>
          <w:sz w:val="21"/>
          <w:szCs w:val="21"/>
        </w:rPr>
        <w:t>除非得到甲方的书面同意，乙方不得将本合同范围的货物分包给他人供应。</w:t>
      </w:r>
    </w:p>
    <w:p w14:paraId="7EB9D9B1">
      <w:pPr>
        <w:spacing w:line="288" w:lineRule="auto"/>
        <w:ind w:firstLine="420" w:firstLineChars="200"/>
        <w:rPr>
          <w:rFonts w:hint="eastAsia"/>
          <w:sz w:val="21"/>
          <w:szCs w:val="21"/>
        </w:rPr>
      </w:pPr>
      <w:r>
        <w:rPr>
          <w:rFonts w:hint="eastAsia"/>
          <w:sz w:val="21"/>
          <w:szCs w:val="21"/>
        </w:rPr>
        <w:t>3</w:t>
      </w:r>
      <w:r>
        <w:rPr>
          <w:rFonts w:hint="eastAsia"/>
          <w:spacing w:val="-6"/>
          <w:sz w:val="21"/>
          <w:szCs w:val="21"/>
        </w:rPr>
        <w:t>.</w:t>
      </w:r>
      <w:r>
        <w:rPr>
          <w:rFonts w:hint="eastAsia"/>
          <w:sz w:val="21"/>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kern w:val="0"/>
          <w:sz w:val="21"/>
          <w:szCs w:val="21"/>
        </w:rPr>
      </w:pPr>
      <w:r>
        <w:rPr>
          <w:rFonts w:hint="eastAsia"/>
          <w:kern w:val="0"/>
          <w:sz w:val="21"/>
          <w:szCs w:val="21"/>
        </w:rPr>
        <w:t>六、货物交付</w:t>
      </w:r>
    </w:p>
    <w:p w14:paraId="61891480">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交货期：自合同签订之日起</w:t>
      </w:r>
      <w:r>
        <w:rPr>
          <w:rFonts w:hint="eastAsia"/>
          <w:kern w:val="0"/>
          <w:sz w:val="21"/>
          <w:szCs w:val="21"/>
          <w:u w:val="single"/>
        </w:rPr>
        <w:t xml:space="preserve">      </w:t>
      </w:r>
      <w:r>
        <w:rPr>
          <w:rFonts w:hint="eastAsia"/>
          <w:kern w:val="0"/>
          <w:sz w:val="21"/>
          <w:szCs w:val="21"/>
        </w:rPr>
        <w:t>日内。</w:t>
      </w:r>
    </w:p>
    <w:p w14:paraId="19CFAF8C">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交货方式：</w:t>
      </w:r>
      <w:bookmarkStart w:id="55" w:name="_Hlk155602651"/>
      <w:r>
        <w:rPr>
          <w:rFonts w:hint="eastAsia"/>
          <w:kern w:val="0"/>
          <w:sz w:val="21"/>
          <w:szCs w:val="21"/>
        </w:rPr>
        <w:t>　　　送货上门　　</w:t>
      </w:r>
      <w:bookmarkStart w:id="56" w:name="_Hlk155602451"/>
      <w:r>
        <w:rPr>
          <w:rFonts w:hint="eastAsia"/>
          <w:kern w:val="0"/>
          <w:sz w:val="21"/>
          <w:szCs w:val="21"/>
        </w:rPr>
        <w:t>。</w:t>
      </w:r>
      <w:bookmarkEnd w:id="55"/>
      <w:bookmarkEnd w:id="56"/>
    </w:p>
    <w:p w14:paraId="42ADE7AF">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交货地点：</w:t>
      </w:r>
      <w:bookmarkStart w:id="57" w:name="_Hlk155602663"/>
      <w:r>
        <w:rPr>
          <w:rFonts w:hint="eastAsia"/>
          <w:kern w:val="0"/>
          <w:sz w:val="21"/>
          <w:szCs w:val="21"/>
        </w:rPr>
        <w:t xml:space="preserve"> 　　甲方指定地点　 。</w:t>
      </w:r>
      <w:bookmarkEnd w:id="57"/>
    </w:p>
    <w:p w14:paraId="237CB7DF">
      <w:pPr>
        <w:spacing w:line="288" w:lineRule="auto"/>
        <w:ind w:firstLine="420" w:firstLineChars="200"/>
        <w:jc w:val="left"/>
        <w:rPr>
          <w:rFonts w:hint="eastAsia"/>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联系人及电话：</w:t>
      </w:r>
      <w:bookmarkStart w:id="58" w:name="_Hlk155181628"/>
      <w:r>
        <w:rPr>
          <w:rFonts w:hint="eastAsia"/>
          <w:kern w:val="0"/>
          <w:sz w:val="21"/>
          <w:szCs w:val="21"/>
        </w:rPr>
        <w:t>甲方 姓名_________联系电话</w:t>
      </w:r>
      <w:r>
        <w:rPr>
          <w:rFonts w:hint="eastAsia"/>
          <w:kern w:val="0"/>
          <w:sz w:val="21"/>
          <w:szCs w:val="21"/>
          <w:u w:val="single"/>
        </w:rPr>
        <w:t xml:space="preserve">（办公电话及手机号） </w:t>
      </w:r>
      <w:r>
        <w:rPr>
          <w:rFonts w:hint="eastAsia"/>
          <w:kern w:val="0"/>
          <w:sz w:val="21"/>
          <w:szCs w:val="21"/>
        </w:rPr>
        <w:t>；乙方 姓名 __________联系电话</w:t>
      </w:r>
      <w:r>
        <w:rPr>
          <w:rFonts w:hint="eastAsia"/>
          <w:kern w:val="0"/>
          <w:sz w:val="21"/>
          <w:szCs w:val="21"/>
          <w:u w:val="single"/>
        </w:rPr>
        <w:t xml:space="preserve">（办公电话及手机号） </w:t>
      </w:r>
      <w:bookmarkEnd w:id="58"/>
      <w:r>
        <w:rPr>
          <w:rFonts w:hint="eastAsia"/>
          <w:kern w:val="0"/>
          <w:sz w:val="21"/>
          <w:szCs w:val="21"/>
        </w:rPr>
        <w:t>。</w:t>
      </w:r>
    </w:p>
    <w:p w14:paraId="3652BAA7">
      <w:pPr>
        <w:spacing w:line="288" w:lineRule="auto"/>
        <w:ind w:firstLine="420" w:firstLineChars="200"/>
        <w:jc w:val="left"/>
        <w:rPr>
          <w:rFonts w:hint="eastAsia"/>
          <w:kern w:val="0"/>
          <w:sz w:val="21"/>
          <w:szCs w:val="21"/>
        </w:rPr>
      </w:pPr>
      <w:r>
        <w:rPr>
          <w:rFonts w:hint="eastAsia"/>
          <w:kern w:val="0"/>
          <w:sz w:val="21"/>
          <w:szCs w:val="21"/>
        </w:rPr>
        <w:t>5</w:t>
      </w:r>
      <w:r>
        <w:rPr>
          <w:rFonts w:hint="eastAsia"/>
          <w:spacing w:val="-6"/>
          <w:kern w:val="0"/>
          <w:sz w:val="21"/>
          <w:szCs w:val="21"/>
        </w:rPr>
        <w:t>.</w:t>
      </w:r>
      <w:r>
        <w:rPr>
          <w:rFonts w:hint="eastAsia"/>
          <w:kern w:val="0"/>
          <w:sz w:val="21"/>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kern w:val="0"/>
          <w:sz w:val="21"/>
          <w:szCs w:val="21"/>
        </w:rPr>
      </w:pPr>
      <w:r>
        <w:rPr>
          <w:rFonts w:hint="eastAsia"/>
          <w:kern w:val="0"/>
          <w:sz w:val="21"/>
          <w:szCs w:val="21"/>
        </w:rPr>
        <w:t>6</w:t>
      </w:r>
      <w:r>
        <w:rPr>
          <w:rFonts w:hint="eastAsia"/>
          <w:spacing w:val="-6"/>
          <w:kern w:val="0"/>
          <w:sz w:val="21"/>
          <w:szCs w:val="21"/>
        </w:rPr>
        <w:t>.</w:t>
      </w:r>
      <w:r>
        <w:rPr>
          <w:rFonts w:hint="eastAsia"/>
          <w:kern w:val="0"/>
          <w:sz w:val="21"/>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kern w:val="0"/>
          <w:sz w:val="21"/>
          <w:szCs w:val="21"/>
        </w:rPr>
      </w:pPr>
      <w:r>
        <w:rPr>
          <w:rFonts w:hint="eastAsia"/>
          <w:kern w:val="0"/>
          <w:sz w:val="21"/>
          <w:szCs w:val="21"/>
        </w:rPr>
        <w:t>7</w:t>
      </w:r>
      <w:r>
        <w:rPr>
          <w:rFonts w:hint="eastAsia"/>
          <w:spacing w:val="-6"/>
          <w:kern w:val="0"/>
          <w:sz w:val="21"/>
          <w:szCs w:val="21"/>
        </w:rPr>
        <w:t>.</w:t>
      </w:r>
      <w:r>
        <w:rPr>
          <w:rFonts w:hint="eastAsia"/>
          <w:kern w:val="0"/>
          <w:sz w:val="21"/>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kern w:val="0"/>
          <w:sz w:val="21"/>
          <w:szCs w:val="21"/>
        </w:rPr>
      </w:pPr>
      <w:r>
        <w:rPr>
          <w:rFonts w:hint="eastAsia"/>
          <w:kern w:val="0"/>
          <w:sz w:val="21"/>
          <w:szCs w:val="21"/>
        </w:rPr>
        <w:t>七、安装与验收</w:t>
      </w:r>
    </w:p>
    <w:p w14:paraId="5FA2C7DB">
      <w:pPr>
        <w:spacing w:line="288" w:lineRule="auto"/>
        <w:ind w:firstLine="420" w:firstLineChars="200"/>
        <w:jc w:val="left"/>
        <w:rPr>
          <w:rFonts w:hint="eastAsia"/>
          <w:kern w:val="0"/>
          <w:sz w:val="21"/>
          <w:szCs w:val="21"/>
        </w:rPr>
      </w:pPr>
      <w:r>
        <w:rPr>
          <w:rFonts w:hint="eastAsia"/>
          <w:kern w:val="0"/>
          <w:sz w:val="21"/>
          <w:szCs w:val="21"/>
        </w:rPr>
        <w:t>验收由甲方负责实施，甲乙双方验收人员在安装数量和合同价格清单上签字确认。</w:t>
      </w:r>
    </w:p>
    <w:p w14:paraId="1F2C8646">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最终验收：货物经安装调试完成且符合技术要求后，甲方负责在</w:t>
      </w:r>
      <w:r>
        <w:rPr>
          <w:rFonts w:hint="eastAsia"/>
          <w:kern w:val="0"/>
          <w:sz w:val="21"/>
          <w:szCs w:val="21"/>
          <w:u w:val="single"/>
        </w:rPr>
        <w:t xml:space="preserve">    </w:t>
      </w:r>
      <w:r>
        <w:rPr>
          <w:rFonts w:hint="eastAsia"/>
          <w:kern w:val="0"/>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9" w:name="_Hlk155181772"/>
    </w:p>
    <w:bookmarkEnd w:id="59"/>
    <w:p w14:paraId="2240999B">
      <w:pPr>
        <w:spacing w:line="288" w:lineRule="auto"/>
        <w:ind w:firstLine="420" w:firstLineChars="200"/>
        <w:jc w:val="left"/>
        <w:rPr>
          <w:rFonts w:hint="eastAsia"/>
          <w:kern w:val="0"/>
          <w:sz w:val="21"/>
          <w:szCs w:val="21"/>
        </w:rPr>
      </w:pPr>
      <w:r>
        <w:rPr>
          <w:rFonts w:hint="eastAsia"/>
          <w:kern w:val="0"/>
          <w:sz w:val="21"/>
          <w:szCs w:val="21"/>
        </w:rPr>
        <w:t>八、质量保证与售后服务</w:t>
      </w:r>
    </w:p>
    <w:p w14:paraId="4B1F2B82">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乙方</w:t>
      </w:r>
      <w:bookmarkStart w:id="60" w:name="_Hlk154577956"/>
      <w:r>
        <w:rPr>
          <w:rFonts w:hint="eastAsia"/>
          <w:kern w:val="0"/>
          <w:sz w:val="21"/>
          <w:szCs w:val="21"/>
        </w:rPr>
        <w:t>应按采购文件规定的货物性能、技术要求、质量标准向甲方提供</w:t>
      </w:r>
      <w:r>
        <w:rPr>
          <w:rFonts w:hint="eastAsia"/>
          <w:kern w:val="0"/>
          <w:sz w:val="21"/>
          <w:szCs w:val="21"/>
          <w:u w:val="single"/>
        </w:rPr>
        <w:t xml:space="preserve">      </w:t>
      </w:r>
      <w:r>
        <w:rPr>
          <w:rFonts w:hint="eastAsia"/>
          <w:kern w:val="0"/>
          <w:sz w:val="21"/>
          <w:szCs w:val="21"/>
        </w:rPr>
        <w:t>年</w:t>
      </w:r>
      <w:r>
        <w:rPr>
          <w:rFonts w:hint="eastAsia"/>
          <w:kern w:val="0"/>
          <w:sz w:val="21"/>
          <w:szCs w:val="21"/>
          <w:u w:val="single"/>
        </w:rPr>
        <w:t xml:space="preserve">   </w:t>
      </w:r>
      <w:r>
        <w:rPr>
          <w:rFonts w:hint="eastAsia"/>
          <w:kern w:val="0"/>
          <w:sz w:val="21"/>
          <w:szCs w:val="21"/>
        </w:rPr>
        <w:t>月后生产的，全新未经使用的，符合国家法律规定和技术规格、质量标准的出厂原装合格产品。</w:t>
      </w:r>
      <w:bookmarkEnd w:id="60"/>
    </w:p>
    <w:p w14:paraId="73647DE3">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售后服务</w:t>
      </w:r>
    </w:p>
    <w:p w14:paraId="5A5C5169">
      <w:pPr>
        <w:spacing w:line="288" w:lineRule="auto"/>
        <w:ind w:firstLine="420" w:firstLineChars="200"/>
        <w:jc w:val="left"/>
        <w:rPr>
          <w:rFonts w:hint="eastAsia"/>
          <w:kern w:val="0"/>
          <w:sz w:val="21"/>
          <w:szCs w:val="21"/>
        </w:rPr>
      </w:pPr>
      <w:r>
        <w:rPr>
          <w:rFonts w:hint="eastAsia"/>
          <w:kern w:val="0"/>
          <w:sz w:val="21"/>
          <w:szCs w:val="21"/>
        </w:rPr>
        <w:t>2.1远程技术支持：乙方应具有稳定的技术支持队伍和完善的服务支持网络，提供</w:t>
      </w:r>
      <w:r>
        <w:rPr>
          <w:rFonts w:hint="eastAsia"/>
          <w:kern w:val="0"/>
          <w:sz w:val="21"/>
          <w:szCs w:val="21"/>
          <w:u w:val="single"/>
        </w:rPr>
        <w:t xml:space="preserve"> 7×24小时 </w:t>
      </w:r>
      <w:r>
        <w:rPr>
          <w:rFonts w:hint="eastAsia"/>
          <w:kern w:val="0"/>
          <w:sz w:val="21"/>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kern w:val="0"/>
          <w:sz w:val="21"/>
          <w:szCs w:val="21"/>
        </w:rPr>
      </w:pPr>
      <w:r>
        <w:rPr>
          <w:rFonts w:hint="eastAsia"/>
          <w:kern w:val="0"/>
          <w:sz w:val="21"/>
          <w:szCs w:val="21"/>
        </w:rPr>
        <w:t>2.2现场技术支持：对于通过电话、邮件等远程技术支持不能解决的问题，乙方应在</w:t>
      </w:r>
      <w:r>
        <w:rPr>
          <w:rFonts w:hint="eastAsia"/>
          <w:kern w:val="0"/>
          <w:sz w:val="21"/>
          <w:szCs w:val="21"/>
          <w:u w:val="single"/>
        </w:rPr>
        <w:t xml:space="preserve">      </w:t>
      </w:r>
      <w:r>
        <w:rPr>
          <w:rFonts w:hint="eastAsia"/>
          <w:kern w:val="0"/>
          <w:sz w:val="21"/>
          <w:szCs w:val="21"/>
        </w:rPr>
        <w:t>小时内派遣相关人员赶赴现场，</w:t>
      </w:r>
      <w:r>
        <w:rPr>
          <w:rFonts w:hint="eastAsia"/>
          <w:kern w:val="0"/>
          <w:sz w:val="21"/>
          <w:szCs w:val="21"/>
          <w:u w:val="single"/>
        </w:rPr>
        <w:t xml:space="preserve">     </w:t>
      </w:r>
      <w:r>
        <w:rPr>
          <w:rFonts w:hint="eastAsia"/>
          <w:kern w:val="0"/>
          <w:sz w:val="21"/>
          <w:szCs w:val="21"/>
        </w:rPr>
        <w:t>小时内维修完毕；发生紧急抢修事故的，乙方应在接到甲方通知后</w:t>
      </w:r>
      <w:r>
        <w:rPr>
          <w:rFonts w:hint="eastAsia"/>
          <w:kern w:val="0"/>
          <w:sz w:val="21"/>
          <w:szCs w:val="21"/>
          <w:u w:val="single"/>
        </w:rPr>
        <w:t xml:space="preserve">     </w:t>
      </w:r>
      <w:r>
        <w:rPr>
          <w:rFonts w:hint="eastAsia"/>
          <w:kern w:val="0"/>
          <w:sz w:val="21"/>
          <w:szCs w:val="21"/>
        </w:rPr>
        <w:t>小时内到达现场抢修，并于到达现场</w:t>
      </w:r>
      <w:r>
        <w:rPr>
          <w:rFonts w:hint="eastAsia"/>
          <w:kern w:val="0"/>
          <w:sz w:val="21"/>
          <w:szCs w:val="21"/>
          <w:u w:val="single"/>
        </w:rPr>
        <w:t xml:space="preserve">    </w:t>
      </w:r>
      <w:r>
        <w:rPr>
          <w:rFonts w:hint="eastAsia"/>
          <w:kern w:val="0"/>
          <w:sz w:val="21"/>
          <w:szCs w:val="21"/>
        </w:rPr>
        <w:t>小时之内排除故障。乙方未在约定时间内修复的或同一货物经</w:t>
      </w:r>
      <w:r>
        <w:rPr>
          <w:rFonts w:hint="eastAsia"/>
          <w:kern w:val="0"/>
          <w:sz w:val="21"/>
          <w:szCs w:val="21"/>
          <w:u w:val="single"/>
        </w:rPr>
        <w:t xml:space="preserve">    </w:t>
      </w:r>
      <w:r>
        <w:rPr>
          <w:rFonts w:hint="eastAsia"/>
          <w:kern w:val="0"/>
          <w:sz w:val="21"/>
          <w:szCs w:val="21"/>
        </w:rPr>
        <w:t>次维修后仍不能稳定、可靠运行的，甲方有权要求乙方免费更换。</w:t>
      </w:r>
    </w:p>
    <w:p w14:paraId="2592E7F5">
      <w:pPr>
        <w:spacing w:line="288" w:lineRule="auto"/>
        <w:ind w:firstLine="420" w:firstLineChars="200"/>
        <w:jc w:val="left"/>
        <w:rPr>
          <w:rFonts w:hint="eastAsia"/>
          <w:kern w:val="0"/>
          <w:sz w:val="21"/>
          <w:szCs w:val="21"/>
        </w:rPr>
      </w:pPr>
      <w:r>
        <w:rPr>
          <w:rFonts w:hint="eastAsia"/>
          <w:kern w:val="0"/>
          <w:sz w:val="21"/>
          <w:szCs w:val="21"/>
        </w:rPr>
        <w:t>九、保密条款</w:t>
      </w:r>
    </w:p>
    <w:p w14:paraId="3809072B">
      <w:pPr>
        <w:spacing w:line="288" w:lineRule="auto"/>
        <w:ind w:firstLine="420" w:firstLineChars="200"/>
        <w:jc w:val="left"/>
        <w:rPr>
          <w:rFonts w:hint="eastAsia"/>
          <w:kern w:val="0"/>
          <w:sz w:val="21"/>
          <w:szCs w:val="21"/>
        </w:rPr>
      </w:pPr>
      <w:r>
        <w:rPr>
          <w:rFonts w:hint="eastAsia"/>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kern w:val="0"/>
          <w:sz w:val="21"/>
          <w:szCs w:val="21"/>
        </w:rPr>
      </w:pPr>
      <w:r>
        <w:rPr>
          <w:rFonts w:hint="eastAsia"/>
          <w:kern w:val="0"/>
          <w:sz w:val="21"/>
          <w:szCs w:val="21"/>
        </w:rPr>
        <w:t>十、违约责任</w:t>
      </w:r>
    </w:p>
    <w:p w14:paraId="04F9E46C">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甲方无故逾期验收和办理货款支付手续的，每逾期一日，应按逾期付款总额</w:t>
      </w:r>
      <w:r>
        <w:rPr>
          <w:rFonts w:hint="eastAsia"/>
          <w:kern w:val="0"/>
          <w:sz w:val="21"/>
          <w:szCs w:val="21"/>
          <w:u w:val="single"/>
        </w:rPr>
        <w:t>千分之一</w:t>
      </w:r>
      <w:r>
        <w:rPr>
          <w:rFonts w:hint="eastAsia"/>
          <w:kern w:val="0"/>
          <w:sz w:val="21"/>
          <w:szCs w:val="21"/>
        </w:rPr>
        <w:t>向乙方支付违约金。</w:t>
      </w:r>
    </w:p>
    <w:p w14:paraId="460FC2FA">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乙方逾期交货完工的，每逾期一日，应按合同总价</w:t>
      </w:r>
      <w:r>
        <w:rPr>
          <w:rFonts w:hint="eastAsia"/>
          <w:kern w:val="0"/>
          <w:sz w:val="21"/>
          <w:szCs w:val="21"/>
          <w:u w:val="single"/>
        </w:rPr>
        <w:t>千分之一</w:t>
      </w:r>
      <w:r>
        <w:rPr>
          <w:rFonts w:hint="eastAsia"/>
          <w:kern w:val="0"/>
          <w:sz w:val="21"/>
          <w:szCs w:val="21"/>
        </w:rPr>
        <w:t>向甲方支付违约金。逾期超过约定日期</w:t>
      </w:r>
      <w:r>
        <w:rPr>
          <w:rFonts w:hint="eastAsia"/>
          <w:kern w:val="0"/>
          <w:sz w:val="21"/>
          <w:szCs w:val="21"/>
          <w:u w:val="single"/>
        </w:rPr>
        <w:t xml:space="preserve"> 10 </w:t>
      </w:r>
      <w:r>
        <w:rPr>
          <w:rFonts w:hint="eastAsia"/>
          <w:kern w:val="0"/>
          <w:sz w:val="21"/>
          <w:szCs w:val="21"/>
        </w:rPr>
        <w:t>个工作日不能交货完工的，甲方有权解除本合同，并要求乙方支付合同总价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3AA27CA1">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6F93CF1E">
      <w:pPr>
        <w:spacing w:line="288" w:lineRule="auto"/>
        <w:ind w:firstLine="420" w:firstLineChars="200"/>
        <w:jc w:val="left"/>
        <w:rPr>
          <w:rFonts w:hint="eastAsia"/>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乙方未能按约定要求履行保修义务的，</w:t>
      </w:r>
      <w:bookmarkStart w:id="61" w:name="_Hlk154755811"/>
      <w:r>
        <w:rPr>
          <w:rFonts w:hint="eastAsia"/>
          <w:kern w:val="0"/>
          <w:sz w:val="21"/>
          <w:szCs w:val="21"/>
        </w:rPr>
        <w:t>每发生一次应向甲方支付</w:t>
      </w:r>
      <w:r>
        <w:rPr>
          <w:rFonts w:hint="eastAsia"/>
          <w:kern w:val="0"/>
          <w:sz w:val="21"/>
          <w:szCs w:val="21"/>
          <w:u w:val="single"/>
        </w:rPr>
        <w:t>1000</w:t>
      </w:r>
      <w:r>
        <w:rPr>
          <w:rFonts w:hint="eastAsia"/>
          <w:kern w:val="0"/>
          <w:sz w:val="21"/>
          <w:szCs w:val="21"/>
        </w:rPr>
        <w:t>元的违约金，同时，甲方有权委托第三方进行保修，所产生的费用由乙方承担。</w:t>
      </w:r>
      <w:bookmarkEnd w:id="61"/>
      <w:r>
        <w:rPr>
          <w:rFonts w:hint="eastAsia"/>
          <w:kern w:val="0"/>
          <w:sz w:val="21"/>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kern w:val="0"/>
          <w:sz w:val="21"/>
          <w:szCs w:val="21"/>
        </w:rPr>
      </w:pPr>
      <w:r>
        <w:rPr>
          <w:rFonts w:hint="eastAsia"/>
          <w:kern w:val="0"/>
          <w:sz w:val="21"/>
          <w:szCs w:val="21"/>
        </w:rPr>
        <w:t>5</w:t>
      </w:r>
      <w:r>
        <w:rPr>
          <w:rFonts w:hint="eastAsia"/>
          <w:spacing w:val="-6"/>
          <w:kern w:val="0"/>
          <w:sz w:val="21"/>
          <w:szCs w:val="21"/>
        </w:rPr>
        <w:t>.</w:t>
      </w:r>
      <w:r>
        <w:rPr>
          <w:rFonts w:hint="eastAsia"/>
          <w:kern w:val="0"/>
          <w:sz w:val="21"/>
          <w:szCs w:val="21"/>
        </w:rPr>
        <w:t xml:space="preserve">因乙方其他违约行为导致甲方解除合同的，乙方应向甲方支付合同总价 </w:t>
      </w:r>
      <w:r>
        <w:rPr>
          <w:rFonts w:hint="eastAsia"/>
          <w:kern w:val="0"/>
          <w:sz w:val="21"/>
          <w:szCs w:val="21"/>
          <w:u w:val="single"/>
        </w:rPr>
        <w:t>5 %</w:t>
      </w:r>
      <w:r>
        <w:rPr>
          <w:rFonts w:hint="eastAsia"/>
          <w:kern w:val="0"/>
          <w:sz w:val="21"/>
          <w:szCs w:val="21"/>
        </w:rPr>
        <w:t>的违约金，违约金不足以弥补甲方损失的，乙方还应负责赔偿。</w:t>
      </w:r>
    </w:p>
    <w:p w14:paraId="1A705EA4">
      <w:pPr>
        <w:spacing w:line="288" w:lineRule="auto"/>
        <w:ind w:firstLine="420" w:firstLineChars="200"/>
        <w:jc w:val="left"/>
        <w:rPr>
          <w:rFonts w:hint="eastAsia"/>
          <w:kern w:val="0"/>
          <w:sz w:val="21"/>
          <w:szCs w:val="21"/>
        </w:rPr>
      </w:pPr>
      <w:r>
        <w:rPr>
          <w:rFonts w:hint="eastAsia"/>
          <w:kern w:val="0"/>
          <w:sz w:val="21"/>
          <w:szCs w:val="21"/>
        </w:rPr>
        <w:t>十一、不可抗力</w:t>
      </w:r>
    </w:p>
    <w:p w14:paraId="1DED66C8">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本条所述的“不可抗力”系指双方不可预见、不可避免、不可克服的事件。</w:t>
      </w:r>
    </w:p>
    <w:p w14:paraId="2123C113">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不可抗力事件延续30天以上，双方应通过友好协商，确定是否继续履行合同。</w:t>
      </w:r>
    </w:p>
    <w:p w14:paraId="10420114">
      <w:pPr>
        <w:spacing w:line="288" w:lineRule="auto"/>
        <w:ind w:firstLine="420" w:firstLineChars="200"/>
        <w:jc w:val="left"/>
        <w:rPr>
          <w:rFonts w:hint="eastAsia"/>
          <w:kern w:val="0"/>
          <w:sz w:val="21"/>
          <w:szCs w:val="21"/>
        </w:rPr>
      </w:pPr>
      <w:r>
        <w:rPr>
          <w:rFonts w:hint="eastAsia"/>
          <w:kern w:val="0"/>
          <w:sz w:val="21"/>
          <w:szCs w:val="21"/>
        </w:rPr>
        <w:t>十二、法律适用与争议解决</w:t>
      </w:r>
    </w:p>
    <w:p w14:paraId="2C77E6EC">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本合同的订立、解释、履行及争议解决，均适用中华人民共和国法律。</w:t>
      </w:r>
    </w:p>
    <w:p w14:paraId="3D53ABAA">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kern w:val="0"/>
          <w:sz w:val="21"/>
          <w:szCs w:val="21"/>
        </w:rPr>
      </w:pPr>
      <w:r>
        <w:rPr>
          <w:rFonts w:hint="eastAsia"/>
          <w:kern w:val="0"/>
          <w:sz w:val="21"/>
          <w:szCs w:val="21"/>
        </w:rPr>
        <w:t>十三、合同生效及其他</w:t>
      </w:r>
    </w:p>
    <w:p w14:paraId="5CAF751C">
      <w:pPr>
        <w:spacing w:line="288" w:lineRule="auto"/>
        <w:ind w:firstLine="420" w:firstLineChars="200"/>
        <w:jc w:val="left"/>
        <w:rPr>
          <w:rFonts w:hint="eastAsia"/>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本次采购过程中形成的招标（非招标）文件、投标（响应）文件、澄清承诺、补充协议、附件等</w:t>
      </w:r>
      <w:r>
        <w:rPr>
          <w:rFonts w:hint="eastAsia"/>
          <w:kern w:val="0"/>
          <w:sz w:val="21"/>
          <w:szCs w:val="21"/>
          <w:lang w:val="zh-CN"/>
        </w:rPr>
        <w:t>为本合同的组成部分，并构成一个整体，需综合解释、相互补充。如果</w:t>
      </w:r>
      <w:r>
        <w:rPr>
          <w:rFonts w:hint="eastAsia"/>
          <w:kern w:val="0"/>
          <w:sz w:val="21"/>
          <w:szCs w:val="21"/>
        </w:rPr>
        <w:t>上述</w:t>
      </w:r>
      <w:r>
        <w:rPr>
          <w:rFonts w:hint="eastAsia"/>
          <w:kern w:val="0"/>
          <w:sz w:val="21"/>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kern w:val="0"/>
          <w:sz w:val="21"/>
          <w:szCs w:val="21"/>
        </w:rPr>
      </w:pPr>
      <w:r>
        <w:rPr>
          <w:rFonts w:hint="eastAsia"/>
          <w:kern w:val="0"/>
          <w:sz w:val="21"/>
          <w:szCs w:val="21"/>
        </w:rPr>
        <w:t>（1）本合同及其补充合同、变更协议；</w:t>
      </w:r>
    </w:p>
    <w:p w14:paraId="68417EA7">
      <w:pPr>
        <w:spacing w:line="288" w:lineRule="auto"/>
        <w:ind w:firstLine="420" w:firstLineChars="200"/>
        <w:jc w:val="left"/>
        <w:rPr>
          <w:rFonts w:hint="eastAsia"/>
          <w:kern w:val="0"/>
          <w:sz w:val="21"/>
          <w:szCs w:val="21"/>
        </w:rPr>
      </w:pPr>
      <w:r>
        <w:rPr>
          <w:rFonts w:hint="eastAsia"/>
          <w:kern w:val="0"/>
          <w:sz w:val="21"/>
          <w:szCs w:val="21"/>
        </w:rPr>
        <w:t>（2）中标（成交）通知书；</w:t>
      </w:r>
    </w:p>
    <w:p w14:paraId="191C4F83">
      <w:pPr>
        <w:spacing w:line="288" w:lineRule="auto"/>
        <w:ind w:firstLine="420" w:firstLineChars="200"/>
        <w:jc w:val="left"/>
        <w:rPr>
          <w:rFonts w:hint="eastAsia"/>
          <w:kern w:val="0"/>
          <w:sz w:val="21"/>
          <w:szCs w:val="21"/>
          <w:lang w:val="zh-CN"/>
        </w:rPr>
      </w:pPr>
      <w:r>
        <w:rPr>
          <w:rFonts w:hint="eastAsia"/>
          <w:kern w:val="0"/>
          <w:sz w:val="21"/>
          <w:szCs w:val="21"/>
        </w:rPr>
        <w:t>（3）投标（</w:t>
      </w:r>
      <w:r>
        <w:rPr>
          <w:rFonts w:hint="eastAsia"/>
          <w:kern w:val="0"/>
          <w:sz w:val="21"/>
          <w:szCs w:val="21"/>
          <w:lang w:val="zh-CN"/>
        </w:rPr>
        <w:t>响应）文件（含澄清或者说明文件）；</w:t>
      </w:r>
    </w:p>
    <w:p w14:paraId="7A2B1438">
      <w:pPr>
        <w:spacing w:line="288" w:lineRule="auto"/>
        <w:ind w:firstLine="420" w:firstLineChars="200"/>
        <w:jc w:val="left"/>
        <w:rPr>
          <w:rFonts w:hint="eastAsia"/>
          <w:kern w:val="0"/>
          <w:sz w:val="21"/>
          <w:szCs w:val="21"/>
          <w:lang w:val="zh-CN"/>
        </w:rPr>
      </w:pPr>
      <w:r>
        <w:rPr>
          <w:rFonts w:hint="eastAsia"/>
          <w:kern w:val="0"/>
          <w:sz w:val="21"/>
          <w:szCs w:val="21"/>
        </w:rPr>
        <w:t>（4）招标（非招标）</w:t>
      </w:r>
      <w:r>
        <w:rPr>
          <w:rFonts w:hint="eastAsia"/>
          <w:kern w:val="0"/>
          <w:sz w:val="21"/>
          <w:szCs w:val="21"/>
          <w:lang w:val="zh-CN"/>
        </w:rPr>
        <w:t>文件（含澄清或者修改文件）；</w:t>
      </w:r>
    </w:p>
    <w:p w14:paraId="78A43767">
      <w:pPr>
        <w:spacing w:line="288" w:lineRule="auto"/>
        <w:ind w:firstLine="420" w:firstLineChars="200"/>
        <w:rPr>
          <w:rFonts w:hint="eastAsia"/>
          <w:snapToGrid w:val="0"/>
          <w:sz w:val="21"/>
          <w:szCs w:val="21"/>
        </w:rPr>
      </w:pPr>
      <w:r>
        <w:rPr>
          <w:rFonts w:hint="eastAsia"/>
          <w:snapToGrid w:val="0"/>
          <w:sz w:val="21"/>
          <w:szCs w:val="21"/>
        </w:rPr>
        <w:t>（5）</w:t>
      </w:r>
      <w:r>
        <w:rPr>
          <w:rFonts w:hint="eastAsia"/>
          <w:snapToGrid w:val="0"/>
          <w:sz w:val="21"/>
          <w:szCs w:val="21"/>
          <w:lang w:val="zh-CN"/>
        </w:rPr>
        <w:t>其他相关采购文件。</w:t>
      </w:r>
    </w:p>
    <w:p w14:paraId="5C87C507">
      <w:pPr>
        <w:spacing w:line="288" w:lineRule="auto"/>
        <w:ind w:firstLine="420" w:firstLineChars="200"/>
        <w:jc w:val="left"/>
        <w:rPr>
          <w:rFonts w:hint="eastAsia"/>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本合同未尽事宜，遵照《中华人民共和国民法典》有关条文执行。</w:t>
      </w:r>
    </w:p>
    <w:p w14:paraId="1EAA045D">
      <w:pPr>
        <w:spacing w:line="288" w:lineRule="auto"/>
        <w:ind w:firstLine="396" w:firstLineChars="200"/>
        <w:jc w:val="left"/>
        <w:rPr>
          <w:rFonts w:hint="eastAsia"/>
          <w:kern w:val="0"/>
          <w:sz w:val="21"/>
          <w:szCs w:val="21"/>
        </w:rPr>
      </w:pPr>
      <w:r>
        <w:rPr>
          <w:rFonts w:hint="eastAsia"/>
          <w:spacing w:val="-6"/>
          <w:kern w:val="0"/>
          <w:sz w:val="21"/>
          <w:szCs w:val="21"/>
        </w:rPr>
        <w:t>5.</w:t>
      </w:r>
      <w:r>
        <w:rPr>
          <w:rFonts w:hint="eastAsia"/>
          <w:kern w:val="0"/>
          <w:sz w:val="21"/>
          <w:szCs w:val="21"/>
        </w:rPr>
        <w:t xml:space="preserve"> 本合同一式伍份，甲方执三份，乙方和鉴证方各执一份，具有同等法律效力。</w:t>
      </w:r>
    </w:p>
    <w:p w14:paraId="508589D7">
      <w:pPr>
        <w:spacing w:line="288" w:lineRule="auto"/>
        <w:ind w:firstLine="420" w:firstLineChars="200"/>
        <w:jc w:val="left"/>
        <w:rPr>
          <w:rFonts w:hint="eastAsia"/>
          <w:kern w:val="0"/>
          <w:sz w:val="21"/>
          <w:szCs w:val="21"/>
        </w:rPr>
      </w:pPr>
    </w:p>
    <w:p w14:paraId="77A0E00A">
      <w:pPr>
        <w:spacing w:line="288" w:lineRule="auto"/>
        <w:ind w:firstLine="420" w:firstLineChars="200"/>
        <w:rPr>
          <w:rFonts w:hint="eastAsia"/>
          <w:sz w:val="21"/>
          <w:szCs w:val="21"/>
        </w:rPr>
      </w:pPr>
      <w:r>
        <w:rPr>
          <w:rFonts w:hint="eastAsia"/>
          <w:sz w:val="21"/>
          <w:szCs w:val="21"/>
        </w:rPr>
        <w:t>合同附件：   （附件名称）（如有则填写，如无则删除）</w:t>
      </w:r>
    </w:p>
    <w:tbl>
      <w:tblPr>
        <w:tblStyle w:val="11"/>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hint="eastAsia"/>
                <w:spacing w:val="-6"/>
                <w:kern w:val="0"/>
                <w:sz w:val="21"/>
                <w:szCs w:val="21"/>
              </w:rPr>
            </w:pPr>
            <w:r>
              <w:rPr>
                <w:rFonts w:hint="eastAsia"/>
                <w:spacing w:val="-6"/>
                <w:kern w:val="0"/>
                <w:sz w:val="21"/>
                <w:szCs w:val="21"/>
              </w:rPr>
              <w:t>甲方：杭州电子科技大学（公章）</w:t>
            </w:r>
          </w:p>
        </w:tc>
        <w:tc>
          <w:tcPr>
            <w:tcW w:w="4176" w:type="dxa"/>
            <w:vAlign w:val="center"/>
          </w:tcPr>
          <w:p w14:paraId="56D93DCD">
            <w:pPr>
              <w:spacing w:line="288" w:lineRule="auto"/>
              <w:jc w:val="left"/>
              <w:rPr>
                <w:rFonts w:hint="eastAsia"/>
                <w:spacing w:val="-6"/>
                <w:kern w:val="0"/>
                <w:sz w:val="21"/>
                <w:szCs w:val="21"/>
              </w:rPr>
            </w:pPr>
            <w:r>
              <w:rPr>
                <w:rFonts w:hint="eastAsia"/>
                <w:spacing w:val="-6"/>
                <w:kern w:val="0"/>
                <w:sz w:val="21"/>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kern w:val="0"/>
                <w:sz w:val="21"/>
                <w:szCs w:val="21"/>
              </w:rPr>
            </w:pPr>
            <w:r>
              <w:rPr>
                <w:rFonts w:hint="eastAsia"/>
                <w:kern w:val="0"/>
                <w:sz w:val="21"/>
                <w:szCs w:val="21"/>
              </w:rPr>
              <w:t>法定代表人委托代理人：</w:t>
            </w:r>
          </w:p>
          <w:p w14:paraId="53AA9753">
            <w:pPr>
              <w:spacing w:line="288" w:lineRule="auto"/>
              <w:jc w:val="left"/>
              <w:rPr>
                <w:rFonts w:hint="eastAsia"/>
                <w:spacing w:val="-6"/>
                <w:kern w:val="0"/>
                <w:sz w:val="21"/>
                <w:szCs w:val="21"/>
              </w:rPr>
            </w:pPr>
            <w:r>
              <w:rPr>
                <w:rFonts w:hint="eastAsia"/>
                <w:spacing w:val="-6"/>
                <w:kern w:val="0"/>
                <w:sz w:val="21"/>
                <w:szCs w:val="21"/>
              </w:rPr>
              <w:t>(签字）</w:t>
            </w:r>
          </w:p>
        </w:tc>
        <w:tc>
          <w:tcPr>
            <w:tcW w:w="4176" w:type="dxa"/>
            <w:vAlign w:val="center"/>
          </w:tcPr>
          <w:p w14:paraId="527C2D28">
            <w:pPr>
              <w:spacing w:line="288" w:lineRule="auto"/>
              <w:jc w:val="left"/>
              <w:rPr>
                <w:rFonts w:hint="eastAsia"/>
                <w:kern w:val="0"/>
                <w:sz w:val="21"/>
                <w:szCs w:val="21"/>
              </w:rPr>
            </w:pPr>
            <w:r>
              <w:rPr>
                <w:rFonts w:hint="eastAsia"/>
                <w:kern w:val="0"/>
                <w:sz w:val="21"/>
                <w:szCs w:val="21"/>
              </w:rPr>
              <w:t>法定代表人或委托代理人：</w:t>
            </w:r>
          </w:p>
          <w:p w14:paraId="00DD47DA">
            <w:pPr>
              <w:spacing w:line="288" w:lineRule="auto"/>
              <w:jc w:val="left"/>
              <w:rPr>
                <w:rFonts w:hint="eastAsia"/>
                <w:spacing w:val="-6"/>
                <w:kern w:val="0"/>
                <w:sz w:val="21"/>
                <w:szCs w:val="21"/>
              </w:rPr>
            </w:pPr>
            <w:r>
              <w:rPr>
                <w:rFonts w:hint="eastAsia"/>
                <w:spacing w:val="-6"/>
                <w:kern w:val="0"/>
                <w:sz w:val="21"/>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spacing w:val="-6"/>
                <w:kern w:val="0"/>
                <w:sz w:val="21"/>
                <w:szCs w:val="21"/>
              </w:rPr>
            </w:pPr>
            <w:r>
              <w:rPr>
                <w:rFonts w:hint="eastAsia"/>
                <w:spacing w:val="-6"/>
                <w:kern w:val="0"/>
                <w:sz w:val="21"/>
                <w:szCs w:val="21"/>
              </w:rPr>
              <w:t>地址：杭州下沙高教园区二号大街1158号</w:t>
            </w:r>
          </w:p>
        </w:tc>
        <w:tc>
          <w:tcPr>
            <w:tcW w:w="4176" w:type="dxa"/>
            <w:vAlign w:val="center"/>
          </w:tcPr>
          <w:p w14:paraId="2BCC72C0">
            <w:pPr>
              <w:spacing w:line="288" w:lineRule="auto"/>
              <w:jc w:val="left"/>
              <w:rPr>
                <w:rFonts w:hint="eastAsia"/>
                <w:spacing w:val="-6"/>
                <w:kern w:val="0"/>
                <w:sz w:val="21"/>
                <w:szCs w:val="21"/>
              </w:rPr>
            </w:pPr>
            <w:r>
              <w:rPr>
                <w:rFonts w:hint="eastAsia"/>
                <w:spacing w:val="-6"/>
                <w:kern w:val="0"/>
                <w:sz w:val="21"/>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spacing w:val="-6"/>
                <w:kern w:val="0"/>
                <w:sz w:val="21"/>
                <w:szCs w:val="21"/>
              </w:rPr>
            </w:pPr>
            <w:r>
              <w:rPr>
                <w:rFonts w:hint="eastAsia"/>
                <w:spacing w:val="-6"/>
                <w:kern w:val="0"/>
                <w:sz w:val="21"/>
                <w:szCs w:val="21"/>
              </w:rPr>
              <w:t xml:space="preserve">电话： </w:t>
            </w:r>
          </w:p>
        </w:tc>
        <w:tc>
          <w:tcPr>
            <w:tcW w:w="4176" w:type="dxa"/>
            <w:vAlign w:val="center"/>
          </w:tcPr>
          <w:p w14:paraId="08D227E3">
            <w:pPr>
              <w:spacing w:line="288" w:lineRule="auto"/>
              <w:jc w:val="left"/>
              <w:rPr>
                <w:rFonts w:hint="eastAsia"/>
                <w:spacing w:val="-6"/>
                <w:kern w:val="0"/>
                <w:sz w:val="21"/>
                <w:szCs w:val="21"/>
              </w:rPr>
            </w:pPr>
            <w:r>
              <w:rPr>
                <w:rFonts w:hint="eastAsia"/>
                <w:spacing w:val="-6"/>
                <w:kern w:val="0"/>
                <w:sz w:val="21"/>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spacing w:val="-6"/>
                <w:kern w:val="0"/>
                <w:sz w:val="21"/>
                <w:szCs w:val="21"/>
              </w:rPr>
            </w:pPr>
            <w:r>
              <w:rPr>
                <w:rFonts w:hint="eastAsia"/>
                <w:spacing w:val="-6"/>
                <w:kern w:val="0"/>
                <w:sz w:val="21"/>
                <w:szCs w:val="21"/>
              </w:rPr>
              <w:t xml:space="preserve">开户银行：工行高新支行 </w:t>
            </w:r>
          </w:p>
        </w:tc>
        <w:tc>
          <w:tcPr>
            <w:tcW w:w="4176" w:type="dxa"/>
            <w:vAlign w:val="center"/>
          </w:tcPr>
          <w:p w14:paraId="51BF4E51">
            <w:pPr>
              <w:spacing w:line="288" w:lineRule="auto"/>
              <w:jc w:val="left"/>
              <w:rPr>
                <w:rFonts w:hint="eastAsia"/>
                <w:spacing w:val="-6"/>
                <w:kern w:val="0"/>
                <w:sz w:val="21"/>
                <w:szCs w:val="21"/>
              </w:rPr>
            </w:pPr>
            <w:r>
              <w:rPr>
                <w:rFonts w:hint="eastAsia"/>
                <w:spacing w:val="-6"/>
                <w:kern w:val="0"/>
                <w:sz w:val="21"/>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spacing w:val="-6"/>
                <w:kern w:val="0"/>
                <w:sz w:val="21"/>
                <w:szCs w:val="21"/>
              </w:rPr>
            </w:pPr>
            <w:r>
              <w:rPr>
                <w:rFonts w:hint="eastAsia"/>
                <w:spacing w:val="-6"/>
                <w:kern w:val="0"/>
                <w:sz w:val="21"/>
                <w:szCs w:val="21"/>
              </w:rPr>
              <w:t>帐号：1202026209008806216</w:t>
            </w:r>
          </w:p>
        </w:tc>
        <w:tc>
          <w:tcPr>
            <w:tcW w:w="4176" w:type="dxa"/>
            <w:vAlign w:val="center"/>
          </w:tcPr>
          <w:p w14:paraId="14B04C9A">
            <w:pPr>
              <w:spacing w:line="288" w:lineRule="auto"/>
              <w:jc w:val="left"/>
              <w:rPr>
                <w:rFonts w:hint="eastAsia"/>
                <w:spacing w:val="-6"/>
                <w:kern w:val="0"/>
                <w:sz w:val="21"/>
                <w:szCs w:val="21"/>
              </w:rPr>
            </w:pPr>
            <w:r>
              <w:rPr>
                <w:rFonts w:hint="eastAsia"/>
                <w:spacing w:val="-6"/>
                <w:kern w:val="0"/>
                <w:sz w:val="21"/>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spacing w:val="-6"/>
                <w:kern w:val="0"/>
                <w:sz w:val="21"/>
                <w:szCs w:val="21"/>
              </w:rPr>
            </w:pPr>
            <w:r>
              <w:rPr>
                <w:rFonts w:hint="eastAsia"/>
                <w:spacing w:val="-6"/>
                <w:kern w:val="0"/>
                <w:sz w:val="21"/>
                <w:szCs w:val="21"/>
              </w:rPr>
              <w:t>签字日期：      年    月    日</w:t>
            </w:r>
          </w:p>
        </w:tc>
        <w:tc>
          <w:tcPr>
            <w:tcW w:w="4176" w:type="dxa"/>
            <w:vAlign w:val="center"/>
          </w:tcPr>
          <w:p w14:paraId="62AE2FE9">
            <w:pPr>
              <w:spacing w:line="288" w:lineRule="auto"/>
              <w:jc w:val="left"/>
              <w:rPr>
                <w:rFonts w:hint="eastAsia"/>
                <w:spacing w:val="-6"/>
                <w:kern w:val="0"/>
                <w:sz w:val="21"/>
                <w:szCs w:val="21"/>
              </w:rPr>
            </w:pPr>
            <w:r>
              <w:rPr>
                <w:rFonts w:hint="eastAsia"/>
                <w:spacing w:val="-6"/>
                <w:kern w:val="0"/>
                <w:sz w:val="21"/>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spacing w:val="-6"/>
                <w:kern w:val="0"/>
                <w:sz w:val="21"/>
                <w:szCs w:val="21"/>
              </w:rPr>
            </w:pPr>
            <w:r>
              <w:rPr>
                <w:rFonts w:hint="eastAsia"/>
                <w:spacing w:val="-6"/>
                <w:kern w:val="0"/>
                <w:sz w:val="21"/>
                <w:szCs w:val="21"/>
              </w:rPr>
              <w:t>合同鉴证方（公章）：</w:t>
            </w:r>
          </w:p>
          <w:p w14:paraId="283B985C">
            <w:pPr>
              <w:spacing w:line="288" w:lineRule="auto"/>
              <w:jc w:val="left"/>
              <w:rPr>
                <w:rFonts w:hint="eastAsia"/>
                <w:kern w:val="0"/>
                <w:sz w:val="21"/>
                <w:szCs w:val="21"/>
              </w:rPr>
            </w:pPr>
            <w:r>
              <w:rPr>
                <w:rFonts w:hint="eastAsia"/>
                <w:kern w:val="0"/>
                <w:sz w:val="21"/>
                <w:szCs w:val="21"/>
              </w:rPr>
              <w:t>代表人：</w:t>
            </w:r>
          </w:p>
          <w:p w14:paraId="1150D2A6">
            <w:pPr>
              <w:snapToGrid w:val="0"/>
              <w:spacing w:line="288" w:lineRule="auto"/>
              <w:jc w:val="left"/>
              <w:rPr>
                <w:rFonts w:hint="eastAsia"/>
                <w:spacing w:val="-6"/>
                <w:kern w:val="0"/>
                <w:sz w:val="21"/>
                <w:szCs w:val="21"/>
              </w:rPr>
            </w:pPr>
            <w:r>
              <w:rPr>
                <w:rFonts w:hint="eastAsia"/>
                <w:spacing w:val="-6"/>
                <w:kern w:val="0"/>
                <w:sz w:val="21"/>
                <w:szCs w:val="21"/>
              </w:rPr>
              <w:t>（签字）</w:t>
            </w:r>
          </w:p>
          <w:p w14:paraId="64ADD9E2">
            <w:pPr>
              <w:snapToGrid w:val="0"/>
              <w:spacing w:line="288" w:lineRule="auto"/>
              <w:jc w:val="left"/>
              <w:rPr>
                <w:rFonts w:hint="eastAsia"/>
                <w:spacing w:val="-6"/>
                <w:kern w:val="0"/>
                <w:sz w:val="21"/>
                <w:szCs w:val="21"/>
              </w:rPr>
            </w:pPr>
            <w:r>
              <w:rPr>
                <w:rFonts w:hint="eastAsia"/>
                <w:spacing w:val="-6"/>
                <w:kern w:val="0"/>
                <w:sz w:val="21"/>
                <w:szCs w:val="21"/>
              </w:rPr>
              <w:t>地址：</w:t>
            </w:r>
          </w:p>
          <w:p w14:paraId="7C8C9A0D">
            <w:pPr>
              <w:snapToGrid w:val="0"/>
              <w:spacing w:line="288" w:lineRule="auto"/>
              <w:jc w:val="left"/>
              <w:rPr>
                <w:rFonts w:hint="eastAsia"/>
                <w:spacing w:val="-6"/>
                <w:kern w:val="0"/>
                <w:sz w:val="21"/>
                <w:szCs w:val="21"/>
              </w:rPr>
            </w:pPr>
            <w:r>
              <w:rPr>
                <w:rFonts w:hint="eastAsia"/>
                <w:spacing w:val="-6"/>
                <w:kern w:val="0"/>
                <w:sz w:val="21"/>
                <w:szCs w:val="21"/>
              </w:rPr>
              <w:t>电话：</w:t>
            </w:r>
          </w:p>
          <w:p w14:paraId="38FED497">
            <w:pPr>
              <w:snapToGrid w:val="0"/>
              <w:spacing w:line="288" w:lineRule="auto"/>
              <w:jc w:val="left"/>
              <w:rPr>
                <w:rFonts w:hint="eastAsia"/>
                <w:spacing w:val="-6"/>
                <w:kern w:val="0"/>
                <w:sz w:val="21"/>
                <w:szCs w:val="21"/>
              </w:rPr>
            </w:pPr>
            <w:r>
              <w:rPr>
                <w:rFonts w:hint="eastAsia"/>
                <w:spacing w:val="-6"/>
                <w:kern w:val="0"/>
                <w:sz w:val="21"/>
                <w:szCs w:val="21"/>
              </w:rPr>
              <w:t>签字日期：      年    月    日</w:t>
            </w:r>
          </w:p>
        </w:tc>
      </w:tr>
    </w:tbl>
    <w:p w14:paraId="1AA8E75E">
      <w:pPr>
        <w:adjustRightInd w:val="0"/>
        <w:snapToGrid w:val="0"/>
        <w:spacing w:line="288" w:lineRule="auto"/>
        <w:rPr>
          <w:rFonts w:hint="eastAsia"/>
          <w:sz w:val="21"/>
          <w:szCs w:val="21"/>
        </w:rPr>
      </w:pPr>
      <w:r>
        <w:rPr>
          <w:rFonts w:hint="eastAsia"/>
          <w:sz w:val="21"/>
          <w:szCs w:val="21"/>
        </w:rPr>
        <w:br w:type="page"/>
      </w:r>
    </w:p>
    <w:p w14:paraId="00AB7BCE">
      <w:pPr>
        <w:adjustRightInd w:val="0"/>
        <w:snapToGrid w:val="0"/>
        <w:spacing w:line="288" w:lineRule="auto"/>
        <w:jc w:val="center"/>
        <w:outlineLvl w:val="0"/>
        <w:rPr>
          <w:rFonts w:hint="eastAsia"/>
          <w:b/>
          <w:bCs/>
          <w:sz w:val="32"/>
          <w:szCs w:val="32"/>
        </w:rPr>
      </w:pPr>
      <w:r>
        <w:rPr>
          <w:rFonts w:hint="eastAsia"/>
          <w:b/>
          <w:bCs/>
          <w:sz w:val="32"/>
          <w:szCs w:val="32"/>
        </w:rPr>
        <w:t>第六章  响应文件格式</w:t>
      </w:r>
    </w:p>
    <w:p w14:paraId="15EF7AC3">
      <w:pPr>
        <w:adjustRightInd w:val="0"/>
        <w:snapToGrid w:val="0"/>
        <w:spacing w:line="288" w:lineRule="auto"/>
        <w:rPr>
          <w:rFonts w:hint="eastAsia"/>
          <w:sz w:val="21"/>
          <w:szCs w:val="21"/>
        </w:rPr>
      </w:pPr>
    </w:p>
    <w:p w14:paraId="60B48F7C">
      <w:pPr>
        <w:adjustRightInd w:val="0"/>
        <w:snapToGrid w:val="0"/>
        <w:spacing w:line="288" w:lineRule="auto"/>
        <w:jc w:val="center"/>
        <w:rPr>
          <w:rFonts w:hint="eastAsia"/>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14:paraId="3D49684F">
      <w:pPr>
        <w:adjustRightInd w:val="0"/>
        <w:snapToGrid w:val="0"/>
        <w:spacing w:line="288" w:lineRule="auto"/>
        <w:rPr>
          <w:rFonts w:hint="eastAsia"/>
          <w:sz w:val="21"/>
          <w:szCs w:val="21"/>
        </w:rPr>
      </w:pPr>
    </w:p>
    <w:p w14:paraId="155DC7D9">
      <w:pPr>
        <w:adjustRightInd w:val="0"/>
        <w:snapToGrid w:val="0"/>
        <w:spacing w:line="288" w:lineRule="auto"/>
        <w:ind w:firstLine="422" w:firstLineChars="200"/>
        <w:rPr>
          <w:rFonts w:hint="eastAsia"/>
          <w:b/>
          <w:bCs/>
          <w:sz w:val="21"/>
          <w:szCs w:val="21"/>
        </w:rPr>
      </w:pPr>
      <w:bookmarkStart w:id="62" w:name="_Hlk71884160"/>
      <w:r>
        <w:rPr>
          <w:rFonts w:hint="eastAsia"/>
          <w:b/>
          <w:bCs/>
          <w:sz w:val="21"/>
          <w:szCs w:val="21"/>
        </w:rPr>
        <w:t>▲1.资格文件（单独上传）。资格审查要求的资格证明材料（均需加盖公章）。</w:t>
      </w:r>
    </w:p>
    <w:bookmarkEnd w:id="62"/>
    <w:p w14:paraId="37390387">
      <w:pPr>
        <w:adjustRightInd w:val="0"/>
        <w:snapToGrid w:val="0"/>
        <w:spacing w:line="288" w:lineRule="auto"/>
        <w:ind w:firstLine="420" w:firstLineChars="200"/>
        <w:rPr>
          <w:rFonts w:hint="eastAsia"/>
          <w:sz w:val="21"/>
          <w:szCs w:val="21"/>
        </w:rPr>
      </w:pPr>
      <w:r>
        <w:rPr>
          <w:rFonts w:hint="eastAsia"/>
          <w:sz w:val="21"/>
          <w:szCs w:val="21"/>
        </w:rPr>
        <w:t>（1）有效的法人或者其他组织的营业执照等证明文件，自然人的身份证明</w:t>
      </w:r>
    </w:p>
    <w:p w14:paraId="355EE811">
      <w:pPr>
        <w:adjustRightInd w:val="0"/>
        <w:snapToGrid w:val="0"/>
        <w:spacing w:line="288" w:lineRule="auto"/>
        <w:ind w:firstLine="420" w:firstLineChars="200"/>
        <w:rPr>
          <w:rFonts w:hint="eastAsia"/>
          <w:sz w:val="21"/>
          <w:szCs w:val="21"/>
        </w:rPr>
      </w:pPr>
      <w:bookmarkStart w:id="63" w:name="_Hlk71884127"/>
      <w:r>
        <w:rPr>
          <w:rFonts w:hint="eastAsia"/>
          <w:sz w:val="21"/>
          <w:szCs w:val="21"/>
        </w:rPr>
        <w:t>（</w:t>
      </w:r>
      <w:r>
        <w:rPr>
          <w:sz w:val="21"/>
          <w:szCs w:val="21"/>
        </w:rPr>
        <w:t>2）符合参加政府采购活动应当具备的一般条件的承诺函</w:t>
      </w:r>
    </w:p>
    <w:p w14:paraId="107290EF">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3）落实政府采购政策需满足的资格要求：</w:t>
      </w:r>
    </w:p>
    <w:p w14:paraId="7E9B4990">
      <w:pPr>
        <w:adjustRightInd w:val="0"/>
        <w:snapToGrid w:val="0"/>
        <w:spacing w:line="288" w:lineRule="auto"/>
        <w:ind w:firstLine="420" w:firstLineChars="200"/>
        <w:rPr>
          <w:rFonts w:hint="eastAsia"/>
          <w:sz w:val="21"/>
          <w:szCs w:val="21"/>
        </w:rPr>
      </w:pPr>
      <w:r>
        <w:rPr>
          <w:rFonts w:hint="eastAsia"/>
          <w:sz w:val="21"/>
          <w:szCs w:val="21"/>
        </w:rPr>
        <w:t>中小企业声明函（若属于中小企业）</w:t>
      </w:r>
    </w:p>
    <w:p w14:paraId="6189B809">
      <w:pPr>
        <w:adjustRightInd w:val="0"/>
        <w:snapToGrid w:val="0"/>
        <w:spacing w:line="288" w:lineRule="auto"/>
        <w:ind w:firstLine="420" w:firstLineChars="200"/>
        <w:rPr>
          <w:rFonts w:hint="eastAsia"/>
          <w:sz w:val="21"/>
          <w:szCs w:val="21"/>
        </w:rPr>
      </w:pPr>
      <w:r>
        <w:rPr>
          <w:rFonts w:hint="eastAsia"/>
          <w:sz w:val="21"/>
          <w:szCs w:val="21"/>
        </w:rPr>
        <w:t>属于监狱企业的证明文件（若属于监狱企业）</w:t>
      </w:r>
    </w:p>
    <w:p w14:paraId="59DD74D5">
      <w:pPr>
        <w:adjustRightInd w:val="0"/>
        <w:snapToGrid w:val="0"/>
        <w:spacing w:line="288" w:lineRule="auto"/>
        <w:ind w:firstLine="420" w:firstLineChars="200"/>
        <w:rPr>
          <w:rFonts w:hint="eastAsia"/>
          <w:sz w:val="21"/>
          <w:szCs w:val="21"/>
        </w:rPr>
      </w:pPr>
      <w:r>
        <w:rPr>
          <w:rFonts w:hint="eastAsia"/>
          <w:sz w:val="21"/>
          <w:szCs w:val="21"/>
        </w:rPr>
        <w:t>残疾人福利性单位声明函（若属于残疾人福利性单位）</w:t>
      </w:r>
    </w:p>
    <w:p w14:paraId="0F6452EC">
      <w:pPr>
        <w:adjustRightInd w:val="0"/>
        <w:snapToGrid w:val="0"/>
        <w:spacing w:line="288" w:lineRule="auto"/>
        <w:ind w:firstLine="420" w:firstLineChars="200"/>
        <w:rPr>
          <w:rFonts w:hint="eastAsia"/>
          <w:sz w:val="21"/>
          <w:szCs w:val="21"/>
        </w:rPr>
      </w:pPr>
      <w:r>
        <w:rPr>
          <w:rFonts w:hint="eastAsia"/>
          <w:sz w:val="21"/>
          <w:szCs w:val="21"/>
        </w:rPr>
        <w:t>联合协议、分包意向协议（如有）</w:t>
      </w:r>
    </w:p>
    <w:p w14:paraId="15EA5C3C">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4）</w:t>
      </w:r>
      <w:r>
        <w:rPr>
          <w:rFonts w:hint="eastAsia"/>
          <w:sz w:val="21"/>
          <w:szCs w:val="21"/>
        </w:rPr>
        <w:t>本项目的特定资格要求</w:t>
      </w:r>
      <w:r>
        <w:rPr>
          <w:sz w:val="21"/>
          <w:szCs w:val="21"/>
        </w:rPr>
        <w:t>证明材料：无</w:t>
      </w:r>
    </w:p>
    <w:p w14:paraId="59F79014">
      <w:pPr>
        <w:adjustRightInd w:val="0"/>
        <w:snapToGrid w:val="0"/>
        <w:spacing w:line="288" w:lineRule="auto"/>
        <w:ind w:firstLine="396" w:firstLineChars="200"/>
        <w:rPr>
          <w:rFonts w:hint="eastAsia"/>
          <w:bCs/>
          <w:sz w:val="21"/>
          <w:szCs w:val="21"/>
        </w:rPr>
      </w:pPr>
      <w:r>
        <w:rPr>
          <w:rFonts w:hint="eastAsia"/>
          <w:bCs/>
          <w:spacing w:val="-6"/>
          <w:sz w:val="21"/>
          <w:szCs w:val="21"/>
        </w:rPr>
        <w:t>▲联合体响应的，联合体各方均应提供资格文件材料</w:t>
      </w:r>
      <w:r>
        <w:rPr>
          <w:bCs/>
          <w:spacing w:val="-6"/>
          <w:sz w:val="21"/>
          <w:szCs w:val="21"/>
        </w:rPr>
        <w:t>。</w:t>
      </w:r>
    </w:p>
    <w:p w14:paraId="4AF0C040">
      <w:pPr>
        <w:adjustRightInd w:val="0"/>
        <w:snapToGrid w:val="0"/>
        <w:spacing w:line="288" w:lineRule="auto"/>
        <w:ind w:firstLine="422" w:firstLineChars="200"/>
        <w:rPr>
          <w:rFonts w:hint="eastAsia"/>
          <w:b/>
          <w:bCs/>
          <w:sz w:val="21"/>
          <w:szCs w:val="21"/>
        </w:rPr>
      </w:pPr>
    </w:p>
    <w:bookmarkEnd w:id="63"/>
    <w:p w14:paraId="42898F2F">
      <w:pPr>
        <w:adjustRightInd w:val="0"/>
        <w:snapToGrid w:val="0"/>
        <w:spacing w:line="288" w:lineRule="auto"/>
        <w:ind w:firstLine="422" w:firstLineChars="200"/>
        <w:rPr>
          <w:rFonts w:hint="eastAsia"/>
          <w:b/>
          <w:bCs/>
          <w:sz w:val="21"/>
          <w:szCs w:val="21"/>
        </w:rPr>
      </w:pPr>
      <w:r>
        <w:rPr>
          <w:b/>
          <w:bCs/>
          <w:sz w:val="21"/>
          <w:szCs w:val="21"/>
        </w:rPr>
        <w:t>2</w:t>
      </w:r>
      <w:r>
        <w:rPr>
          <w:rFonts w:hint="eastAsia"/>
          <w:b/>
          <w:bCs/>
          <w:sz w:val="21"/>
          <w:szCs w:val="21"/>
        </w:rPr>
        <w:t>.商务和技术文件（单独上传）</w:t>
      </w:r>
    </w:p>
    <w:p w14:paraId="5F5E6EB0">
      <w:pPr>
        <w:adjustRightInd w:val="0"/>
        <w:snapToGrid w:val="0"/>
        <w:spacing w:line="288" w:lineRule="auto"/>
        <w:ind w:firstLine="420" w:firstLineChars="200"/>
        <w:rPr>
          <w:rFonts w:hint="eastAsia"/>
          <w:sz w:val="21"/>
          <w:szCs w:val="21"/>
        </w:rPr>
      </w:pPr>
      <w:r>
        <w:rPr>
          <w:rFonts w:hint="eastAsia"/>
          <w:sz w:val="21"/>
          <w:szCs w:val="21"/>
        </w:rPr>
        <w:t>（1）响应函</w:t>
      </w:r>
    </w:p>
    <w:p w14:paraId="1BD75B65">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2）授权委托书/法定代表人（单位负责人、自然人本人）身份证明</w:t>
      </w:r>
    </w:p>
    <w:p w14:paraId="4E0710A8">
      <w:pPr>
        <w:adjustRightInd w:val="0"/>
        <w:snapToGrid w:val="0"/>
        <w:spacing w:line="288" w:lineRule="auto"/>
        <w:ind w:firstLine="420" w:firstLineChars="200"/>
        <w:rPr>
          <w:rFonts w:hint="eastAsia"/>
          <w:sz w:val="21"/>
          <w:szCs w:val="21"/>
        </w:rPr>
      </w:pPr>
      <w:r>
        <w:rPr>
          <w:rFonts w:hint="eastAsia"/>
          <w:sz w:val="21"/>
          <w:szCs w:val="21"/>
        </w:rPr>
        <w:t>附：授权代表社保缴纳证明（2025年1月（含）</w:t>
      </w:r>
      <w:r>
        <w:rPr>
          <w:sz w:val="21"/>
          <w:szCs w:val="21"/>
        </w:rPr>
        <w:t>以后任意一月）</w:t>
      </w:r>
    </w:p>
    <w:p w14:paraId="7CBF7323">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w:t>
      </w:r>
      <w:r>
        <w:rPr>
          <w:rFonts w:hint="eastAsia"/>
          <w:sz w:val="21"/>
          <w:szCs w:val="21"/>
        </w:rPr>
        <w:t>）供应商同类合同一览表</w:t>
      </w:r>
    </w:p>
    <w:p w14:paraId="52817AF7">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4）采购需求偏离表</w:t>
      </w:r>
    </w:p>
    <w:p w14:paraId="3ABC08B8">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5）</w:t>
      </w:r>
      <w:r>
        <w:rPr>
          <w:rFonts w:hint="eastAsia"/>
          <w:sz w:val="21"/>
          <w:szCs w:val="21"/>
        </w:rPr>
        <w:t>标的</w:t>
      </w:r>
      <w:r>
        <w:rPr>
          <w:sz w:val="21"/>
          <w:szCs w:val="21"/>
        </w:rPr>
        <w:t>配置清单</w:t>
      </w:r>
    </w:p>
    <w:p w14:paraId="35E46471">
      <w:pPr>
        <w:adjustRightInd w:val="0"/>
        <w:snapToGrid w:val="0"/>
        <w:spacing w:line="288" w:lineRule="auto"/>
        <w:ind w:firstLine="420" w:firstLineChars="200"/>
        <w:rPr>
          <w:rFonts w:hint="eastAsia"/>
          <w:sz w:val="21"/>
          <w:szCs w:val="21"/>
        </w:rPr>
      </w:pPr>
      <w:bookmarkStart w:id="64" w:name="_Hlk71884196"/>
      <w:r>
        <w:rPr>
          <w:rFonts w:hint="eastAsia"/>
          <w:sz w:val="21"/>
          <w:szCs w:val="21"/>
        </w:rPr>
        <w:t>（</w:t>
      </w:r>
      <w:r>
        <w:rPr>
          <w:sz w:val="21"/>
          <w:szCs w:val="21"/>
        </w:rPr>
        <w:t>6）技术方案</w:t>
      </w:r>
    </w:p>
    <w:p w14:paraId="5064EFBD">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14:paraId="6A5C62B9">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（8）科技创新相关证明材料</w:t>
      </w:r>
    </w:p>
    <w:p w14:paraId="726709F7">
      <w:pPr>
        <w:adjustRightInd w:val="0"/>
        <w:snapToGrid w:val="0"/>
        <w:spacing w:line="288" w:lineRule="auto"/>
        <w:ind w:firstLine="420" w:firstLineChars="200"/>
        <w:rPr>
          <w:rFonts w:hint="eastAsia"/>
          <w:sz w:val="21"/>
          <w:szCs w:val="21"/>
        </w:rPr>
      </w:pPr>
      <w:r>
        <w:rPr>
          <w:rFonts w:hint="eastAsia"/>
          <w:sz w:val="21"/>
          <w:szCs w:val="21"/>
        </w:rPr>
        <w:t>（9</w:t>
      </w:r>
      <w:r>
        <w:rPr>
          <w:sz w:val="21"/>
          <w:szCs w:val="21"/>
        </w:rPr>
        <w:t>）</w:t>
      </w:r>
      <w:r>
        <w:rPr>
          <w:rFonts w:hint="eastAsia"/>
          <w:sz w:val="21"/>
          <w:szCs w:val="21"/>
        </w:rPr>
        <w:t>供应商</w:t>
      </w:r>
      <w:r>
        <w:rPr>
          <w:sz w:val="21"/>
          <w:szCs w:val="21"/>
        </w:rPr>
        <w:t>需要说明的其他文件和材料</w:t>
      </w:r>
      <w:bookmarkEnd w:id="64"/>
    </w:p>
    <w:p w14:paraId="7C925DF3">
      <w:pPr>
        <w:adjustRightInd w:val="0"/>
        <w:snapToGrid w:val="0"/>
        <w:spacing w:line="288" w:lineRule="auto"/>
        <w:ind w:firstLine="420" w:firstLineChars="200"/>
        <w:rPr>
          <w:rFonts w:hint="eastAsia"/>
          <w:sz w:val="21"/>
          <w:szCs w:val="21"/>
        </w:rPr>
      </w:pPr>
    </w:p>
    <w:p w14:paraId="13E33326">
      <w:pPr>
        <w:adjustRightInd w:val="0"/>
        <w:snapToGrid w:val="0"/>
        <w:spacing w:line="288" w:lineRule="auto"/>
        <w:ind w:firstLine="422" w:firstLineChars="200"/>
        <w:rPr>
          <w:rFonts w:hint="eastAsia"/>
          <w:b/>
          <w:bCs/>
          <w:sz w:val="21"/>
          <w:szCs w:val="21"/>
        </w:rPr>
      </w:pPr>
      <w:r>
        <w:rPr>
          <w:b/>
          <w:bCs/>
          <w:sz w:val="21"/>
          <w:szCs w:val="21"/>
        </w:rPr>
        <w:t>3</w:t>
      </w:r>
      <w:r>
        <w:rPr>
          <w:rFonts w:hint="eastAsia"/>
          <w:b/>
          <w:bCs/>
          <w:sz w:val="21"/>
          <w:szCs w:val="21"/>
        </w:rPr>
        <w:t>.报价文件（单独上传）</w:t>
      </w:r>
    </w:p>
    <w:p w14:paraId="710F7AAF">
      <w:pPr>
        <w:adjustRightInd w:val="0"/>
        <w:snapToGrid w:val="0"/>
        <w:spacing w:line="288" w:lineRule="auto"/>
        <w:ind w:firstLine="420" w:firstLineChars="200"/>
        <w:rPr>
          <w:rFonts w:hint="eastAsia"/>
          <w:sz w:val="21"/>
          <w:szCs w:val="21"/>
        </w:rPr>
      </w:pPr>
      <w:r>
        <w:rPr>
          <w:rFonts w:hint="eastAsia"/>
          <w:sz w:val="21"/>
          <w:szCs w:val="21"/>
        </w:rPr>
        <w:t>（1）初次报价一览表</w:t>
      </w:r>
    </w:p>
    <w:p w14:paraId="3F4D354A">
      <w:pPr>
        <w:widowControl/>
        <w:jc w:val="left"/>
        <w:rPr>
          <w:rFonts w:hint="eastAsia"/>
          <w:sz w:val="21"/>
          <w:szCs w:val="21"/>
        </w:rPr>
      </w:pPr>
      <w:r>
        <w:rPr>
          <w:sz w:val="21"/>
          <w:szCs w:val="21"/>
        </w:rPr>
        <w:br w:type="page"/>
      </w:r>
    </w:p>
    <w:p w14:paraId="2C402E32">
      <w:pPr>
        <w:tabs>
          <w:tab w:val="center" w:pos="4706"/>
        </w:tabs>
        <w:adjustRightInd w:val="0"/>
        <w:snapToGrid w:val="0"/>
        <w:spacing w:line="288" w:lineRule="auto"/>
        <w:jc w:val="center"/>
        <w:outlineLvl w:val="2"/>
        <w:rPr>
          <w:rFonts w:hint="eastAsia" w:cs="Times New Roman"/>
          <w:b/>
          <w:spacing w:val="-6"/>
          <w:sz w:val="21"/>
          <w:szCs w:val="21"/>
        </w:rPr>
      </w:pPr>
      <w:bookmarkStart w:id="65" w:name="_Hlk140130228"/>
      <w:r>
        <w:rPr>
          <w:rFonts w:hint="eastAsia" w:cs="Times New Roman"/>
          <w:b/>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adjustRightInd w:val="0"/>
              <w:snapToGrid w:val="0"/>
              <w:spacing w:line="288" w:lineRule="auto"/>
              <w:jc w:val="center"/>
              <w:rPr>
                <w:rFonts w:hint="eastAsia" w:cs="Times New Roman"/>
                <w:b/>
                <w:spacing w:val="-6"/>
                <w:sz w:val="21"/>
                <w:szCs w:val="21"/>
              </w:rPr>
            </w:pPr>
            <w:r>
              <w:rPr>
                <w:rFonts w:hint="eastAsia" w:cs="Times New Roman"/>
                <w:b/>
                <w:spacing w:val="-6"/>
                <w:sz w:val="21"/>
                <w:szCs w:val="21"/>
              </w:rPr>
              <w:t>序号</w:t>
            </w:r>
          </w:p>
        </w:tc>
        <w:tc>
          <w:tcPr>
            <w:tcW w:w="2091" w:type="dxa"/>
            <w:vAlign w:val="center"/>
          </w:tcPr>
          <w:p w14:paraId="7A3F097A">
            <w:pPr>
              <w:adjustRightInd w:val="0"/>
              <w:snapToGrid w:val="0"/>
              <w:spacing w:line="288" w:lineRule="auto"/>
              <w:jc w:val="center"/>
              <w:rPr>
                <w:rFonts w:hint="eastAsia" w:cs="Times New Roman"/>
                <w:b/>
                <w:spacing w:val="-6"/>
                <w:sz w:val="21"/>
                <w:szCs w:val="21"/>
              </w:rPr>
            </w:pPr>
            <w:r>
              <w:rPr>
                <w:rFonts w:hint="eastAsia" w:cs="Times New Roman"/>
                <w:b/>
                <w:spacing w:val="-6"/>
                <w:sz w:val="21"/>
                <w:szCs w:val="21"/>
              </w:rPr>
              <w:t>评审因素</w:t>
            </w:r>
          </w:p>
        </w:tc>
        <w:tc>
          <w:tcPr>
            <w:tcW w:w="709" w:type="dxa"/>
            <w:vAlign w:val="center"/>
          </w:tcPr>
          <w:p w14:paraId="7A6CBC1F">
            <w:pPr>
              <w:adjustRightInd w:val="0"/>
              <w:snapToGrid w:val="0"/>
              <w:spacing w:line="288" w:lineRule="auto"/>
              <w:jc w:val="center"/>
              <w:rPr>
                <w:rFonts w:hint="eastAsia" w:cs="Times New Roman"/>
                <w:b/>
                <w:spacing w:val="-6"/>
                <w:sz w:val="21"/>
                <w:szCs w:val="21"/>
              </w:rPr>
            </w:pPr>
            <w:r>
              <w:rPr>
                <w:rFonts w:hint="eastAsia" w:cs="Times New Roman"/>
                <w:b/>
                <w:spacing w:val="-6"/>
                <w:sz w:val="21"/>
                <w:szCs w:val="21"/>
              </w:rPr>
              <w:t>分值</w:t>
            </w:r>
          </w:p>
        </w:tc>
        <w:tc>
          <w:tcPr>
            <w:tcW w:w="3040" w:type="dxa"/>
            <w:vAlign w:val="center"/>
          </w:tcPr>
          <w:p w14:paraId="6C97ACD9">
            <w:pPr>
              <w:tabs>
                <w:tab w:val="left" w:pos="1418"/>
              </w:tabs>
              <w:adjustRightInd w:val="0"/>
              <w:snapToGrid w:val="0"/>
              <w:spacing w:line="288" w:lineRule="auto"/>
              <w:ind w:firstLine="398"/>
              <w:jc w:val="center"/>
              <w:rPr>
                <w:rFonts w:hint="eastAsia" w:cs="Times New Roman"/>
                <w:b/>
                <w:spacing w:val="-6"/>
                <w:kern w:val="0"/>
                <w:sz w:val="21"/>
                <w:szCs w:val="21"/>
              </w:rPr>
            </w:pPr>
            <w:r>
              <w:rPr>
                <w:rFonts w:cs="Times New Roman"/>
                <w:b/>
                <w:spacing w:val="-6"/>
                <w:kern w:val="0"/>
                <w:sz w:val="21"/>
                <w:szCs w:val="21"/>
              </w:rPr>
              <w:t>评分标准</w:t>
            </w:r>
          </w:p>
        </w:tc>
        <w:tc>
          <w:tcPr>
            <w:tcW w:w="967" w:type="dxa"/>
            <w:vAlign w:val="center"/>
          </w:tcPr>
          <w:p w14:paraId="6BDD1FEB">
            <w:pPr>
              <w:tabs>
                <w:tab w:val="left" w:pos="1418"/>
              </w:tabs>
              <w:adjustRightInd w:val="0"/>
              <w:snapToGrid w:val="0"/>
              <w:spacing w:line="288" w:lineRule="auto"/>
              <w:jc w:val="center"/>
              <w:rPr>
                <w:rFonts w:hint="eastAsia" w:cs="Times New Roman"/>
                <w:b/>
                <w:spacing w:val="-6"/>
                <w:kern w:val="0"/>
                <w:sz w:val="21"/>
                <w:szCs w:val="21"/>
              </w:rPr>
            </w:pPr>
            <w:r>
              <w:rPr>
                <w:rFonts w:cs="Times New Roman"/>
                <w:b/>
                <w:spacing w:val="-6"/>
                <w:kern w:val="0"/>
                <w:sz w:val="21"/>
                <w:szCs w:val="21"/>
              </w:rPr>
              <w:t>自评分</w:t>
            </w:r>
          </w:p>
        </w:tc>
        <w:tc>
          <w:tcPr>
            <w:tcW w:w="1053" w:type="dxa"/>
            <w:vAlign w:val="center"/>
          </w:tcPr>
          <w:p w14:paraId="22C2FFD1">
            <w:pPr>
              <w:tabs>
                <w:tab w:val="left" w:pos="1418"/>
              </w:tabs>
              <w:adjustRightInd w:val="0"/>
              <w:snapToGrid w:val="0"/>
              <w:spacing w:line="288" w:lineRule="auto"/>
              <w:jc w:val="center"/>
              <w:rPr>
                <w:rFonts w:hint="eastAsia" w:cs="Times New Roman"/>
                <w:b/>
                <w:spacing w:val="-6"/>
                <w:kern w:val="0"/>
                <w:sz w:val="21"/>
                <w:szCs w:val="21"/>
              </w:rPr>
            </w:pPr>
            <w:r>
              <w:rPr>
                <w:rFonts w:cs="Times New Roman"/>
                <w:b/>
                <w:spacing w:val="-6"/>
                <w:kern w:val="0"/>
                <w:sz w:val="21"/>
                <w:szCs w:val="21"/>
              </w:rPr>
              <w:t>自评依据</w:t>
            </w:r>
          </w:p>
        </w:tc>
        <w:tc>
          <w:tcPr>
            <w:tcW w:w="882" w:type="dxa"/>
            <w:vAlign w:val="center"/>
          </w:tcPr>
          <w:p w14:paraId="2581901E">
            <w:pPr>
              <w:tabs>
                <w:tab w:val="left" w:pos="1418"/>
              </w:tabs>
              <w:adjustRightInd w:val="0"/>
              <w:snapToGrid w:val="0"/>
              <w:spacing w:line="288" w:lineRule="auto"/>
              <w:jc w:val="center"/>
              <w:rPr>
                <w:rFonts w:hint="eastAsia" w:cs="Times New Roman"/>
                <w:b/>
                <w:spacing w:val="-6"/>
                <w:kern w:val="0"/>
                <w:sz w:val="21"/>
                <w:szCs w:val="21"/>
              </w:rPr>
            </w:pPr>
            <w:r>
              <w:rPr>
                <w:rFonts w:cs="Times New Roman"/>
                <w:b/>
                <w:spacing w:val="-6"/>
                <w:kern w:val="0"/>
                <w:sz w:val="21"/>
                <w:szCs w:val="21"/>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tabs>
                <w:tab w:val="left" w:pos="1418"/>
              </w:tabs>
              <w:adjustRightInd w:val="0"/>
              <w:snapToGrid w:val="0"/>
              <w:spacing w:line="288" w:lineRule="auto"/>
              <w:jc w:val="center"/>
              <w:rPr>
                <w:rFonts w:hint="eastAsia" w:cs="Times New Roman"/>
                <w:b/>
                <w:spacing w:val="-6"/>
                <w:kern w:val="0"/>
                <w:sz w:val="21"/>
                <w:szCs w:val="21"/>
              </w:rPr>
            </w:pPr>
            <w:r>
              <w:rPr>
                <w:rFonts w:cs="Times New Roman"/>
                <w:b/>
                <w:spacing w:val="-6"/>
                <w:kern w:val="0"/>
                <w:sz w:val="21"/>
                <w:szCs w:val="21"/>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adjustRightInd w:val="0"/>
              <w:snapToGrid w:val="0"/>
              <w:spacing w:line="288" w:lineRule="auto"/>
              <w:jc w:val="center"/>
              <w:rPr>
                <w:rFonts w:hint="eastAsia" w:cs="Times New Roman"/>
                <w:spacing w:val="-6"/>
                <w:sz w:val="21"/>
                <w:szCs w:val="21"/>
              </w:rPr>
            </w:pPr>
          </w:p>
        </w:tc>
        <w:tc>
          <w:tcPr>
            <w:tcW w:w="2091" w:type="dxa"/>
            <w:vAlign w:val="center"/>
          </w:tcPr>
          <w:p w14:paraId="52A0A7BC">
            <w:pPr>
              <w:adjustRightInd w:val="0"/>
              <w:snapToGrid w:val="0"/>
              <w:spacing w:line="288" w:lineRule="auto"/>
              <w:jc w:val="center"/>
              <w:rPr>
                <w:rFonts w:hint="eastAsia" w:cs="Times New Roman"/>
                <w:spacing w:val="-6"/>
                <w:sz w:val="21"/>
                <w:szCs w:val="21"/>
              </w:rPr>
            </w:pPr>
          </w:p>
        </w:tc>
        <w:tc>
          <w:tcPr>
            <w:tcW w:w="709" w:type="dxa"/>
            <w:vAlign w:val="center"/>
          </w:tcPr>
          <w:p w14:paraId="36236879">
            <w:pPr>
              <w:adjustRightInd w:val="0"/>
              <w:snapToGrid w:val="0"/>
              <w:spacing w:line="288" w:lineRule="auto"/>
              <w:jc w:val="center"/>
              <w:rPr>
                <w:rFonts w:hint="eastAsia" w:cs="Times New Roman"/>
                <w:spacing w:val="-6"/>
                <w:sz w:val="21"/>
                <w:szCs w:val="21"/>
              </w:rPr>
            </w:pPr>
          </w:p>
        </w:tc>
        <w:tc>
          <w:tcPr>
            <w:tcW w:w="3040" w:type="dxa"/>
            <w:vAlign w:val="center"/>
          </w:tcPr>
          <w:p w14:paraId="15B5EB34">
            <w:pPr>
              <w:adjustRightInd w:val="0"/>
              <w:snapToGrid w:val="0"/>
              <w:spacing w:line="288" w:lineRule="auto"/>
              <w:rPr>
                <w:rFonts w:hint="eastAsia" w:cs="Times New Roman"/>
                <w:spacing w:val="-6"/>
                <w:sz w:val="21"/>
                <w:szCs w:val="21"/>
              </w:rPr>
            </w:pPr>
          </w:p>
        </w:tc>
        <w:tc>
          <w:tcPr>
            <w:tcW w:w="967" w:type="dxa"/>
            <w:vAlign w:val="center"/>
          </w:tcPr>
          <w:p w14:paraId="6573E2BD">
            <w:pPr>
              <w:adjustRightInd w:val="0"/>
              <w:snapToGrid w:val="0"/>
              <w:spacing w:line="288" w:lineRule="auto"/>
              <w:jc w:val="center"/>
              <w:rPr>
                <w:rFonts w:hint="eastAsia" w:cs="Times New Roman"/>
                <w:spacing w:val="-6"/>
                <w:sz w:val="21"/>
                <w:szCs w:val="21"/>
              </w:rPr>
            </w:pPr>
          </w:p>
        </w:tc>
        <w:tc>
          <w:tcPr>
            <w:tcW w:w="1053" w:type="dxa"/>
            <w:vAlign w:val="center"/>
          </w:tcPr>
          <w:p w14:paraId="57582E0B">
            <w:pPr>
              <w:adjustRightInd w:val="0"/>
              <w:snapToGrid w:val="0"/>
              <w:spacing w:line="288" w:lineRule="auto"/>
              <w:jc w:val="center"/>
              <w:rPr>
                <w:rFonts w:hint="eastAsia" w:cs="Times New Roman"/>
                <w:spacing w:val="-6"/>
                <w:sz w:val="21"/>
                <w:szCs w:val="21"/>
              </w:rPr>
            </w:pPr>
          </w:p>
        </w:tc>
        <w:tc>
          <w:tcPr>
            <w:tcW w:w="882" w:type="dxa"/>
          </w:tcPr>
          <w:p w14:paraId="5D85F352">
            <w:pPr>
              <w:adjustRightInd w:val="0"/>
              <w:snapToGrid w:val="0"/>
              <w:spacing w:line="288" w:lineRule="auto"/>
              <w:jc w:val="center"/>
              <w:rPr>
                <w:rFonts w:hint="eastAsia" w:cs="Times New Roman"/>
                <w:spacing w:val="-6"/>
                <w:sz w:val="21"/>
                <w:szCs w:val="21"/>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adjustRightInd w:val="0"/>
              <w:snapToGrid w:val="0"/>
              <w:spacing w:line="288" w:lineRule="auto"/>
              <w:jc w:val="center"/>
              <w:rPr>
                <w:rFonts w:hint="eastAsia" w:cs="Times New Roman"/>
                <w:spacing w:val="-6"/>
                <w:sz w:val="21"/>
                <w:szCs w:val="21"/>
              </w:rPr>
            </w:pPr>
          </w:p>
        </w:tc>
        <w:tc>
          <w:tcPr>
            <w:tcW w:w="2091" w:type="dxa"/>
            <w:vAlign w:val="center"/>
          </w:tcPr>
          <w:p w14:paraId="00DC50E1">
            <w:pPr>
              <w:adjustRightInd w:val="0"/>
              <w:snapToGrid w:val="0"/>
              <w:spacing w:line="288" w:lineRule="auto"/>
              <w:jc w:val="center"/>
              <w:rPr>
                <w:rFonts w:hint="eastAsia" w:cs="Times New Roman"/>
                <w:spacing w:val="-6"/>
                <w:sz w:val="21"/>
                <w:szCs w:val="21"/>
              </w:rPr>
            </w:pPr>
          </w:p>
        </w:tc>
        <w:tc>
          <w:tcPr>
            <w:tcW w:w="709" w:type="dxa"/>
            <w:vAlign w:val="center"/>
          </w:tcPr>
          <w:p w14:paraId="25A9CBF7">
            <w:pPr>
              <w:adjustRightInd w:val="0"/>
              <w:snapToGrid w:val="0"/>
              <w:spacing w:line="288" w:lineRule="auto"/>
              <w:jc w:val="center"/>
              <w:rPr>
                <w:rFonts w:hint="eastAsia" w:cs="Times New Roman"/>
                <w:spacing w:val="-6"/>
                <w:sz w:val="21"/>
                <w:szCs w:val="21"/>
              </w:rPr>
            </w:pPr>
          </w:p>
        </w:tc>
        <w:tc>
          <w:tcPr>
            <w:tcW w:w="3040" w:type="dxa"/>
            <w:vAlign w:val="center"/>
          </w:tcPr>
          <w:p w14:paraId="12982FAA">
            <w:pPr>
              <w:adjustRightInd w:val="0"/>
              <w:snapToGrid w:val="0"/>
              <w:spacing w:line="288" w:lineRule="auto"/>
              <w:rPr>
                <w:rFonts w:hint="eastAsia" w:cs="Times New Roman"/>
                <w:spacing w:val="-6"/>
                <w:sz w:val="21"/>
                <w:szCs w:val="21"/>
              </w:rPr>
            </w:pPr>
          </w:p>
        </w:tc>
        <w:tc>
          <w:tcPr>
            <w:tcW w:w="967" w:type="dxa"/>
            <w:vAlign w:val="center"/>
          </w:tcPr>
          <w:p w14:paraId="4B1699D3">
            <w:pPr>
              <w:adjustRightInd w:val="0"/>
              <w:snapToGrid w:val="0"/>
              <w:spacing w:line="288" w:lineRule="auto"/>
              <w:jc w:val="center"/>
              <w:rPr>
                <w:rFonts w:hint="eastAsia" w:cs="Times New Roman"/>
                <w:spacing w:val="-6"/>
                <w:sz w:val="21"/>
                <w:szCs w:val="21"/>
              </w:rPr>
            </w:pPr>
          </w:p>
        </w:tc>
        <w:tc>
          <w:tcPr>
            <w:tcW w:w="1053" w:type="dxa"/>
            <w:vAlign w:val="center"/>
          </w:tcPr>
          <w:p w14:paraId="217DC955">
            <w:pPr>
              <w:adjustRightInd w:val="0"/>
              <w:snapToGrid w:val="0"/>
              <w:spacing w:line="288" w:lineRule="auto"/>
              <w:jc w:val="center"/>
              <w:rPr>
                <w:rFonts w:hint="eastAsia" w:cs="Times New Roman"/>
                <w:spacing w:val="-6"/>
                <w:sz w:val="21"/>
                <w:szCs w:val="21"/>
              </w:rPr>
            </w:pPr>
          </w:p>
        </w:tc>
        <w:tc>
          <w:tcPr>
            <w:tcW w:w="882" w:type="dxa"/>
          </w:tcPr>
          <w:p w14:paraId="2B05C0D6">
            <w:pPr>
              <w:adjustRightInd w:val="0"/>
              <w:snapToGrid w:val="0"/>
              <w:spacing w:line="288" w:lineRule="auto"/>
              <w:jc w:val="center"/>
              <w:rPr>
                <w:rFonts w:hint="eastAsia" w:cs="Times New Roman"/>
                <w:spacing w:val="-6"/>
                <w:sz w:val="21"/>
                <w:szCs w:val="21"/>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adjustRightInd w:val="0"/>
              <w:snapToGrid w:val="0"/>
              <w:spacing w:line="288" w:lineRule="auto"/>
              <w:jc w:val="center"/>
              <w:rPr>
                <w:rFonts w:hint="eastAsia" w:cs="Times New Roman"/>
                <w:kern w:val="0"/>
                <w:sz w:val="21"/>
                <w:szCs w:val="21"/>
              </w:rPr>
            </w:pPr>
          </w:p>
        </w:tc>
        <w:tc>
          <w:tcPr>
            <w:tcW w:w="2091" w:type="dxa"/>
            <w:vAlign w:val="center"/>
          </w:tcPr>
          <w:p w14:paraId="3EA48A46">
            <w:pPr>
              <w:adjustRightInd w:val="0"/>
              <w:snapToGrid w:val="0"/>
              <w:spacing w:line="288" w:lineRule="auto"/>
              <w:jc w:val="center"/>
              <w:rPr>
                <w:rFonts w:hint="eastAsia" w:cs="Times New Roman"/>
                <w:kern w:val="0"/>
                <w:sz w:val="21"/>
                <w:szCs w:val="21"/>
              </w:rPr>
            </w:pPr>
          </w:p>
        </w:tc>
        <w:tc>
          <w:tcPr>
            <w:tcW w:w="709" w:type="dxa"/>
            <w:vAlign w:val="center"/>
          </w:tcPr>
          <w:p w14:paraId="27DDB21B">
            <w:pPr>
              <w:adjustRightInd w:val="0"/>
              <w:snapToGrid w:val="0"/>
              <w:spacing w:line="288" w:lineRule="auto"/>
              <w:jc w:val="center"/>
              <w:rPr>
                <w:rFonts w:hint="eastAsia" w:cs="Times New Roman"/>
                <w:kern w:val="0"/>
                <w:sz w:val="21"/>
                <w:szCs w:val="21"/>
              </w:rPr>
            </w:pPr>
          </w:p>
        </w:tc>
        <w:tc>
          <w:tcPr>
            <w:tcW w:w="3040" w:type="dxa"/>
            <w:vAlign w:val="center"/>
          </w:tcPr>
          <w:p w14:paraId="41633EE2">
            <w:pPr>
              <w:adjustRightInd w:val="0"/>
              <w:snapToGrid w:val="0"/>
              <w:spacing w:line="288" w:lineRule="auto"/>
              <w:rPr>
                <w:rFonts w:hint="eastAsia" w:cs="Times New Roman"/>
                <w:kern w:val="0"/>
                <w:sz w:val="21"/>
                <w:szCs w:val="21"/>
              </w:rPr>
            </w:pPr>
          </w:p>
        </w:tc>
        <w:tc>
          <w:tcPr>
            <w:tcW w:w="967" w:type="dxa"/>
            <w:vAlign w:val="center"/>
          </w:tcPr>
          <w:p w14:paraId="67775093">
            <w:pPr>
              <w:adjustRightInd w:val="0"/>
              <w:snapToGrid w:val="0"/>
              <w:spacing w:line="288" w:lineRule="auto"/>
              <w:jc w:val="center"/>
              <w:rPr>
                <w:rFonts w:hint="eastAsia" w:cs="Times New Roman"/>
                <w:sz w:val="21"/>
                <w:szCs w:val="21"/>
              </w:rPr>
            </w:pPr>
          </w:p>
        </w:tc>
        <w:tc>
          <w:tcPr>
            <w:tcW w:w="1053" w:type="dxa"/>
            <w:vAlign w:val="center"/>
          </w:tcPr>
          <w:p w14:paraId="415055F1">
            <w:pPr>
              <w:adjustRightInd w:val="0"/>
              <w:snapToGrid w:val="0"/>
              <w:spacing w:line="288" w:lineRule="auto"/>
              <w:jc w:val="center"/>
              <w:rPr>
                <w:rFonts w:hint="eastAsia" w:cs="Times New Roman"/>
                <w:sz w:val="21"/>
                <w:szCs w:val="21"/>
              </w:rPr>
            </w:pPr>
          </w:p>
        </w:tc>
        <w:tc>
          <w:tcPr>
            <w:tcW w:w="882" w:type="dxa"/>
          </w:tcPr>
          <w:p w14:paraId="14957C78">
            <w:pPr>
              <w:adjustRightInd w:val="0"/>
              <w:snapToGrid w:val="0"/>
              <w:spacing w:line="288" w:lineRule="auto"/>
              <w:jc w:val="center"/>
              <w:rPr>
                <w:rFonts w:hint="eastAsia" w:cs="Times New Roman"/>
                <w:sz w:val="21"/>
                <w:szCs w:val="21"/>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adjustRightInd w:val="0"/>
              <w:snapToGrid w:val="0"/>
              <w:spacing w:line="288" w:lineRule="auto"/>
              <w:jc w:val="center"/>
              <w:rPr>
                <w:rFonts w:hint="eastAsia" w:cs="Times New Roman"/>
                <w:spacing w:val="-6"/>
                <w:sz w:val="21"/>
                <w:szCs w:val="21"/>
              </w:rPr>
            </w:pPr>
          </w:p>
        </w:tc>
        <w:tc>
          <w:tcPr>
            <w:tcW w:w="2091" w:type="dxa"/>
            <w:vAlign w:val="center"/>
          </w:tcPr>
          <w:p w14:paraId="3C774E8B">
            <w:pPr>
              <w:adjustRightInd w:val="0"/>
              <w:snapToGrid w:val="0"/>
              <w:spacing w:line="288" w:lineRule="auto"/>
              <w:jc w:val="center"/>
              <w:rPr>
                <w:rFonts w:hint="eastAsia" w:cs="Times New Roman"/>
                <w:spacing w:val="-6"/>
                <w:sz w:val="21"/>
                <w:szCs w:val="21"/>
              </w:rPr>
            </w:pPr>
          </w:p>
        </w:tc>
        <w:tc>
          <w:tcPr>
            <w:tcW w:w="709" w:type="dxa"/>
            <w:vAlign w:val="center"/>
          </w:tcPr>
          <w:p w14:paraId="2F98432E">
            <w:pPr>
              <w:adjustRightInd w:val="0"/>
              <w:snapToGrid w:val="0"/>
              <w:spacing w:line="288" w:lineRule="auto"/>
              <w:jc w:val="center"/>
              <w:rPr>
                <w:rFonts w:hint="eastAsia" w:cs="Times New Roman"/>
                <w:spacing w:val="-6"/>
                <w:sz w:val="21"/>
                <w:szCs w:val="21"/>
              </w:rPr>
            </w:pPr>
          </w:p>
        </w:tc>
        <w:tc>
          <w:tcPr>
            <w:tcW w:w="3040" w:type="dxa"/>
            <w:vAlign w:val="center"/>
          </w:tcPr>
          <w:p w14:paraId="1CA08CFC">
            <w:pPr>
              <w:adjustRightInd w:val="0"/>
              <w:snapToGrid w:val="0"/>
              <w:spacing w:line="288" w:lineRule="auto"/>
              <w:rPr>
                <w:rFonts w:hint="eastAsia" w:cs="Times New Roman"/>
                <w:spacing w:val="-6"/>
                <w:sz w:val="21"/>
                <w:szCs w:val="21"/>
              </w:rPr>
            </w:pPr>
          </w:p>
        </w:tc>
        <w:tc>
          <w:tcPr>
            <w:tcW w:w="967" w:type="dxa"/>
            <w:vAlign w:val="center"/>
          </w:tcPr>
          <w:p w14:paraId="1E51BA82">
            <w:pPr>
              <w:adjustRightInd w:val="0"/>
              <w:snapToGrid w:val="0"/>
              <w:spacing w:line="288" w:lineRule="auto"/>
              <w:jc w:val="center"/>
              <w:rPr>
                <w:rFonts w:hint="eastAsia" w:cs="Times New Roman"/>
                <w:spacing w:val="-6"/>
                <w:sz w:val="21"/>
                <w:szCs w:val="21"/>
              </w:rPr>
            </w:pPr>
          </w:p>
        </w:tc>
        <w:tc>
          <w:tcPr>
            <w:tcW w:w="1053" w:type="dxa"/>
            <w:vAlign w:val="center"/>
          </w:tcPr>
          <w:p w14:paraId="5A4F12B1">
            <w:pPr>
              <w:adjustRightInd w:val="0"/>
              <w:snapToGrid w:val="0"/>
              <w:spacing w:line="288" w:lineRule="auto"/>
              <w:jc w:val="center"/>
              <w:rPr>
                <w:rFonts w:hint="eastAsia" w:cs="Times New Roman"/>
                <w:spacing w:val="-6"/>
                <w:sz w:val="21"/>
                <w:szCs w:val="21"/>
              </w:rPr>
            </w:pPr>
          </w:p>
        </w:tc>
        <w:tc>
          <w:tcPr>
            <w:tcW w:w="882" w:type="dxa"/>
          </w:tcPr>
          <w:p w14:paraId="08356D46">
            <w:pPr>
              <w:adjustRightInd w:val="0"/>
              <w:snapToGrid w:val="0"/>
              <w:spacing w:line="288" w:lineRule="auto"/>
              <w:jc w:val="center"/>
              <w:rPr>
                <w:rFonts w:hint="eastAsia" w:cs="Times New Roman"/>
                <w:spacing w:val="-6"/>
                <w:sz w:val="21"/>
                <w:szCs w:val="21"/>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adjustRightInd w:val="0"/>
              <w:snapToGrid w:val="0"/>
              <w:spacing w:line="288" w:lineRule="auto"/>
              <w:jc w:val="center"/>
              <w:rPr>
                <w:rFonts w:hint="eastAsia" w:cs="Times New Roman"/>
                <w:spacing w:val="-6"/>
                <w:sz w:val="21"/>
                <w:szCs w:val="21"/>
              </w:rPr>
            </w:pPr>
          </w:p>
        </w:tc>
        <w:tc>
          <w:tcPr>
            <w:tcW w:w="2091" w:type="dxa"/>
            <w:vAlign w:val="center"/>
          </w:tcPr>
          <w:p w14:paraId="5F8565C9">
            <w:pPr>
              <w:adjustRightInd w:val="0"/>
              <w:snapToGrid w:val="0"/>
              <w:spacing w:line="288" w:lineRule="auto"/>
              <w:jc w:val="center"/>
              <w:rPr>
                <w:rFonts w:hint="eastAsia" w:cs="Times New Roman"/>
                <w:spacing w:val="-6"/>
                <w:sz w:val="21"/>
                <w:szCs w:val="21"/>
              </w:rPr>
            </w:pPr>
          </w:p>
        </w:tc>
        <w:tc>
          <w:tcPr>
            <w:tcW w:w="709" w:type="dxa"/>
            <w:vAlign w:val="center"/>
          </w:tcPr>
          <w:p w14:paraId="481ECA09">
            <w:pPr>
              <w:adjustRightInd w:val="0"/>
              <w:snapToGrid w:val="0"/>
              <w:spacing w:line="288" w:lineRule="auto"/>
              <w:jc w:val="center"/>
              <w:rPr>
                <w:rFonts w:hint="eastAsia" w:cs="Times New Roman"/>
                <w:spacing w:val="-6"/>
                <w:sz w:val="21"/>
                <w:szCs w:val="21"/>
              </w:rPr>
            </w:pPr>
          </w:p>
        </w:tc>
        <w:tc>
          <w:tcPr>
            <w:tcW w:w="3040" w:type="dxa"/>
            <w:vAlign w:val="center"/>
          </w:tcPr>
          <w:p w14:paraId="748FBB71">
            <w:pPr>
              <w:adjustRightInd w:val="0"/>
              <w:snapToGrid w:val="0"/>
              <w:spacing w:line="288" w:lineRule="auto"/>
              <w:rPr>
                <w:rFonts w:hint="eastAsia" w:cs="Times New Roman"/>
                <w:spacing w:val="-6"/>
                <w:sz w:val="21"/>
                <w:szCs w:val="21"/>
              </w:rPr>
            </w:pPr>
          </w:p>
        </w:tc>
        <w:tc>
          <w:tcPr>
            <w:tcW w:w="967" w:type="dxa"/>
            <w:vAlign w:val="center"/>
          </w:tcPr>
          <w:p w14:paraId="3105C935">
            <w:pPr>
              <w:adjustRightInd w:val="0"/>
              <w:snapToGrid w:val="0"/>
              <w:spacing w:line="288" w:lineRule="auto"/>
              <w:jc w:val="center"/>
              <w:rPr>
                <w:rFonts w:hint="eastAsia" w:cs="Times New Roman"/>
                <w:spacing w:val="-6"/>
                <w:sz w:val="21"/>
                <w:szCs w:val="21"/>
              </w:rPr>
            </w:pPr>
          </w:p>
        </w:tc>
        <w:tc>
          <w:tcPr>
            <w:tcW w:w="1053" w:type="dxa"/>
            <w:vAlign w:val="center"/>
          </w:tcPr>
          <w:p w14:paraId="6FB601E2">
            <w:pPr>
              <w:adjustRightInd w:val="0"/>
              <w:snapToGrid w:val="0"/>
              <w:spacing w:line="288" w:lineRule="auto"/>
              <w:jc w:val="center"/>
              <w:rPr>
                <w:rFonts w:hint="eastAsia" w:cs="Times New Roman"/>
                <w:spacing w:val="-6"/>
                <w:sz w:val="21"/>
                <w:szCs w:val="21"/>
              </w:rPr>
            </w:pPr>
          </w:p>
        </w:tc>
        <w:tc>
          <w:tcPr>
            <w:tcW w:w="882" w:type="dxa"/>
          </w:tcPr>
          <w:p w14:paraId="41111CE2">
            <w:pPr>
              <w:adjustRightInd w:val="0"/>
              <w:snapToGrid w:val="0"/>
              <w:spacing w:line="288" w:lineRule="auto"/>
              <w:jc w:val="center"/>
              <w:rPr>
                <w:rFonts w:hint="eastAsia" w:cs="Times New Roman"/>
                <w:spacing w:val="-6"/>
                <w:sz w:val="21"/>
                <w:szCs w:val="21"/>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adjustRightInd w:val="0"/>
              <w:snapToGrid w:val="0"/>
              <w:spacing w:line="288" w:lineRule="auto"/>
              <w:jc w:val="center"/>
              <w:rPr>
                <w:rFonts w:hint="eastAsia" w:cs="Times New Roman"/>
                <w:spacing w:val="-6"/>
                <w:sz w:val="21"/>
                <w:szCs w:val="21"/>
              </w:rPr>
            </w:pPr>
          </w:p>
        </w:tc>
        <w:tc>
          <w:tcPr>
            <w:tcW w:w="2091" w:type="dxa"/>
            <w:vAlign w:val="center"/>
          </w:tcPr>
          <w:p w14:paraId="58FCAB16">
            <w:pPr>
              <w:adjustRightInd w:val="0"/>
              <w:snapToGrid w:val="0"/>
              <w:spacing w:line="288" w:lineRule="auto"/>
              <w:jc w:val="center"/>
              <w:rPr>
                <w:rFonts w:hint="eastAsia" w:cs="Times New Roman"/>
                <w:spacing w:val="-6"/>
                <w:sz w:val="21"/>
                <w:szCs w:val="21"/>
              </w:rPr>
            </w:pPr>
          </w:p>
        </w:tc>
        <w:tc>
          <w:tcPr>
            <w:tcW w:w="709" w:type="dxa"/>
            <w:vAlign w:val="center"/>
          </w:tcPr>
          <w:p w14:paraId="3A61D0B3">
            <w:pPr>
              <w:adjustRightInd w:val="0"/>
              <w:snapToGrid w:val="0"/>
              <w:spacing w:line="288" w:lineRule="auto"/>
              <w:jc w:val="center"/>
              <w:rPr>
                <w:rFonts w:hint="eastAsia" w:cs="Times New Roman"/>
                <w:spacing w:val="-6"/>
                <w:sz w:val="21"/>
                <w:szCs w:val="21"/>
              </w:rPr>
            </w:pPr>
          </w:p>
        </w:tc>
        <w:tc>
          <w:tcPr>
            <w:tcW w:w="3040" w:type="dxa"/>
            <w:vAlign w:val="center"/>
          </w:tcPr>
          <w:p w14:paraId="3E3EA2A1">
            <w:pPr>
              <w:adjustRightInd w:val="0"/>
              <w:snapToGrid w:val="0"/>
              <w:spacing w:line="288" w:lineRule="auto"/>
              <w:rPr>
                <w:rFonts w:hint="eastAsia" w:cs="Times New Roman"/>
                <w:spacing w:val="-6"/>
                <w:sz w:val="21"/>
                <w:szCs w:val="21"/>
              </w:rPr>
            </w:pPr>
          </w:p>
        </w:tc>
        <w:tc>
          <w:tcPr>
            <w:tcW w:w="967" w:type="dxa"/>
            <w:vAlign w:val="center"/>
          </w:tcPr>
          <w:p w14:paraId="0EBBF168">
            <w:pPr>
              <w:adjustRightInd w:val="0"/>
              <w:snapToGrid w:val="0"/>
              <w:spacing w:line="288" w:lineRule="auto"/>
              <w:jc w:val="center"/>
              <w:rPr>
                <w:rFonts w:hint="eastAsia" w:cs="Times New Roman"/>
                <w:spacing w:val="-6"/>
                <w:sz w:val="21"/>
                <w:szCs w:val="21"/>
              </w:rPr>
            </w:pPr>
          </w:p>
        </w:tc>
        <w:tc>
          <w:tcPr>
            <w:tcW w:w="1053" w:type="dxa"/>
            <w:vAlign w:val="center"/>
          </w:tcPr>
          <w:p w14:paraId="377BC0A2">
            <w:pPr>
              <w:adjustRightInd w:val="0"/>
              <w:snapToGrid w:val="0"/>
              <w:spacing w:line="288" w:lineRule="auto"/>
              <w:jc w:val="center"/>
              <w:rPr>
                <w:rFonts w:hint="eastAsia" w:cs="Times New Roman"/>
                <w:spacing w:val="-6"/>
                <w:sz w:val="21"/>
                <w:szCs w:val="21"/>
              </w:rPr>
            </w:pPr>
          </w:p>
        </w:tc>
        <w:tc>
          <w:tcPr>
            <w:tcW w:w="882" w:type="dxa"/>
          </w:tcPr>
          <w:p w14:paraId="147FFA39">
            <w:pPr>
              <w:adjustRightInd w:val="0"/>
              <w:snapToGrid w:val="0"/>
              <w:spacing w:line="288" w:lineRule="auto"/>
              <w:jc w:val="center"/>
              <w:rPr>
                <w:rFonts w:hint="eastAsia" w:cs="Times New Roman"/>
                <w:spacing w:val="-6"/>
                <w:sz w:val="21"/>
                <w:szCs w:val="21"/>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adjustRightInd w:val="0"/>
              <w:snapToGrid w:val="0"/>
              <w:spacing w:line="288" w:lineRule="auto"/>
              <w:jc w:val="center"/>
              <w:rPr>
                <w:rFonts w:hint="eastAsia"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adjustRightInd w:val="0"/>
              <w:snapToGrid w:val="0"/>
              <w:spacing w:line="288" w:lineRule="auto"/>
              <w:jc w:val="center"/>
              <w:rPr>
                <w:rFonts w:hint="eastAsia" w:cs="Times New Roman"/>
                <w:spacing w:val="-6"/>
                <w:sz w:val="21"/>
                <w:szCs w:val="21"/>
              </w:rPr>
            </w:pPr>
          </w:p>
        </w:tc>
        <w:tc>
          <w:tcPr>
            <w:tcW w:w="2091" w:type="dxa"/>
            <w:vAlign w:val="center"/>
          </w:tcPr>
          <w:p w14:paraId="3C005359">
            <w:pPr>
              <w:adjustRightInd w:val="0"/>
              <w:snapToGrid w:val="0"/>
              <w:spacing w:line="288" w:lineRule="auto"/>
              <w:jc w:val="center"/>
              <w:rPr>
                <w:rFonts w:hint="eastAsia" w:cs="Times New Roman"/>
                <w:spacing w:val="-6"/>
                <w:sz w:val="21"/>
                <w:szCs w:val="21"/>
              </w:rPr>
            </w:pPr>
          </w:p>
        </w:tc>
        <w:tc>
          <w:tcPr>
            <w:tcW w:w="709" w:type="dxa"/>
            <w:vAlign w:val="center"/>
          </w:tcPr>
          <w:p w14:paraId="5FE93B6C">
            <w:pPr>
              <w:adjustRightInd w:val="0"/>
              <w:snapToGrid w:val="0"/>
              <w:spacing w:line="288" w:lineRule="auto"/>
              <w:jc w:val="center"/>
              <w:rPr>
                <w:rFonts w:hint="eastAsia" w:cs="Times New Roman"/>
                <w:spacing w:val="-6"/>
                <w:sz w:val="21"/>
                <w:szCs w:val="21"/>
              </w:rPr>
            </w:pPr>
          </w:p>
        </w:tc>
        <w:tc>
          <w:tcPr>
            <w:tcW w:w="3040" w:type="dxa"/>
            <w:vAlign w:val="center"/>
          </w:tcPr>
          <w:p w14:paraId="1082A5CB">
            <w:pPr>
              <w:adjustRightInd w:val="0"/>
              <w:snapToGrid w:val="0"/>
              <w:spacing w:line="288" w:lineRule="auto"/>
              <w:rPr>
                <w:rFonts w:hint="eastAsia" w:cs="Times New Roman"/>
                <w:spacing w:val="-6"/>
                <w:sz w:val="21"/>
                <w:szCs w:val="21"/>
              </w:rPr>
            </w:pPr>
          </w:p>
        </w:tc>
        <w:tc>
          <w:tcPr>
            <w:tcW w:w="967" w:type="dxa"/>
            <w:vAlign w:val="center"/>
          </w:tcPr>
          <w:p w14:paraId="22386477">
            <w:pPr>
              <w:adjustRightInd w:val="0"/>
              <w:snapToGrid w:val="0"/>
              <w:spacing w:line="288" w:lineRule="auto"/>
              <w:jc w:val="center"/>
              <w:rPr>
                <w:rFonts w:hint="eastAsia" w:cs="Times New Roman"/>
                <w:spacing w:val="-6"/>
                <w:sz w:val="21"/>
                <w:szCs w:val="21"/>
              </w:rPr>
            </w:pPr>
          </w:p>
        </w:tc>
        <w:tc>
          <w:tcPr>
            <w:tcW w:w="1053" w:type="dxa"/>
            <w:vAlign w:val="center"/>
          </w:tcPr>
          <w:p w14:paraId="49168F11">
            <w:pPr>
              <w:adjustRightInd w:val="0"/>
              <w:snapToGrid w:val="0"/>
              <w:spacing w:line="288" w:lineRule="auto"/>
              <w:jc w:val="center"/>
              <w:rPr>
                <w:rFonts w:hint="eastAsia" w:cs="Times New Roman"/>
                <w:spacing w:val="-6"/>
                <w:sz w:val="21"/>
                <w:szCs w:val="21"/>
              </w:rPr>
            </w:pPr>
          </w:p>
        </w:tc>
        <w:tc>
          <w:tcPr>
            <w:tcW w:w="882" w:type="dxa"/>
          </w:tcPr>
          <w:p w14:paraId="16D62884">
            <w:pPr>
              <w:adjustRightInd w:val="0"/>
              <w:snapToGrid w:val="0"/>
              <w:spacing w:line="288" w:lineRule="auto"/>
              <w:jc w:val="center"/>
              <w:rPr>
                <w:rFonts w:hint="eastAsia" w:cs="Times New Roman"/>
                <w:spacing w:val="-6"/>
                <w:sz w:val="21"/>
                <w:szCs w:val="21"/>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adjustRightInd w:val="0"/>
              <w:snapToGrid w:val="0"/>
              <w:spacing w:line="288" w:lineRule="auto"/>
              <w:jc w:val="center"/>
              <w:rPr>
                <w:rFonts w:hint="eastAsia" w:cs="Times New Roman"/>
                <w:spacing w:val="-6"/>
                <w:sz w:val="21"/>
                <w:szCs w:val="21"/>
              </w:rPr>
            </w:pPr>
          </w:p>
        </w:tc>
        <w:tc>
          <w:tcPr>
            <w:tcW w:w="2091" w:type="dxa"/>
            <w:vAlign w:val="center"/>
          </w:tcPr>
          <w:p w14:paraId="16942E7E">
            <w:pPr>
              <w:adjustRightInd w:val="0"/>
              <w:snapToGrid w:val="0"/>
              <w:spacing w:line="288" w:lineRule="auto"/>
              <w:jc w:val="center"/>
              <w:rPr>
                <w:rFonts w:hint="eastAsia" w:cs="Times New Roman"/>
                <w:spacing w:val="-6"/>
                <w:sz w:val="21"/>
                <w:szCs w:val="21"/>
              </w:rPr>
            </w:pPr>
          </w:p>
        </w:tc>
        <w:tc>
          <w:tcPr>
            <w:tcW w:w="709" w:type="dxa"/>
            <w:vAlign w:val="center"/>
          </w:tcPr>
          <w:p w14:paraId="70B6DF95">
            <w:pPr>
              <w:adjustRightInd w:val="0"/>
              <w:snapToGrid w:val="0"/>
              <w:spacing w:line="288" w:lineRule="auto"/>
              <w:jc w:val="center"/>
              <w:rPr>
                <w:rFonts w:hint="eastAsia" w:cs="Times New Roman"/>
                <w:spacing w:val="-6"/>
                <w:sz w:val="21"/>
                <w:szCs w:val="21"/>
              </w:rPr>
            </w:pPr>
          </w:p>
        </w:tc>
        <w:tc>
          <w:tcPr>
            <w:tcW w:w="3040" w:type="dxa"/>
            <w:vAlign w:val="center"/>
          </w:tcPr>
          <w:p w14:paraId="18D4D265">
            <w:pPr>
              <w:adjustRightInd w:val="0"/>
              <w:snapToGrid w:val="0"/>
              <w:spacing w:line="288" w:lineRule="auto"/>
              <w:rPr>
                <w:rFonts w:hint="eastAsia" w:cs="Times New Roman"/>
                <w:spacing w:val="-6"/>
                <w:sz w:val="21"/>
                <w:szCs w:val="21"/>
              </w:rPr>
            </w:pPr>
          </w:p>
        </w:tc>
        <w:tc>
          <w:tcPr>
            <w:tcW w:w="967" w:type="dxa"/>
            <w:vAlign w:val="center"/>
          </w:tcPr>
          <w:p w14:paraId="60262193">
            <w:pPr>
              <w:adjustRightInd w:val="0"/>
              <w:snapToGrid w:val="0"/>
              <w:spacing w:line="288" w:lineRule="auto"/>
              <w:jc w:val="center"/>
              <w:rPr>
                <w:rFonts w:hint="eastAsia" w:cs="Times New Roman"/>
                <w:spacing w:val="-6"/>
                <w:sz w:val="21"/>
                <w:szCs w:val="21"/>
              </w:rPr>
            </w:pPr>
          </w:p>
        </w:tc>
        <w:tc>
          <w:tcPr>
            <w:tcW w:w="1053" w:type="dxa"/>
            <w:vAlign w:val="center"/>
          </w:tcPr>
          <w:p w14:paraId="2A1CD4EB">
            <w:pPr>
              <w:adjustRightInd w:val="0"/>
              <w:snapToGrid w:val="0"/>
              <w:spacing w:line="288" w:lineRule="auto"/>
              <w:jc w:val="center"/>
              <w:rPr>
                <w:rFonts w:hint="eastAsia" w:cs="Times New Roman"/>
                <w:spacing w:val="-6"/>
                <w:sz w:val="21"/>
                <w:szCs w:val="21"/>
              </w:rPr>
            </w:pPr>
          </w:p>
        </w:tc>
        <w:tc>
          <w:tcPr>
            <w:tcW w:w="882" w:type="dxa"/>
          </w:tcPr>
          <w:p w14:paraId="263E4FE8">
            <w:pPr>
              <w:adjustRightInd w:val="0"/>
              <w:snapToGrid w:val="0"/>
              <w:spacing w:line="288" w:lineRule="auto"/>
              <w:jc w:val="center"/>
              <w:rPr>
                <w:rFonts w:hint="eastAsia" w:cs="Times New Roman"/>
                <w:spacing w:val="-6"/>
                <w:sz w:val="21"/>
                <w:szCs w:val="21"/>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adjustRightInd w:val="0"/>
              <w:snapToGrid w:val="0"/>
              <w:spacing w:line="288" w:lineRule="auto"/>
              <w:jc w:val="center"/>
              <w:rPr>
                <w:rFonts w:hint="eastAsia" w:cs="Times New Roman"/>
                <w:spacing w:val="-6"/>
                <w:sz w:val="21"/>
                <w:szCs w:val="21"/>
              </w:rPr>
            </w:pPr>
          </w:p>
        </w:tc>
        <w:tc>
          <w:tcPr>
            <w:tcW w:w="2091" w:type="dxa"/>
            <w:vAlign w:val="center"/>
          </w:tcPr>
          <w:p w14:paraId="131AA532">
            <w:pPr>
              <w:adjustRightInd w:val="0"/>
              <w:snapToGrid w:val="0"/>
              <w:spacing w:line="288" w:lineRule="auto"/>
              <w:jc w:val="center"/>
              <w:rPr>
                <w:rFonts w:hint="eastAsia" w:cs="Times New Roman"/>
                <w:spacing w:val="-6"/>
                <w:sz w:val="21"/>
                <w:szCs w:val="21"/>
              </w:rPr>
            </w:pPr>
          </w:p>
        </w:tc>
        <w:tc>
          <w:tcPr>
            <w:tcW w:w="709" w:type="dxa"/>
            <w:vAlign w:val="center"/>
          </w:tcPr>
          <w:p w14:paraId="7D90095D">
            <w:pPr>
              <w:adjustRightInd w:val="0"/>
              <w:snapToGrid w:val="0"/>
              <w:spacing w:line="288" w:lineRule="auto"/>
              <w:jc w:val="center"/>
              <w:rPr>
                <w:rFonts w:hint="eastAsia" w:cs="Times New Roman"/>
                <w:spacing w:val="-6"/>
                <w:sz w:val="21"/>
                <w:szCs w:val="21"/>
              </w:rPr>
            </w:pPr>
          </w:p>
        </w:tc>
        <w:tc>
          <w:tcPr>
            <w:tcW w:w="3040" w:type="dxa"/>
            <w:vAlign w:val="center"/>
          </w:tcPr>
          <w:p w14:paraId="42E811C8">
            <w:pPr>
              <w:adjustRightInd w:val="0"/>
              <w:snapToGrid w:val="0"/>
              <w:spacing w:line="288" w:lineRule="auto"/>
              <w:rPr>
                <w:rFonts w:hint="eastAsia" w:cs="Times New Roman"/>
                <w:spacing w:val="-6"/>
                <w:sz w:val="21"/>
                <w:szCs w:val="21"/>
              </w:rPr>
            </w:pPr>
          </w:p>
        </w:tc>
        <w:tc>
          <w:tcPr>
            <w:tcW w:w="967" w:type="dxa"/>
            <w:vAlign w:val="center"/>
          </w:tcPr>
          <w:p w14:paraId="506AB736">
            <w:pPr>
              <w:adjustRightInd w:val="0"/>
              <w:snapToGrid w:val="0"/>
              <w:spacing w:line="288" w:lineRule="auto"/>
              <w:jc w:val="center"/>
              <w:rPr>
                <w:rFonts w:hint="eastAsia" w:cs="Times New Roman"/>
                <w:spacing w:val="-6"/>
                <w:sz w:val="21"/>
                <w:szCs w:val="21"/>
              </w:rPr>
            </w:pPr>
          </w:p>
        </w:tc>
        <w:tc>
          <w:tcPr>
            <w:tcW w:w="1053" w:type="dxa"/>
            <w:vAlign w:val="center"/>
          </w:tcPr>
          <w:p w14:paraId="2EC6C5CB">
            <w:pPr>
              <w:adjustRightInd w:val="0"/>
              <w:snapToGrid w:val="0"/>
              <w:spacing w:line="288" w:lineRule="auto"/>
              <w:jc w:val="center"/>
              <w:rPr>
                <w:rFonts w:hint="eastAsia" w:cs="Times New Roman"/>
                <w:spacing w:val="-6"/>
                <w:sz w:val="21"/>
                <w:szCs w:val="21"/>
              </w:rPr>
            </w:pPr>
          </w:p>
        </w:tc>
        <w:tc>
          <w:tcPr>
            <w:tcW w:w="882" w:type="dxa"/>
          </w:tcPr>
          <w:p w14:paraId="5BEFF6B4">
            <w:pPr>
              <w:adjustRightInd w:val="0"/>
              <w:snapToGrid w:val="0"/>
              <w:spacing w:line="288" w:lineRule="auto"/>
              <w:jc w:val="center"/>
              <w:rPr>
                <w:rFonts w:hint="eastAsia" w:cs="Times New Roman"/>
                <w:spacing w:val="-6"/>
                <w:sz w:val="21"/>
                <w:szCs w:val="21"/>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adjustRightInd w:val="0"/>
              <w:snapToGrid w:val="0"/>
              <w:spacing w:line="288" w:lineRule="auto"/>
              <w:jc w:val="center"/>
              <w:rPr>
                <w:rFonts w:hint="eastAsia" w:cs="Times New Roman"/>
                <w:spacing w:val="-6"/>
                <w:sz w:val="21"/>
                <w:szCs w:val="21"/>
              </w:rPr>
            </w:pPr>
          </w:p>
        </w:tc>
        <w:tc>
          <w:tcPr>
            <w:tcW w:w="2091" w:type="dxa"/>
            <w:vAlign w:val="center"/>
          </w:tcPr>
          <w:p w14:paraId="0A1E5625">
            <w:pPr>
              <w:adjustRightInd w:val="0"/>
              <w:snapToGrid w:val="0"/>
              <w:spacing w:line="288" w:lineRule="auto"/>
              <w:jc w:val="center"/>
              <w:rPr>
                <w:rFonts w:hint="eastAsia" w:cs="Times New Roman"/>
                <w:spacing w:val="-6"/>
                <w:sz w:val="21"/>
                <w:szCs w:val="21"/>
              </w:rPr>
            </w:pPr>
          </w:p>
        </w:tc>
        <w:tc>
          <w:tcPr>
            <w:tcW w:w="709" w:type="dxa"/>
            <w:vAlign w:val="center"/>
          </w:tcPr>
          <w:p w14:paraId="76669A41">
            <w:pPr>
              <w:adjustRightInd w:val="0"/>
              <w:snapToGrid w:val="0"/>
              <w:spacing w:line="288" w:lineRule="auto"/>
              <w:jc w:val="center"/>
              <w:rPr>
                <w:rFonts w:hint="eastAsia" w:cs="Times New Roman"/>
                <w:spacing w:val="-6"/>
                <w:sz w:val="21"/>
                <w:szCs w:val="21"/>
              </w:rPr>
            </w:pPr>
          </w:p>
        </w:tc>
        <w:tc>
          <w:tcPr>
            <w:tcW w:w="3040" w:type="dxa"/>
            <w:vAlign w:val="center"/>
          </w:tcPr>
          <w:p w14:paraId="34AAD3CE">
            <w:pPr>
              <w:adjustRightInd w:val="0"/>
              <w:snapToGrid w:val="0"/>
              <w:spacing w:line="288" w:lineRule="auto"/>
              <w:rPr>
                <w:rFonts w:hint="eastAsia" w:cs="Times New Roman"/>
                <w:spacing w:val="-6"/>
                <w:sz w:val="21"/>
                <w:szCs w:val="21"/>
              </w:rPr>
            </w:pPr>
          </w:p>
        </w:tc>
        <w:tc>
          <w:tcPr>
            <w:tcW w:w="967" w:type="dxa"/>
            <w:vAlign w:val="center"/>
          </w:tcPr>
          <w:p w14:paraId="1528D11B">
            <w:pPr>
              <w:adjustRightInd w:val="0"/>
              <w:snapToGrid w:val="0"/>
              <w:spacing w:line="288" w:lineRule="auto"/>
              <w:jc w:val="center"/>
              <w:rPr>
                <w:rFonts w:hint="eastAsia" w:cs="Times New Roman"/>
                <w:spacing w:val="-6"/>
                <w:sz w:val="21"/>
                <w:szCs w:val="21"/>
              </w:rPr>
            </w:pPr>
          </w:p>
        </w:tc>
        <w:tc>
          <w:tcPr>
            <w:tcW w:w="1053" w:type="dxa"/>
            <w:vAlign w:val="center"/>
          </w:tcPr>
          <w:p w14:paraId="5C72B454">
            <w:pPr>
              <w:adjustRightInd w:val="0"/>
              <w:snapToGrid w:val="0"/>
              <w:spacing w:line="288" w:lineRule="auto"/>
              <w:jc w:val="center"/>
              <w:rPr>
                <w:rFonts w:hint="eastAsia" w:cs="Times New Roman"/>
                <w:spacing w:val="-6"/>
                <w:sz w:val="21"/>
                <w:szCs w:val="21"/>
              </w:rPr>
            </w:pPr>
          </w:p>
        </w:tc>
        <w:tc>
          <w:tcPr>
            <w:tcW w:w="882" w:type="dxa"/>
          </w:tcPr>
          <w:p w14:paraId="7AEDF869">
            <w:pPr>
              <w:adjustRightInd w:val="0"/>
              <w:snapToGrid w:val="0"/>
              <w:spacing w:line="288" w:lineRule="auto"/>
              <w:jc w:val="center"/>
              <w:rPr>
                <w:rFonts w:hint="eastAsia" w:cs="Times New Roman"/>
                <w:spacing w:val="-6"/>
                <w:sz w:val="21"/>
                <w:szCs w:val="21"/>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adjustRightInd w:val="0"/>
              <w:snapToGrid w:val="0"/>
              <w:spacing w:line="288" w:lineRule="auto"/>
              <w:jc w:val="center"/>
              <w:rPr>
                <w:rFonts w:hint="eastAsia" w:cs="Times New Roman"/>
                <w:spacing w:val="-6"/>
                <w:sz w:val="21"/>
                <w:szCs w:val="21"/>
              </w:rPr>
            </w:pPr>
          </w:p>
        </w:tc>
        <w:tc>
          <w:tcPr>
            <w:tcW w:w="2091" w:type="dxa"/>
            <w:vAlign w:val="center"/>
          </w:tcPr>
          <w:p w14:paraId="6305C5EA">
            <w:pPr>
              <w:adjustRightInd w:val="0"/>
              <w:snapToGrid w:val="0"/>
              <w:spacing w:line="288" w:lineRule="auto"/>
              <w:jc w:val="center"/>
              <w:rPr>
                <w:rFonts w:hint="eastAsia" w:cs="Times New Roman"/>
                <w:spacing w:val="-6"/>
                <w:sz w:val="21"/>
                <w:szCs w:val="21"/>
              </w:rPr>
            </w:pPr>
          </w:p>
        </w:tc>
        <w:tc>
          <w:tcPr>
            <w:tcW w:w="709" w:type="dxa"/>
            <w:vAlign w:val="center"/>
          </w:tcPr>
          <w:p w14:paraId="18B056FA">
            <w:pPr>
              <w:adjustRightInd w:val="0"/>
              <w:snapToGrid w:val="0"/>
              <w:spacing w:line="288" w:lineRule="auto"/>
              <w:jc w:val="center"/>
              <w:rPr>
                <w:rFonts w:hint="eastAsia" w:cs="Times New Roman"/>
                <w:spacing w:val="-6"/>
                <w:sz w:val="21"/>
                <w:szCs w:val="21"/>
              </w:rPr>
            </w:pPr>
          </w:p>
        </w:tc>
        <w:tc>
          <w:tcPr>
            <w:tcW w:w="3040" w:type="dxa"/>
            <w:vAlign w:val="center"/>
          </w:tcPr>
          <w:p w14:paraId="59E5E77D">
            <w:pPr>
              <w:adjustRightInd w:val="0"/>
              <w:snapToGrid w:val="0"/>
              <w:spacing w:line="288" w:lineRule="auto"/>
              <w:rPr>
                <w:rFonts w:hint="eastAsia" w:cs="Times New Roman"/>
                <w:spacing w:val="-6"/>
                <w:sz w:val="21"/>
                <w:szCs w:val="21"/>
              </w:rPr>
            </w:pPr>
          </w:p>
        </w:tc>
        <w:tc>
          <w:tcPr>
            <w:tcW w:w="967" w:type="dxa"/>
            <w:vAlign w:val="center"/>
          </w:tcPr>
          <w:p w14:paraId="37FC7C07">
            <w:pPr>
              <w:adjustRightInd w:val="0"/>
              <w:snapToGrid w:val="0"/>
              <w:spacing w:line="288" w:lineRule="auto"/>
              <w:jc w:val="center"/>
              <w:rPr>
                <w:rFonts w:hint="eastAsia" w:cs="Times New Roman"/>
                <w:spacing w:val="-6"/>
                <w:sz w:val="21"/>
                <w:szCs w:val="21"/>
              </w:rPr>
            </w:pPr>
          </w:p>
        </w:tc>
        <w:tc>
          <w:tcPr>
            <w:tcW w:w="1053" w:type="dxa"/>
            <w:vAlign w:val="center"/>
          </w:tcPr>
          <w:p w14:paraId="0A51C7A5">
            <w:pPr>
              <w:adjustRightInd w:val="0"/>
              <w:snapToGrid w:val="0"/>
              <w:spacing w:line="288" w:lineRule="auto"/>
              <w:jc w:val="center"/>
              <w:rPr>
                <w:rFonts w:hint="eastAsia" w:cs="Times New Roman"/>
                <w:spacing w:val="-6"/>
                <w:sz w:val="21"/>
                <w:szCs w:val="21"/>
              </w:rPr>
            </w:pPr>
          </w:p>
        </w:tc>
        <w:tc>
          <w:tcPr>
            <w:tcW w:w="882" w:type="dxa"/>
          </w:tcPr>
          <w:p w14:paraId="60357D53">
            <w:pPr>
              <w:adjustRightInd w:val="0"/>
              <w:snapToGrid w:val="0"/>
              <w:spacing w:line="288" w:lineRule="auto"/>
              <w:jc w:val="center"/>
              <w:rPr>
                <w:rFonts w:hint="eastAsia" w:cs="Times New Roman"/>
                <w:spacing w:val="-6"/>
                <w:sz w:val="21"/>
                <w:szCs w:val="21"/>
              </w:rPr>
            </w:pPr>
          </w:p>
        </w:tc>
      </w:tr>
    </w:tbl>
    <w:p w14:paraId="2FF1BECC">
      <w:pPr>
        <w:adjustRightInd w:val="0"/>
        <w:snapToGrid w:val="0"/>
        <w:spacing w:line="288" w:lineRule="auto"/>
        <w:rPr>
          <w:rFonts w:hint="eastAsia" w:cs="Times New Roman"/>
          <w:spacing w:val="-6"/>
          <w:sz w:val="21"/>
          <w:szCs w:val="21"/>
        </w:rPr>
      </w:pPr>
    </w:p>
    <w:p w14:paraId="5F657855">
      <w:pPr>
        <w:widowControl/>
        <w:jc w:val="left"/>
        <w:rPr>
          <w:rFonts w:hint="eastAsia"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65"/>
    <w:p w14:paraId="497B34E3">
      <w:pPr>
        <w:widowControl/>
        <w:jc w:val="left"/>
        <w:rPr>
          <w:rFonts w:hint="eastAsia"/>
          <w:b/>
          <w:bCs/>
          <w:sz w:val="21"/>
          <w:szCs w:val="21"/>
        </w:rPr>
      </w:pPr>
      <w:r>
        <w:rPr>
          <w:b/>
          <w:bCs/>
          <w:sz w:val="21"/>
          <w:szCs w:val="21"/>
        </w:rPr>
        <w:br w:type="page"/>
      </w:r>
    </w:p>
    <w:p w14:paraId="7DF14F01">
      <w:pPr>
        <w:adjustRightInd w:val="0"/>
        <w:snapToGrid w:val="0"/>
        <w:spacing w:line="288" w:lineRule="auto"/>
        <w:rPr>
          <w:rFonts w:hint="eastAsia"/>
        </w:rPr>
      </w:pPr>
    </w:p>
    <w:p w14:paraId="5AA76319">
      <w:pPr>
        <w:adjustRightInd w:val="0"/>
        <w:snapToGrid w:val="0"/>
        <w:spacing w:line="288" w:lineRule="auto"/>
        <w:jc w:val="center"/>
        <w:outlineLvl w:val="1"/>
        <w:rPr>
          <w:rFonts w:hint="eastAsia"/>
          <w:b/>
          <w:bCs/>
          <w:sz w:val="84"/>
          <w:szCs w:val="84"/>
        </w:rPr>
      </w:pPr>
      <w:r>
        <w:rPr>
          <w:rFonts w:hint="eastAsia"/>
          <w:b/>
          <w:bCs/>
          <w:sz w:val="84"/>
          <w:szCs w:val="84"/>
        </w:rPr>
        <w:t>资格文件</w:t>
      </w:r>
    </w:p>
    <w:p w14:paraId="488A660A">
      <w:pPr>
        <w:adjustRightInd w:val="0"/>
        <w:snapToGrid w:val="0"/>
        <w:spacing w:line="288" w:lineRule="auto"/>
        <w:jc w:val="center"/>
        <w:rPr>
          <w:rFonts w:hint="eastAsia"/>
          <w:b/>
          <w:bCs/>
          <w:sz w:val="21"/>
          <w:szCs w:val="21"/>
        </w:rPr>
      </w:pPr>
    </w:p>
    <w:p w14:paraId="67F67905">
      <w:pPr>
        <w:adjustRightInd w:val="0"/>
        <w:snapToGrid w:val="0"/>
        <w:spacing w:line="288" w:lineRule="auto"/>
        <w:jc w:val="center"/>
        <w:rPr>
          <w:rFonts w:hint="eastAsia"/>
          <w:b/>
          <w:bCs/>
          <w:sz w:val="21"/>
          <w:szCs w:val="21"/>
        </w:rPr>
      </w:pPr>
    </w:p>
    <w:p w14:paraId="3F9F2D41">
      <w:pPr>
        <w:adjustRightInd w:val="0"/>
        <w:snapToGrid w:val="0"/>
        <w:spacing w:line="288" w:lineRule="auto"/>
        <w:jc w:val="center"/>
        <w:rPr>
          <w:rFonts w:hint="eastAsia"/>
          <w:b/>
          <w:bCs/>
          <w:sz w:val="21"/>
          <w:szCs w:val="21"/>
        </w:rPr>
      </w:pPr>
      <w:bookmarkStart w:id="66" w:name="_Hlk94097338"/>
      <w:r>
        <w:rPr>
          <w:rFonts w:hint="eastAsia"/>
          <w:b/>
          <w:bCs/>
          <w:sz w:val="21"/>
          <w:szCs w:val="21"/>
        </w:rPr>
        <w:t>资格审查要求的资格证明材料（均需加盖公章）</w:t>
      </w:r>
    </w:p>
    <w:bookmarkEnd w:id="66"/>
    <w:p w14:paraId="0B552A17">
      <w:pPr>
        <w:adjustRightInd w:val="0"/>
        <w:snapToGrid w:val="0"/>
        <w:spacing w:line="288" w:lineRule="auto"/>
        <w:rPr>
          <w:rFonts w:hint="eastAsia"/>
          <w:sz w:val="21"/>
          <w:szCs w:val="21"/>
        </w:rPr>
      </w:pPr>
      <w:r>
        <w:rPr>
          <w:rFonts w:hint="eastAsia"/>
          <w:sz w:val="21"/>
          <w:szCs w:val="21"/>
        </w:rPr>
        <w:br w:type="page"/>
      </w:r>
    </w:p>
    <w:p w14:paraId="17E76A60">
      <w:pPr>
        <w:adjustRightInd w:val="0"/>
        <w:snapToGrid w:val="0"/>
        <w:spacing w:line="288" w:lineRule="auto"/>
        <w:jc w:val="center"/>
        <w:outlineLvl w:val="2"/>
        <w:rPr>
          <w:rFonts w:hint="eastAsia"/>
          <w:b/>
          <w:bCs/>
          <w:sz w:val="21"/>
          <w:szCs w:val="21"/>
        </w:rPr>
      </w:pPr>
      <w:r>
        <w:rPr>
          <w:rFonts w:hint="eastAsia"/>
          <w:b/>
          <w:bCs/>
          <w:sz w:val="21"/>
          <w:szCs w:val="21"/>
        </w:rPr>
        <w:t>（1）有效的法人或者其他组织的营业执照等证明文件，自然人的身份证明（扫描件）</w:t>
      </w:r>
    </w:p>
    <w:p w14:paraId="71118F86">
      <w:pPr>
        <w:adjustRightInd w:val="0"/>
        <w:snapToGrid w:val="0"/>
        <w:spacing w:line="288" w:lineRule="auto"/>
        <w:rPr>
          <w:rFonts w:hint="eastAsia"/>
          <w:sz w:val="21"/>
          <w:szCs w:val="21"/>
        </w:rPr>
      </w:pPr>
    </w:p>
    <w:p w14:paraId="5896ABCF">
      <w:pPr>
        <w:adjustRightInd w:val="0"/>
        <w:snapToGrid w:val="0"/>
        <w:spacing w:line="288" w:lineRule="auto"/>
        <w:rPr>
          <w:rFonts w:hint="eastAsia"/>
          <w:sz w:val="21"/>
          <w:szCs w:val="21"/>
        </w:rPr>
      </w:pPr>
      <w:r>
        <w:rPr>
          <w:rFonts w:hint="eastAsia"/>
          <w:sz w:val="21"/>
          <w:szCs w:val="21"/>
        </w:rPr>
        <w:t>说明：</w:t>
      </w:r>
    </w:p>
    <w:p w14:paraId="031C1FEF">
      <w:pPr>
        <w:adjustRightInd w:val="0"/>
        <w:snapToGrid w:val="0"/>
        <w:spacing w:line="288" w:lineRule="auto"/>
        <w:rPr>
          <w:rFonts w:hint="eastAsia"/>
          <w:sz w:val="21"/>
          <w:szCs w:val="21"/>
        </w:rPr>
      </w:pPr>
      <w:r>
        <w:rPr>
          <w:rFonts w:hint="eastAsia"/>
          <w:sz w:val="21"/>
          <w:szCs w:val="21"/>
        </w:rPr>
        <w:t>1.如供应商是企业（包括合伙企业），提供在工商部门注册的有效“企业法人营业执照”或“营业执照”；</w:t>
      </w:r>
    </w:p>
    <w:p w14:paraId="4F08A4CE">
      <w:pPr>
        <w:adjustRightInd w:val="0"/>
        <w:snapToGrid w:val="0"/>
        <w:spacing w:line="288" w:lineRule="auto"/>
        <w:rPr>
          <w:rFonts w:hint="eastAsia"/>
          <w:sz w:val="21"/>
          <w:szCs w:val="21"/>
        </w:rPr>
      </w:pPr>
      <w:r>
        <w:rPr>
          <w:rFonts w:hint="eastAsia"/>
          <w:sz w:val="21"/>
          <w:szCs w:val="21"/>
        </w:rPr>
        <w:t>2.如供应商是事业单位，提供有效的“事业单位法人证书”；</w:t>
      </w:r>
    </w:p>
    <w:p w14:paraId="0383C68F">
      <w:pPr>
        <w:adjustRightInd w:val="0"/>
        <w:snapToGrid w:val="0"/>
        <w:spacing w:line="288" w:lineRule="auto"/>
        <w:rPr>
          <w:rFonts w:hint="eastAsia"/>
          <w:sz w:val="21"/>
          <w:szCs w:val="21"/>
        </w:rPr>
      </w:pPr>
      <w:r>
        <w:rPr>
          <w:rFonts w:hint="eastAsia"/>
          <w:sz w:val="21"/>
          <w:szCs w:val="21"/>
        </w:rPr>
        <w:t>3.如供应商是非企业专业服务机构的，提供执业许可证等证明文件；</w:t>
      </w:r>
    </w:p>
    <w:p w14:paraId="75C1E10B">
      <w:pPr>
        <w:adjustRightInd w:val="0"/>
        <w:snapToGrid w:val="0"/>
        <w:spacing w:line="288" w:lineRule="auto"/>
        <w:rPr>
          <w:rFonts w:hint="eastAsia"/>
          <w:sz w:val="21"/>
          <w:szCs w:val="21"/>
        </w:rPr>
      </w:pPr>
      <w:r>
        <w:rPr>
          <w:rFonts w:hint="eastAsia"/>
          <w:sz w:val="21"/>
          <w:szCs w:val="21"/>
        </w:rPr>
        <w:t>4.如供应商是个体工商户，提供有效的“个体工商户营业执照”；</w:t>
      </w:r>
    </w:p>
    <w:p w14:paraId="5D02E8D8">
      <w:pPr>
        <w:adjustRightInd w:val="0"/>
        <w:snapToGrid w:val="0"/>
        <w:spacing w:line="288" w:lineRule="auto"/>
        <w:rPr>
          <w:rFonts w:hint="eastAsia"/>
          <w:sz w:val="21"/>
          <w:szCs w:val="21"/>
        </w:rPr>
      </w:pPr>
      <w:r>
        <w:rPr>
          <w:rFonts w:hint="eastAsia"/>
          <w:sz w:val="21"/>
          <w:szCs w:val="21"/>
        </w:rPr>
        <w:t>5.如供应商是自然人，提供有效的自然人身份证明。</w:t>
      </w:r>
    </w:p>
    <w:p w14:paraId="0C3F7BA7">
      <w:pPr>
        <w:adjustRightInd w:val="0"/>
        <w:snapToGrid w:val="0"/>
        <w:spacing w:line="288" w:lineRule="auto"/>
        <w:rPr>
          <w:rFonts w:hint="eastAsia"/>
          <w:sz w:val="21"/>
          <w:szCs w:val="21"/>
        </w:rPr>
      </w:pPr>
      <w:r>
        <w:rPr>
          <w:rFonts w:hint="eastAsia"/>
          <w:sz w:val="21"/>
          <w:szCs w:val="21"/>
        </w:rPr>
        <w:br w:type="page"/>
      </w:r>
    </w:p>
    <w:p w14:paraId="02695A27">
      <w:pPr>
        <w:adjustRightInd w:val="0"/>
        <w:snapToGrid w:val="0"/>
        <w:spacing w:line="288" w:lineRule="auto"/>
        <w:jc w:val="center"/>
        <w:outlineLvl w:val="2"/>
        <w:rPr>
          <w:rFonts w:hint="eastAsia"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14:paraId="3CD63F93">
      <w:pPr>
        <w:adjustRightInd w:val="0"/>
        <w:snapToGrid w:val="0"/>
        <w:spacing w:line="288" w:lineRule="auto"/>
        <w:rPr>
          <w:rFonts w:hint="eastAsia" w:cs="Times New Roman"/>
          <w:sz w:val="21"/>
          <w:szCs w:val="21"/>
          <w:shd w:val="clear" w:color="auto" w:fill="FFFFFF"/>
        </w:rPr>
      </w:pPr>
    </w:p>
    <w:p w14:paraId="76C28DB5">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致：杭州电子科技大学、浙江求是招标代理有限公司</w:t>
      </w:r>
    </w:p>
    <w:p w14:paraId="6BBAA089">
      <w:pPr>
        <w:adjustRightInd w:val="0"/>
        <w:snapToGrid w:val="0"/>
        <w:spacing w:line="288" w:lineRule="auto"/>
        <w:rPr>
          <w:rFonts w:hint="eastAsia" w:cs="Times New Roman"/>
          <w:spacing w:val="-6"/>
          <w:sz w:val="21"/>
          <w:szCs w:val="21"/>
        </w:rPr>
      </w:pPr>
    </w:p>
    <w:p w14:paraId="5230C73B">
      <w:pPr>
        <w:adjustRightInd w:val="0"/>
        <w:snapToGrid w:val="0"/>
        <w:spacing w:line="288" w:lineRule="auto"/>
        <w:ind w:firstLine="396" w:firstLineChars="200"/>
        <w:rPr>
          <w:rFonts w:hint="eastAsia" w:cs="Times New Roman"/>
          <w:spacing w:val="-6"/>
          <w:sz w:val="21"/>
          <w:szCs w:val="21"/>
        </w:rPr>
      </w:pPr>
      <w:bookmarkStart w:id="67"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14:paraId="7E189CE2">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一、我方满足《中华人民共和国政府采购法》第二十二条规定：</w:t>
      </w:r>
    </w:p>
    <w:p w14:paraId="062151FD">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（一）具有独立承担民事责任的能力；</w:t>
      </w:r>
    </w:p>
    <w:p w14:paraId="43883DA8">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（二）具有良好的商业信誉和健全的财务会计制度；</w:t>
      </w:r>
    </w:p>
    <w:p w14:paraId="60493BAC">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（三）具有履行合同所必需的设备和专业技术能力；</w:t>
      </w:r>
    </w:p>
    <w:p w14:paraId="35951F82">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（四）有依法缴纳税收和社会保障资金的良好记录；</w:t>
      </w:r>
    </w:p>
    <w:p w14:paraId="51175BE3">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（六）法律、行政法规规定的其他条件。</w:t>
      </w:r>
    </w:p>
    <w:p w14:paraId="263DF0A3">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三、不存在以下情况：</w:t>
      </w:r>
    </w:p>
    <w:p w14:paraId="5A533FEC">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14:paraId="2DDAD274">
      <w:pPr>
        <w:adjustRightInd w:val="0"/>
        <w:snapToGrid w:val="0"/>
        <w:spacing w:line="288" w:lineRule="auto"/>
        <w:rPr>
          <w:rFonts w:hint="eastAsia" w:cs="Times New Roman"/>
          <w:sz w:val="21"/>
          <w:szCs w:val="21"/>
        </w:rPr>
      </w:pPr>
    </w:p>
    <w:p w14:paraId="33ADA3CA">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4697773">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67"/>
    <w:p w14:paraId="7A3D3F6B">
      <w:pPr>
        <w:widowControl/>
        <w:adjustRightInd w:val="0"/>
        <w:snapToGrid w:val="0"/>
        <w:spacing w:line="288" w:lineRule="auto"/>
        <w:jc w:val="left"/>
        <w:rPr>
          <w:rFonts w:hint="eastAsia"/>
          <w:sz w:val="21"/>
          <w:szCs w:val="21"/>
        </w:rPr>
      </w:pPr>
      <w:r>
        <w:rPr>
          <w:sz w:val="21"/>
          <w:szCs w:val="21"/>
        </w:rPr>
        <w:br w:type="page"/>
      </w:r>
    </w:p>
    <w:p w14:paraId="6E40B5CE">
      <w:pPr>
        <w:adjustRightInd w:val="0"/>
        <w:snapToGrid w:val="0"/>
        <w:spacing w:line="288" w:lineRule="auto"/>
        <w:jc w:val="left"/>
        <w:outlineLvl w:val="2"/>
        <w:rPr>
          <w:rFonts w:hint="eastAsia"/>
          <w:b/>
          <w:spacing w:val="-6"/>
          <w:sz w:val="21"/>
          <w:szCs w:val="21"/>
        </w:rPr>
      </w:pPr>
      <w:r>
        <w:rPr>
          <w:rFonts w:hint="eastAsia"/>
          <w:b/>
          <w:spacing w:val="-6"/>
          <w:sz w:val="21"/>
          <w:szCs w:val="21"/>
        </w:rPr>
        <w:t>（</w:t>
      </w:r>
      <w:r>
        <w:rPr>
          <w:b/>
          <w:spacing w:val="-6"/>
          <w:sz w:val="21"/>
          <w:szCs w:val="21"/>
        </w:rPr>
        <w:t>3）落实政府采购政策需满足的资格要求：</w:t>
      </w:r>
    </w:p>
    <w:p w14:paraId="02F89D3A">
      <w:pPr>
        <w:adjustRightInd w:val="0"/>
        <w:snapToGrid w:val="0"/>
        <w:spacing w:line="288" w:lineRule="auto"/>
        <w:jc w:val="left"/>
        <w:outlineLvl w:val="2"/>
        <w:rPr>
          <w:rFonts w:hint="eastAsia"/>
          <w:b/>
          <w:spacing w:val="-6"/>
          <w:sz w:val="21"/>
          <w:szCs w:val="21"/>
        </w:rPr>
      </w:pPr>
    </w:p>
    <w:p w14:paraId="04602C49">
      <w:pPr>
        <w:adjustRightInd w:val="0"/>
        <w:snapToGrid w:val="0"/>
        <w:spacing w:line="288" w:lineRule="auto"/>
        <w:ind w:firstLine="498" w:firstLineChars="236"/>
        <w:jc w:val="center"/>
        <w:outlineLvl w:val="2"/>
        <w:rPr>
          <w:rFonts w:hint="eastAsia"/>
          <w:b/>
          <w:bCs/>
          <w:sz w:val="21"/>
          <w:szCs w:val="21"/>
        </w:rPr>
      </w:pPr>
      <w:r>
        <w:rPr>
          <w:b/>
          <w:bCs/>
          <w:sz w:val="21"/>
          <w:szCs w:val="21"/>
        </w:rPr>
        <w:t>中小企业声明函（货物）</w:t>
      </w:r>
      <w:r>
        <w:rPr>
          <w:rFonts w:hint="eastAsia"/>
          <w:b/>
          <w:bCs/>
          <w:sz w:val="21"/>
          <w:szCs w:val="21"/>
        </w:rPr>
        <w:t>（若属于中小企业）</w:t>
      </w:r>
    </w:p>
    <w:p w14:paraId="7B9C933B">
      <w:pPr>
        <w:adjustRightInd w:val="0"/>
        <w:snapToGrid w:val="0"/>
        <w:spacing w:line="288" w:lineRule="auto"/>
        <w:ind w:firstLine="498" w:firstLineChars="236"/>
        <w:rPr>
          <w:rFonts w:hint="eastAsia"/>
          <w:b/>
          <w:sz w:val="21"/>
          <w:szCs w:val="21"/>
        </w:rPr>
      </w:pPr>
    </w:p>
    <w:p w14:paraId="53825216">
      <w:pPr>
        <w:adjustRightInd w:val="0"/>
        <w:snapToGrid w:val="0"/>
        <w:spacing w:line="288" w:lineRule="auto"/>
        <w:ind w:firstLine="495" w:firstLineChars="236"/>
        <w:rPr>
          <w:rFonts w:hint="eastAsia"/>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rFonts w:hint="eastAsia"/>
          <w:sz w:val="21"/>
          <w:szCs w:val="21"/>
          <w:u w:val="single"/>
        </w:rPr>
        <w:t>杭州电子科技大学</w:t>
      </w:r>
      <w:r>
        <w:rPr>
          <w:sz w:val="21"/>
          <w:szCs w:val="21"/>
        </w:rPr>
        <w:t>的</w:t>
      </w:r>
      <w:r>
        <w:rPr>
          <w:rFonts w:hint="eastAsia"/>
          <w:sz w:val="21"/>
          <w:szCs w:val="21"/>
          <w:u w:val="single"/>
        </w:rPr>
        <w:t>科研材料一批</w:t>
      </w:r>
      <w:r>
        <w:rPr>
          <w:sz w:val="21"/>
          <w:szCs w:val="21"/>
        </w:rPr>
        <w:t>采购活动，提供的货物全部由符合政策要求的中小企业制造。相关企业（含联合体中的中小企业、签订分包意向协议的中小企业）的具体情况如下：</w:t>
      </w:r>
    </w:p>
    <w:p w14:paraId="2A396CFC">
      <w:pPr>
        <w:adjustRightInd w:val="0"/>
        <w:snapToGrid w:val="0"/>
        <w:spacing w:line="288" w:lineRule="auto"/>
        <w:ind w:firstLine="495" w:firstLineChars="236"/>
        <w:rPr>
          <w:rFonts w:hint="eastAsia"/>
          <w:sz w:val="21"/>
          <w:szCs w:val="21"/>
        </w:rPr>
      </w:pPr>
      <w:r>
        <w:rPr>
          <w:sz w:val="21"/>
          <w:szCs w:val="21"/>
          <w:u w:val="single"/>
        </w:rPr>
        <w:t>1.</w:t>
      </w:r>
      <w:r>
        <w:rPr>
          <w:rFonts w:hint="eastAsia"/>
          <w:sz w:val="21"/>
          <w:szCs w:val="21"/>
          <w:u w:val="single"/>
        </w:rPr>
        <w:t>时钟管理模块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0141D705">
      <w:pPr>
        <w:adjustRightInd w:val="0"/>
        <w:snapToGrid w:val="0"/>
        <w:spacing w:line="288" w:lineRule="auto"/>
        <w:ind w:firstLine="495" w:firstLineChars="236"/>
        <w:rPr>
          <w:rFonts w:hint="eastAsia"/>
          <w:sz w:val="21"/>
          <w:szCs w:val="21"/>
        </w:rPr>
      </w:pPr>
      <w:r>
        <w:rPr>
          <w:rFonts w:hint="eastAsia"/>
          <w:sz w:val="21"/>
          <w:szCs w:val="21"/>
          <w:u w:val="single"/>
        </w:rPr>
        <w:t>2</w:t>
      </w:r>
      <w:r>
        <w:rPr>
          <w:sz w:val="21"/>
          <w:szCs w:val="21"/>
          <w:u w:val="single"/>
        </w:rPr>
        <w:t>.</w:t>
      </w:r>
      <w:r>
        <w:rPr>
          <w:rFonts w:hint="eastAsia"/>
          <w:sz w:val="21"/>
          <w:szCs w:val="21"/>
          <w:u w:val="single"/>
        </w:rPr>
        <w:t>数据传输接口模块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0FAD890F">
      <w:pPr>
        <w:adjustRightInd w:val="0"/>
        <w:snapToGrid w:val="0"/>
        <w:spacing w:line="288" w:lineRule="auto"/>
        <w:ind w:firstLine="495" w:firstLineChars="236"/>
        <w:rPr>
          <w:rFonts w:hint="eastAsia"/>
          <w:sz w:val="21"/>
          <w:szCs w:val="21"/>
        </w:rPr>
      </w:pPr>
      <w:r>
        <w:rPr>
          <w:rFonts w:hint="eastAsia"/>
          <w:sz w:val="21"/>
          <w:szCs w:val="21"/>
          <w:u w:val="single"/>
        </w:rPr>
        <w:t>3</w:t>
      </w:r>
      <w:r>
        <w:rPr>
          <w:sz w:val="21"/>
          <w:szCs w:val="21"/>
          <w:u w:val="single"/>
        </w:rPr>
        <w:t>.</w:t>
      </w:r>
      <w:r>
        <w:rPr>
          <w:rFonts w:hint="eastAsia"/>
          <w:sz w:val="21"/>
          <w:szCs w:val="21"/>
          <w:u w:val="single"/>
        </w:rPr>
        <w:t>控制接口模块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76F8CA91">
      <w:pPr>
        <w:adjustRightInd w:val="0"/>
        <w:snapToGrid w:val="0"/>
        <w:spacing w:line="288" w:lineRule="auto"/>
        <w:ind w:firstLine="495" w:firstLineChars="236"/>
        <w:rPr>
          <w:rFonts w:hint="eastAsia"/>
          <w:sz w:val="21"/>
          <w:szCs w:val="21"/>
        </w:rPr>
      </w:pPr>
      <w:r>
        <w:rPr>
          <w:rFonts w:hint="eastAsia"/>
          <w:sz w:val="21"/>
          <w:szCs w:val="21"/>
          <w:u w:val="single"/>
        </w:rPr>
        <w:t>4</w:t>
      </w:r>
      <w:r>
        <w:rPr>
          <w:sz w:val="21"/>
          <w:szCs w:val="21"/>
          <w:u w:val="single"/>
        </w:rPr>
        <w:t>.</w:t>
      </w:r>
      <w:r>
        <w:rPr>
          <w:rFonts w:hint="eastAsia"/>
          <w:sz w:val="21"/>
          <w:szCs w:val="21"/>
          <w:u w:val="single"/>
        </w:rPr>
        <w:t>动态加载远程更新模块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507D0E1D">
      <w:pPr>
        <w:adjustRightInd w:val="0"/>
        <w:snapToGrid w:val="0"/>
        <w:spacing w:line="288" w:lineRule="auto"/>
        <w:ind w:firstLine="495" w:firstLineChars="236"/>
        <w:rPr>
          <w:rFonts w:hint="eastAsia"/>
          <w:sz w:val="21"/>
          <w:szCs w:val="21"/>
        </w:rPr>
      </w:pPr>
      <w:r>
        <w:rPr>
          <w:rFonts w:hint="eastAsia"/>
          <w:sz w:val="21"/>
          <w:szCs w:val="21"/>
          <w:u w:val="single"/>
        </w:rPr>
        <w:t>5</w:t>
      </w:r>
      <w:r>
        <w:rPr>
          <w:sz w:val="21"/>
          <w:szCs w:val="21"/>
          <w:u w:val="single"/>
        </w:rPr>
        <w:t>.</w:t>
      </w:r>
      <w:r>
        <w:rPr>
          <w:rFonts w:hint="eastAsia"/>
          <w:sz w:val="21"/>
          <w:szCs w:val="21"/>
          <w:u w:val="single"/>
        </w:rPr>
        <w:t>控制管理模块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15A0BAB8">
      <w:pPr>
        <w:adjustRightInd w:val="0"/>
        <w:snapToGrid w:val="0"/>
        <w:spacing w:line="288" w:lineRule="auto"/>
        <w:ind w:firstLine="495" w:firstLineChars="236"/>
        <w:rPr>
          <w:rFonts w:hint="eastAsia"/>
          <w:sz w:val="21"/>
          <w:szCs w:val="21"/>
        </w:rPr>
      </w:pPr>
      <w:r>
        <w:rPr>
          <w:rFonts w:hint="eastAsia"/>
          <w:sz w:val="21"/>
          <w:szCs w:val="21"/>
          <w:u w:val="single"/>
        </w:rPr>
        <w:t>6</w:t>
      </w:r>
      <w:r>
        <w:rPr>
          <w:sz w:val="21"/>
          <w:szCs w:val="21"/>
          <w:u w:val="single"/>
        </w:rPr>
        <w:t>.</w:t>
      </w:r>
      <w:r>
        <w:rPr>
          <w:rFonts w:hint="eastAsia"/>
          <w:sz w:val="21"/>
          <w:szCs w:val="21"/>
          <w:u w:val="single"/>
        </w:rPr>
        <w:t>核心算法处理模块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14B95643">
      <w:pPr>
        <w:adjustRightInd w:val="0"/>
        <w:snapToGrid w:val="0"/>
        <w:spacing w:line="288" w:lineRule="auto"/>
        <w:ind w:firstLine="495" w:firstLineChars="236"/>
        <w:rPr>
          <w:rFonts w:hint="eastAsia"/>
          <w:sz w:val="21"/>
          <w:szCs w:val="21"/>
        </w:rPr>
      </w:pPr>
      <w:r>
        <w:rPr>
          <w:rFonts w:hint="eastAsia"/>
          <w:sz w:val="21"/>
          <w:szCs w:val="21"/>
          <w:u w:val="single"/>
        </w:rPr>
        <w:t>7</w:t>
      </w:r>
      <w:r>
        <w:rPr>
          <w:sz w:val="21"/>
          <w:szCs w:val="21"/>
          <w:u w:val="single"/>
        </w:rPr>
        <w:t>.</w:t>
      </w:r>
      <w:r>
        <w:rPr>
          <w:rFonts w:hint="eastAsia"/>
          <w:sz w:val="21"/>
          <w:szCs w:val="21"/>
          <w:u w:val="single"/>
        </w:rPr>
        <w:t>模拟信道调理模块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7FA02BAA">
      <w:pPr>
        <w:adjustRightInd w:val="0"/>
        <w:snapToGrid w:val="0"/>
        <w:spacing w:line="288" w:lineRule="auto"/>
        <w:ind w:firstLine="495" w:firstLineChars="236"/>
        <w:rPr>
          <w:rFonts w:hint="eastAsia"/>
          <w:sz w:val="21"/>
          <w:szCs w:val="21"/>
        </w:rPr>
      </w:pPr>
      <w:r>
        <w:rPr>
          <w:rFonts w:hint="eastAsia"/>
          <w:sz w:val="21"/>
          <w:szCs w:val="21"/>
          <w:u w:val="single"/>
        </w:rPr>
        <w:t>8</w:t>
      </w:r>
      <w:r>
        <w:rPr>
          <w:sz w:val="21"/>
          <w:szCs w:val="21"/>
          <w:u w:val="single"/>
        </w:rPr>
        <w:t>.</w:t>
      </w:r>
      <w:r>
        <w:rPr>
          <w:rFonts w:hint="eastAsia"/>
          <w:sz w:val="21"/>
          <w:szCs w:val="21"/>
          <w:u w:val="single"/>
        </w:rPr>
        <w:t>模拟采集处理模块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39F3DB45">
      <w:pPr>
        <w:adjustRightInd w:val="0"/>
        <w:snapToGrid w:val="0"/>
        <w:spacing w:line="288" w:lineRule="auto"/>
        <w:ind w:firstLine="495" w:firstLineChars="236"/>
        <w:rPr>
          <w:rFonts w:hint="eastAsia"/>
          <w:sz w:val="21"/>
          <w:szCs w:val="21"/>
        </w:rPr>
      </w:pPr>
      <w:r>
        <w:rPr>
          <w:rFonts w:hint="eastAsia"/>
          <w:sz w:val="21"/>
          <w:szCs w:val="21"/>
          <w:u w:val="single"/>
        </w:rPr>
        <w:t>9</w:t>
      </w:r>
      <w:r>
        <w:rPr>
          <w:sz w:val="21"/>
          <w:szCs w:val="21"/>
          <w:u w:val="single"/>
        </w:rPr>
        <w:t>.</w:t>
      </w:r>
      <w:r>
        <w:rPr>
          <w:rFonts w:hint="eastAsia"/>
          <w:sz w:val="21"/>
          <w:szCs w:val="21"/>
          <w:u w:val="single"/>
        </w:rPr>
        <w:t>电源模块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72DB56BB">
      <w:pPr>
        <w:adjustRightInd w:val="0"/>
        <w:snapToGrid w:val="0"/>
        <w:spacing w:line="288" w:lineRule="auto"/>
        <w:ind w:firstLine="495" w:firstLineChars="236"/>
        <w:rPr>
          <w:rFonts w:hint="eastAsia"/>
          <w:sz w:val="21"/>
          <w:szCs w:val="21"/>
        </w:rPr>
      </w:pPr>
      <w:r>
        <w:rPr>
          <w:sz w:val="21"/>
          <w:szCs w:val="21"/>
          <w:u w:val="single"/>
        </w:rPr>
        <w:t>1</w:t>
      </w:r>
      <w:r>
        <w:rPr>
          <w:rFonts w:hint="eastAsia"/>
          <w:sz w:val="21"/>
          <w:szCs w:val="21"/>
          <w:u w:val="single"/>
        </w:rPr>
        <w:t>0</w:t>
      </w:r>
      <w:r>
        <w:rPr>
          <w:sz w:val="21"/>
          <w:szCs w:val="21"/>
          <w:u w:val="single"/>
        </w:rPr>
        <w:t>.</w:t>
      </w:r>
      <w:r>
        <w:rPr>
          <w:rFonts w:hint="eastAsia"/>
          <w:sz w:val="21"/>
          <w:szCs w:val="21"/>
          <w:u w:val="single"/>
        </w:rPr>
        <w:t>调试接口模块</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0E9E39E7">
      <w:pPr>
        <w:adjustRightInd w:val="0"/>
        <w:snapToGrid w:val="0"/>
        <w:spacing w:line="288" w:lineRule="auto"/>
        <w:ind w:firstLine="495" w:firstLineChars="236"/>
        <w:rPr>
          <w:rFonts w:hint="eastAsia"/>
          <w:sz w:val="21"/>
          <w:szCs w:val="21"/>
        </w:rPr>
      </w:pPr>
      <w:r>
        <w:rPr>
          <w:sz w:val="21"/>
          <w:szCs w:val="21"/>
          <w:u w:val="single"/>
        </w:rPr>
        <w:t>1</w:t>
      </w:r>
      <w:r>
        <w:rPr>
          <w:rFonts w:hint="eastAsia"/>
          <w:sz w:val="21"/>
          <w:szCs w:val="21"/>
          <w:u w:val="single"/>
        </w:rPr>
        <w:t>1</w:t>
      </w:r>
      <w:r>
        <w:rPr>
          <w:sz w:val="21"/>
          <w:szCs w:val="21"/>
          <w:u w:val="single"/>
        </w:rPr>
        <w:t>.</w:t>
      </w:r>
      <w:r>
        <w:rPr>
          <w:rFonts w:hint="eastAsia"/>
          <w:sz w:val="21"/>
          <w:szCs w:val="21"/>
          <w:u w:val="single"/>
        </w:rPr>
        <w:t>调试背板</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sz w:val="21"/>
          <w:szCs w:val="21"/>
        </w:rPr>
        <w:t>；</w:t>
      </w:r>
    </w:p>
    <w:p w14:paraId="54226346">
      <w:pPr>
        <w:adjustRightInd w:val="0"/>
        <w:snapToGrid w:val="0"/>
        <w:spacing w:line="288" w:lineRule="auto"/>
        <w:ind w:firstLine="495" w:firstLineChars="236"/>
        <w:rPr>
          <w:rFonts w:hint="eastAsia"/>
          <w:sz w:val="21"/>
          <w:szCs w:val="21"/>
        </w:rPr>
      </w:pPr>
      <w:r>
        <w:rPr>
          <w:sz w:val="21"/>
          <w:szCs w:val="21"/>
          <w:u w:val="single"/>
        </w:rPr>
        <w:t>1</w:t>
      </w:r>
      <w:r>
        <w:rPr>
          <w:rFonts w:hint="eastAsia"/>
          <w:sz w:val="21"/>
          <w:szCs w:val="21"/>
          <w:u w:val="single"/>
        </w:rPr>
        <w:t>2</w:t>
      </w:r>
      <w:r>
        <w:rPr>
          <w:sz w:val="21"/>
          <w:szCs w:val="21"/>
          <w:u w:val="single"/>
        </w:rPr>
        <w:t>.</w:t>
      </w:r>
      <w:r>
        <w:rPr>
          <w:rFonts w:hint="eastAsia"/>
          <w:sz w:val="21"/>
          <w:szCs w:val="21"/>
          <w:u w:val="single"/>
        </w:rPr>
        <w:t>环境试验陪测结构件</w:t>
      </w:r>
      <w:r>
        <w:rPr>
          <w:sz w:val="21"/>
          <w:szCs w:val="21"/>
        </w:rPr>
        <w:t>，属于</w:t>
      </w:r>
      <w:r>
        <w:rPr>
          <w:rFonts w:hint="eastAsia"/>
          <w:sz w:val="21"/>
          <w:szCs w:val="21"/>
          <w:u w:val="single"/>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u w:val="single"/>
        </w:rPr>
        <w:t>。</w:t>
      </w:r>
    </w:p>
    <w:p w14:paraId="4837320D">
      <w:pPr>
        <w:adjustRightInd w:val="0"/>
        <w:snapToGrid w:val="0"/>
        <w:spacing w:line="288" w:lineRule="auto"/>
        <w:ind w:firstLine="495" w:firstLineChars="236"/>
        <w:rPr>
          <w:rFonts w:hint="eastAsia"/>
          <w:sz w:val="21"/>
          <w:szCs w:val="21"/>
        </w:rPr>
      </w:pPr>
      <w:r>
        <w:rPr>
          <w:sz w:val="21"/>
          <w:szCs w:val="21"/>
        </w:rPr>
        <w:t>以上企业，不属于大企业的分支机构，不存在控股股东为大企业的情形，也不存在与大企业的负责人为同一人的情形。</w:t>
      </w:r>
    </w:p>
    <w:p w14:paraId="6F65F6FA">
      <w:pPr>
        <w:adjustRightInd w:val="0"/>
        <w:snapToGrid w:val="0"/>
        <w:spacing w:line="288" w:lineRule="auto"/>
        <w:ind w:firstLine="495" w:firstLineChars="236"/>
        <w:rPr>
          <w:rFonts w:hint="eastAsia"/>
          <w:sz w:val="21"/>
          <w:szCs w:val="21"/>
        </w:rPr>
      </w:pPr>
      <w:r>
        <w:rPr>
          <w:sz w:val="21"/>
          <w:szCs w:val="21"/>
        </w:rPr>
        <w:t>本企业对上述声明内容的真实性负责。如有虚假，将依法承担相应责任。</w:t>
      </w:r>
    </w:p>
    <w:p w14:paraId="25B6C199">
      <w:pPr>
        <w:adjustRightInd w:val="0"/>
        <w:snapToGrid w:val="0"/>
        <w:spacing w:line="288" w:lineRule="auto"/>
        <w:ind w:firstLine="495" w:firstLineChars="236"/>
        <w:rPr>
          <w:rFonts w:hint="eastAsia"/>
          <w:sz w:val="21"/>
          <w:szCs w:val="21"/>
        </w:rPr>
      </w:pPr>
    </w:p>
    <w:p w14:paraId="64146ABB">
      <w:pPr>
        <w:adjustRightInd w:val="0"/>
        <w:snapToGrid w:val="0"/>
        <w:spacing w:line="288" w:lineRule="auto"/>
        <w:ind w:firstLine="495" w:firstLineChars="236"/>
        <w:rPr>
          <w:rFonts w:hint="eastAsia"/>
          <w:sz w:val="21"/>
          <w:szCs w:val="21"/>
        </w:rPr>
      </w:pPr>
      <w:r>
        <w:rPr>
          <w:sz w:val="21"/>
          <w:szCs w:val="21"/>
        </w:rPr>
        <w:t>企业名称（盖章）：</w:t>
      </w:r>
    </w:p>
    <w:p w14:paraId="4A9DA68C">
      <w:pPr>
        <w:adjustRightInd w:val="0"/>
        <w:snapToGrid w:val="0"/>
        <w:spacing w:line="288" w:lineRule="auto"/>
        <w:ind w:firstLine="495" w:firstLineChars="236"/>
        <w:rPr>
          <w:rFonts w:hint="eastAsia"/>
          <w:sz w:val="21"/>
          <w:szCs w:val="21"/>
        </w:rPr>
      </w:pPr>
      <w:r>
        <w:rPr>
          <w:sz w:val="21"/>
          <w:szCs w:val="21"/>
        </w:rPr>
        <w:t>日期：</w:t>
      </w:r>
    </w:p>
    <w:p w14:paraId="6168C85B">
      <w:pPr>
        <w:adjustRightInd w:val="0"/>
        <w:snapToGrid w:val="0"/>
        <w:spacing w:line="288" w:lineRule="auto"/>
        <w:ind w:firstLine="495" w:firstLineChars="236"/>
        <w:rPr>
          <w:rFonts w:hint="eastAsia"/>
          <w:sz w:val="21"/>
          <w:szCs w:val="21"/>
        </w:rPr>
      </w:pPr>
    </w:p>
    <w:p w14:paraId="087A7CA4">
      <w:pPr>
        <w:adjustRightInd w:val="0"/>
        <w:snapToGrid w:val="0"/>
        <w:spacing w:line="288" w:lineRule="auto"/>
        <w:ind w:firstLine="495" w:firstLineChars="236"/>
        <w:rPr>
          <w:rFonts w:hint="eastAsia"/>
          <w:sz w:val="21"/>
          <w:szCs w:val="21"/>
        </w:rPr>
      </w:pPr>
      <w:r>
        <w:rPr>
          <w:rFonts w:hint="eastAsia"/>
          <w:sz w:val="21"/>
          <w:szCs w:val="21"/>
        </w:rPr>
        <w:t>注：</w:t>
      </w:r>
    </w:p>
    <w:p w14:paraId="01AB9D21">
      <w:pPr>
        <w:adjustRightInd w:val="0"/>
        <w:snapToGrid w:val="0"/>
        <w:spacing w:line="288" w:lineRule="auto"/>
        <w:ind w:firstLine="495" w:firstLineChars="236"/>
        <w:rPr>
          <w:rFonts w:hint="eastAsia"/>
          <w:sz w:val="21"/>
          <w:szCs w:val="21"/>
        </w:rPr>
      </w:pPr>
      <w:r>
        <w:rPr>
          <w:rFonts w:hint="eastAsia"/>
          <w:sz w:val="21"/>
          <w:szCs w:val="21"/>
        </w:rPr>
        <w:t>1.标的名称，按照【磋商文件】中明确的标的填写；</w:t>
      </w:r>
    </w:p>
    <w:p w14:paraId="7115B33B">
      <w:pPr>
        <w:adjustRightInd w:val="0"/>
        <w:snapToGrid w:val="0"/>
        <w:spacing w:line="288" w:lineRule="auto"/>
        <w:ind w:firstLine="495" w:firstLineChars="236"/>
        <w:rPr>
          <w:rFonts w:hint="eastAsia"/>
          <w:sz w:val="21"/>
          <w:szCs w:val="21"/>
        </w:rPr>
      </w:pPr>
      <w:r>
        <w:rPr>
          <w:rFonts w:hint="eastAsia"/>
          <w:sz w:val="21"/>
          <w:szCs w:val="21"/>
        </w:rPr>
        <w:t>2.所属行业，按照【磋商文件】中明确的标的“所属行业”填写；</w:t>
      </w:r>
    </w:p>
    <w:p w14:paraId="5B72F41D">
      <w:pPr>
        <w:adjustRightInd w:val="0"/>
        <w:snapToGrid w:val="0"/>
        <w:spacing w:line="288" w:lineRule="auto"/>
        <w:ind w:firstLine="495" w:firstLineChars="236"/>
        <w:rPr>
          <w:rFonts w:hint="eastAsia"/>
          <w:sz w:val="21"/>
          <w:szCs w:val="21"/>
        </w:rPr>
      </w:pPr>
      <w:r>
        <w:rPr>
          <w:rFonts w:hint="eastAsia"/>
          <w:sz w:val="21"/>
          <w:szCs w:val="21"/>
        </w:rPr>
        <w:t>3.制造商，货物由中小企业制造，即货物由中小企业生产且使用该中小企业商号或者注册商标；</w:t>
      </w:r>
    </w:p>
    <w:p w14:paraId="0F62BD05">
      <w:pPr>
        <w:adjustRightInd w:val="0"/>
        <w:snapToGrid w:val="0"/>
        <w:spacing w:line="288" w:lineRule="auto"/>
        <w:ind w:firstLine="495" w:firstLineChars="236"/>
        <w:rPr>
          <w:rFonts w:hint="eastAsia"/>
          <w:sz w:val="21"/>
          <w:szCs w:val="21"/>
        </w:rPr>
      </w:pPr>
      <w:r>
        <w:rPr>
          <w:rFonts w:hint="eastAsia"/>
          <w:sz w:val="21"/>
          <w:szCs w:val="21"/>
        </w:rPr>
        <w:t>4.从业人员、营业收入、资产总额填报上一年度数据，无上一年度数据的新成立企业可不填报。</w:t>
      </w:r>
    </w:p>
    <w:p w14:paraId="295CB345">
      <w:pPr>
        <w:adjustRightInd w:val="0"/>
        <w:snapToGrid w:val="0"/>
        <w:spacing w:line="288" w:lineRule="auto"/>
        <w:ind w:firstLine="495" w:firstLineChars="236"/>
        <w:rPr>
          <w:rFonts w:hint="eastAsia"/>
          <w:sz w:val="21"/>
          <w:szCs w:val="21"/>
        </w:rPr>
      </w:pPr>
      <w:r>
        <w:rPr>
          <w:rFonts w:hint="eastAsia"/>
          <w:sz w:val="21"/>
          <w:szCs w:val="21"/>
        </w:rPr>
        <w:t>5.企业类型（包括新成立企业），按照《中小企业划型标准规定》（工信部联企业〔2011〕300号）规定和【磋商文件】中明确的标的“所属行业”，选择“中型企业、小型企业、微型企业”其中之一；</w:t>
      </w:r>
    </w:p>
    <w:p w14:paraId="26090D39">
      <w:pPr>
        <w:widowControl/>
        <w:adjustRightInd w:val="0"/>
        <w:snapToGrid w:val="0"/>
        <w:spacing w:line="288" w:lineRule="auto"/>
        <w:ind w:firstLine="495" w:firstLineChars="236"/>
        <w:jc w:val="left"/>
        <w:rPr>
          <w:rFonts w:hint="eastAsia" w:cs="Times New Roman"/>
          <w:sz w:val="21"/>
          <w:szCs w:val="21"/>
          <w:u w:val="single"/>
        </w:rPr>
      </w:pPr>
      <w:r>
        <w:rPr>
          <w:rFonts w:hint="eastAsia"/>
          <w:sz w:val="21"/>
          <w:szCs w:val="21"/>
        </w:rPr>
        <w:t>6.磋商文件中明确的标的是能够独立发挥功能的产品，配件、辅料不作为标的，不需要在《中小企业声明函》里填列。</w:t>
      </w:r>
    </w:p>
    <w:p w14:paraId="3F28F1AA">
      <w:pPr>
        <w:widowControl/>
        <w:adjustRightInd w:val="0"/>
        <w:snapToGrid w:val="0"/>
        <w:spacing w:line="288" w:lineRule="auto"/>
        <w:ind w:firstLine="495" w:firstLineChars="236"/>
        <w:jc w:val="left"/>
        <w:rPr>
          <w:rFonts w:hint="eastAsia"/>
          <w:sz w:val="21"/>
          <w:szCs w:val="21"/>
        </w:rPr>
      </w:pPr>
      <w:r>
        <w:rPr>
          <w:sz w:val="21"/>
          <w:szCs w:val="21"/>
        </w:rPr>
        <w:br w:type="page"/>
      </w:r>
    </w:p>
    <w:p w14:paraId="6989DDFB">
      <w:pPr>
        <w:adjustRightInd w:val="0"/>
        <w:snapToGrid w:val="0"/>
        <w:spacing w:line="288" w:lineRule="auto"/>
        <w:jc w:val="center"/>
        <w:outlineLvl w:val="2"/>
        <w:rPr>
          <w:rFonts w:hint="eastAsia"/>
          <w:kern w:val="0"/>
          <w:sz w:val="21"/>
          <w:szCs w:val="21"/>
        </w:rPr>
      </w:pPr>
      <w:r>
        <w:rPr>
          <w:rFonts w:hint="eastAsia"/>
          <w:b/>
          <w:spacing w:val="-6"/>
          <w:sz w:val="21"/>
          <w:szCs w:val="21"/>
        </w:rPr>
        <w:t>（</w:t>
      </w:r>
      <w:r>
        <w:rPr>
          <w:b/>
          <w:spacing w:val="-6"/>
          <w:sz w:val="21"/>
          <w:szCs w:val="21"/>
        </w:rPr>
        <w:t>3</w:t>
      </w:r>
      <w:r>
        <w:rPr>
          <w:rFonts w:hint="eastAsia"/>
          <w:b/>
          <w:spacing w:val="-6"/>
          <w:sz w:val="21"/>
          <w:szCs w:val="21"/>
        </w:rPr>
        <w:t>）属于监狱企业的证明文件（若属于监狱企业）</w:t>
      </w:r>
    </w:p>
    <w:p w14:paraId="0DEAEA34">
      <w:pPr>
        <w:adjustRightInd w:val="0"/>
        <w:snapToGrid w:val="0"/>
        <w:spacing w:line="288" w:lineRule="auto"/>
        <w:rPr>
          <w:rFonts w:hint="eastAsia"/>
          <w:kern w:val="0"/>
          <w:sz w:val="21"/>
          <w:szCs w:val="21"/>
        </w:rPr>
      </w:pPr>
    </w:p>
    <w:p w14:paraId="6245F8C8">
      <w:pPr>
        <w:adjustRightInd w:val="0"/>
        <w:snapToGrid w:val="0"/>
        <w:spacing w:line="288" w:lineRule="auto"/>
        <w:ind w:firstLine="373" w:firstLineChars="177"/>
        <w:rPr>
          <w:rFonts w:hint="eastAsia"/>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14:paraId="2D70AF1A">
      <w:pPr>
        <w:adjustRightInd w:val="0"/>
        <w:snapToGrid w:val="0"/>
        <w:spacing w:line="288" w:lineRule="auto"/>
        <w:rPr>
          <w:rFonts w:hint="eastAsia"/>
          <w:sz w:val="21"/>
          <w:szCs w:val="21"/>
        </w:rPr>
      </w:pPr>
    </w:p>
    <w:p w14:paraId="7CF3F3B6">
      <w:pPr>
        <w:adjustRightInd w:val="0"/>
        <w:snapToGrid w:val="0"/>
        <w:spacing w:line="288" w:lineRule="auto"/>
        <w:rPr>
          <w:rFonts w:hint="eastAsia"/>
          <w:b/>
          <w:bCs/>
          <w:sz w:val="21"/>
          <w:szCs w:val="21"/>
        </w:rPr>
      </w:pPr>
      <w:r>
        <w:rPr>
          <w:rFonts w:hint="eastAsia"/>
          <w:b/>
          <w:bCs/>
          <w:sz w:val="21"/>
          <w:szCs w:val="21"/>
        </w:rPr>
        <w:t>说明：</w:t>
      </w:r>
    </w:p>
    <w:p w14:paraId="10B9F3AF">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7B40DF0">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14:paraId="6BF91336">
      <w:pPr>
        <w:widowControl/>
        <w:adjustRightInd w:val="0"/>
        <w:snapToGrid w:val="0"/>
        <w:spacing w:line="288" w:lineRule="auto"/>
        <w:jc w:val="left"/>
        <w:rPr>
          <w:rFonts w:hint="eastAsia"/>
          <w:b/>
          <w:spacing w:val="-6"/>
          <w:sz w:val="21"/>
          <w:szCs w:val="21"/>
        </w:rPr>
      </w:pPr>
      <w:r>
        <w:rPr>
          <w:b/>
          <w:spacing w:val="-6"/>
          <w:sz w:val="21"/>
          <w:szCs w:val="21"/>
        </w:rPr>
        <w:br w:type="page"/>
      </w:r>
    </w:p>
    <w:p w14:paraId="7DC56F30">
      <w:pPr>
        <w:adjustRightInd w:val="0"/>
        <w:snapToGrid w:val="0"/>
        <w:spacing w:line="288" w:lineRule="auto"/>
        <w:jc w:val="center"/>
        <w:outlineLvl w:val="2"/>
        <w:rPr>
          <w:rFonts w:hint="eastAsia"/>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）残疾人福利性单位声明函（若属于残疾人福利性单位）</w:t>
      </w:r>
    </w:p>
    <w:p w14:paraId="6CD90922">
      <w:pPr>
        <w:adjustRightInd w:val="0"/>
        <w:snapToGrid w:val="0"/>
        <w:spacing w:line="288" w:lineRule="auto"/>
        <w:rPr>
          <w:rFonts w:hint="eastAsia" w:cs="Times New Roman"/>
          <w:b/>
          <w:spacing w:val="6"/>
          <w:sz w:val="21"/>
          <w:szCs w:val="21"/>
        </w:rPr>
      </w:pPr>
    </w:p>
    <w:p w14:paraId="71905220">
      <w:pPr>
        <w:adjustRightInd w:val="0"/>
        <w:snapToGrid w:val="0"/>
        <w:spacing w:line="288" w:lineRule="auto"/>
        <w:ind w:firstLine="444" w:firstLineChars="200"/>
        <w:rPr>
          <w:rFonts w:hint="eastAsia"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14:paraId="0DA54668">
      <w:pPr>
        <w:adjustRightInd w:val="0"/>
        <w:snapToGrid w:val="0"/>
        <w:spacing w:line="288" w:lineRule="auto"/>
        <w:ind w:firstLine="444" w:firstLineChars="200"/>
        <w:rPr>
          <w:rFonts w:hint="eastAsia" w:cs="Times New Roman"/>
          <w:spacing w:val="6"/>
          <w:sz w:val="21"/>
          <w:szCs w:val="21"/>
        </w:rPr>
      </w:pPr>
      <w:r>
        <w:rPr>
          <w:rFonts w:hint="eastAsia" w:cs="Times New Roman"/>
          <w:spacing w:val="6"/>
          <w:sz w:val="21"/>
          <w:szCs w:val="21"/>
        </w:rPr>
        <w:t>本单位对上述声明的真实性负责。如有虚假，将依法承担相应责任。</w:t>
      </w:r>
    </w:p>
    <w:p w14:paraId="1E125FC3">
      <w:pPr>
        <w:tabs>
          <w:tab w:val="left" w:pos="4860"/>
        </w:tabs>
        <w:adjustRightInd w:val="0"/>
        <w:snapToGrid w:val="0"/>
        <w:spacing w:line="288" w:lineRule="auto"/>
        <w:ind w:right="1560" w:firstLine="444" w:firstLineChars="200"/>
        <w:rPr>
          <w:rFonts w:hint="eastAsia" w:cs="Times New Roman"/>
          <w:spacing w:val="6"/>
          <w:sz w:val="21"/>
          <w:szCs w:val="21"/>
        </w:rPr>
      </w:pPr>
      <w:r>
        <w:rPr>
          <w:rFonts w:hint="eastAsia" w:cs="Times New Roman"/>
          <w:spacing w:val="6"/>
          <w:sz w:val="21"/>
          <w:szCs w:val="21"/>
        </w:rPr>
        <w:t>单位名称（盖章）：</w:t>
      </w:r>
    </w:p>
    <w:p w14:paraId="2AE41DF3">
      <w:pPr>
        <w:tabs>
          <w:tab w:val="left" w:pos="4860"/>
        </w:tabs>
        <w:adjustRightInd w:val="0"/>
        <w:snapToGrid w:val="0"/>
        <w:spacing w:line="288" w:lineRule="auto"/>
        <w:ind w:right="1560" w:firstLine="444" w:firstLineChars="200"/>
        <w:rPr>
          <w:rFonts w:hint="eastAsia" w:cs="Times New Roman"/>
          <w:spacing w:val="6"/>
          <w:sz w:val="21"/>
          <w:szCs w:val="21"/>
        </w:rPr>
      </w:pPr>
      <w:r>
        <w:rPr>
          <w:rFonts w:hint="eastAsia" w:cs="Times New Roman"/>
          <w:spacing w:val="6"/>
          <w:sz w:val="21"/>
          <w:szCs w:val="21"/>
        </w:rPr>
        <w:t>日  期：</w:t>
      </w:r>
    </w:p>
    <w:p w14:paraId="30BFC5A8">
      <w:pPr>
        <w:adjustRightInd w:val="0"/>
        <w:snapToGrid w:val="0"/>
        <w:spacing w:line="288" w:lineRule="auto"/>
        <w:rPr>
          <w:rFonts w:hint="eastAsia"/>
          <w:sz w:val="21"/>
          <w:szCs w:val="21"/>
        </w:rPr>
      </w:pPr>
    </w:p>
    <w:p w14:paraId="6B4DE884">
      <w:pPr>
        <w:adjustRightInd w:val="0"/>
        <w:snapToGrid w:val="0"/>
        <w:spacing w:line="288" w:lineRule="auto"/>
        <w:rPr>
          <w:rFonts w:hint="eastAsia"/>
          <w:b/>
          <w:bCs/>
          <w:sz w:val="21"/>
          <w:szCs w:val="21"/>
        </w:rPr>
      </w:pPr>
      <w:r>
        <w:rPr>
          <w:rFonts w:hint="eastAsia"/>
          <w:b/>
          <w:bCs/>
          <w:sz w:val="21"/>
          <w:szCs w:val="21"/>
        </w:rPr>
        <w:t>说明：</w:t>
      </w:r>
    </w:p>
    <w:p w14:paraId="374F35F3">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一、享受政府采购支持政策的残疾人福利性单位应当同时满足以下条件：</w:t>
      </w:r>
    </w:p>
    <w:p w14:paraId="1FF21D33">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（一）安置的残疾人占本单位在职职工人数的比例不低于25%（含25%），并且安置的残疾人人数不少于10人（含10人）；</w:t>
      </w:r>
    </w:p>
    <w:p w14:paraId="78E3D314">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（二）依法与安置的每位残疾人签订了一年以上（含一年）的劳动合同或服务协议；</w:t>
      </w:r>
    </w:p>
    <w:p w14:paraId="118FA82E">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（三）为安置的每位残疾人按月足额缴纳了基本养老保险、基本医疗保险、失业保险、工伤保险和生育保险等社会保险费；</w:t>
      </w:r>
    </w:p>
    <w:p w14:paraId="1EE7E724">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（四）通过银行等金融机构向安置的每位残疾人，按月支付了不低于单位所在区县适用的经省级人民政府批准的月最低工资标准的工资；</w:t>
      </w:r>
    </w:p>
    <w:p w14:paraId="4FCF8C87">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（五）提供本单位制造的货物、承担的工程或者服务（以下简称产品），或者提供其他残疾人福利性单位制造的货物（不包括使用非残疾人福利性单位注册商标的货物）。</w:t>
      </w:r>
    </w:p>
    <w:p w14:paraId="6D2482FB">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FCD7F96">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二、符合条件的残疾人福利性单位在参加政府采购活动时，应当提供财库</w:t>
      </w:r>
      <w:r>
        <w:rPr>
          <w:kern w:val="0"/>
          <w:sz w:val="21"/>
          <w:szCs w:val="21"/>
        </w:rPr>
        <w:t>[2017]141号</w:t>
      </w:r>
      <w:r>
        <w:rPr>
          <w:rFonts w:hint="eastAsia"/>
          <w:kern w:val="0"/>
          <w:sz w:val="21"/>
          <w:szCs w:val="21"/>
        </w:rPr>
        <w:t>文件规定的《残疾人福利性单位声明函》，并对声明的真实性负责。</w:t>
      </w:r>
    </w:p>
    <w:p w14:paraId="6AEC5D9F">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三、在政府采购活动中，残疾人福利性单位视同小型、微型企业，享受预留份额、评审中价格扣除等促进中小企业发展的政府采购政策。</w:t>
      </w:r>
    </w:p>
    <w:p w14:paraId="5755291E">
      <w:pPr>
        <w:widowControl/>
        <w:shd w:val="clear" w:color="auto" w:fill="FFFFFF"/>
        <w:adjustRightInd w:val="0"/>
        <w:snapToGrid w:val="0"/>
        <w:spacing w:line="288" w:lineRule="auto"/>
        <w:ind w:firstLine="371" w:firstLineChars="177"/>
        <w:jc w:val="left"/>
        <w:rPr>
          <w:rFonts w:hint="eastAsia"/>
          <w:kern w:val="0"/>
          <w:sz w:val="21"/>
          <w:szCs w:val="21"/>
        </w:rPr>
      </w:pPr>
      <w:r>
        <w:rPr>
          <w:rFonts w:hint="eastAsia"/>
          <w:kern w:val="0"/>
          <w:sz w:val="21"/>
          <w:szCs w:val="21"/>
        </w:rPr>
        <w:t>残疾人福利性单位属于小型、微型企业的，不重复享受政策。</w:t>
      </w:r>
    </w:p>
    <w:p w14:paraId="3F6C867E">
      <w:pPr>
        <w:widowControl/>
        <w:adjustRightInd w:val="0"/>
        <w:snapToGrid w:val="0"/>
        <w:spacing w:line="288" w:lineRule="auto"/>
        <w:jc w:val="left"/>
        <w:rPr>
          <w:rFonts w:hint="eastAsia" w:cs="Times New Roman"/>
          <w:b/>
          <w:bCs/>
          <w:spacing w:val="-6"/>
          <w:sz w:val="21"/>
          <w:szCs w:val="21"/>
        </w:rPr>
      </w:pPr>
      <w:r>
        <w:rPr>
          <w:rFonts w:cs="Times New Roman"/>
          <w:b/>
          <w:bCs/>
          <w:spacing w:val="-6"/>
          <w:sz w:val="21"/>
          <w:szCs w:val="21"/>
        </w:rPr>
        <w:br w:type="page"/>
      </w:r>
    </w:p>
    <w:p w14:paraId="3C23420D">
      <w:pPr>
        <w:adjustRightInd w:val="0"/>
        <w:snapToGrid w:val="0"/>
        <w:spacing w:line="288" w:lineRule="auto"/>
        <w:jc w:val="left"/>
        <w:outlineLvl w:val="2"/>
        <w:rPr>
          <w:rFonts w:hint="eastAsia"/>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14:paraId="280AA9D2">
      <w:pPr>
        <w:adjustRightInd w:val="0"/>
        <w:snapToGrid w:val="0"/>
        <w:spacing w:line="288" w:lineRule="auto"/>
        <w:rPr>
          <w:rFonts w:hint="eastAsia"/>
          <w:sz w:val="21"/>
          <w:szCs w:val="21"/>
        </w:rPr>
      </w:pPr>
      <w:r>
        <w:rPr>
          <w:rFonts w:hint="eastAsia"/>
          <w:sz w:val="21"/>
          <w:szCs w:val="21"/>
        </w:rPr>
        <w:br w:type="page"/>
      </w:r>
    </w:p>
    <w:p w14:paraId="004385E4">
      <w:pPr>
        <w:adjustRightInd w:val="0"/>
        <w:snapToGrid w:val="0"/>
        <w:spacing w:line="288" w:lineRule="auto"/>
        <w:rPr>
          <w:rFonts w:hint="eastAsia"/>
        </w:rPr>
      </w:pPr>
    </w:p>
    <w:p w14:paraId="306E0862">
      <w:pPr>
        <w:adjustRightInd w:val="0"/>
        <w:snapToGrid w:val="0"/>
        <w:spacing w:line="288" w:lineRule="auto"/>
        <w:jc w:val="center"/>
        <w:outlineLvl w:val="1"/>
        <w:rPr>
          <w:rFonts w:hint="eastAsia"/>
          <w:b/>
          <w:bCs/>
          <w:sz w:val="84"/>
          <w:szCs w:val="84"/>
        </w:rPr>
      </w:pPr>
      <w:r>
        <w:rPr>
          <w:rFonts w:hint="eastAsia"/>
          <w:b/>
          <w:bCs/>
          <w:sz w:val="84"/>
          <w:szCs w:val="84"/>
        </w:rPr>
        <w:t>商务和技术文件</w:t>
      </w:r>
    </w:p>
    <w:p w14:paraId="0086D41A">
      <w:pPr>
        <w:adjustRightInd w:val="0"/>
        <w:snapToGrid w:val="0"/>
        <w:spacing w:line="288" w:lineRule="auto"/>
        <w:rPr>
          <w:rFonts w:hint="eastAsia"/>
        </w:rPr>
      </w:pPr>
      <w:r>
        <w:rPr>
          <w:rFonts w:hint="eastAsia"/>
        </w:rPr>
        <w:br w:type="page"/>
      </w:r>
    </w:p>
    <w:p w14:paraId="6375D663">
      <w:pPr>
        <w:adjustRightInd w:val="0"/>
        <w:snapToGrid w:val="0"/>
        <w:spacing w:line="288" w:lineRule="auto"/>
        <w:jc w:val="center"/>
        <w:outlineLvl w:val="2"/>
        <w:rPr>
          <w:rFonts w:hint="eastAsia"/>
          <w:b/>
          <w:bCs/>
          <w:sz w:val="21"/>
          <w:szCs w:val="21"/>
        </w:rPr>
      </w:pPr>
      <w:r>
        <w:rPr>
          <w:rFonts w:hint="eastAsia"/>
          <w:b/>
          <w:bCs/>
          <w:sz w:val="21"/>
          <w:szCs w:val="21"/>
        </w:rPr>
        <w:t>（1）响应函</w:t>
      </w:r>
    </w:p>
    <w:p w14:paraId="0444669E">
      <w:pPr>
        <w:adjustRightInd w:val="0"/>
        <w:snapToGrid w:val="0"/>
        <w:spacing w:line="288" w:lineRule="auto"/>
        <w:rPr>
          <w:rFonts w:hint="eastAsia"/>
          <w:sz w:val="21"/>
          <w:szCs w:val="21"/>
        </w:rPr>
      </w:pPr>
    </w:p>
    <w:p w14:paraId="76E7190B">
      <w:pPr>
        <w:adjustRightInd w:val="0"/>
        <w:snapToGrid w:val="0"/>
        <w:spacing w:line="288" w:lineRule="auto"/>
        <w:rPr>
          <w:rFonts w:hint="eastAsia"/>
          <w:b/>
          <w:bCs/>
          <w:sz w:val="21"/>
          <w:szCs w:val="21"/>
        </w:rPr>
      </w:pPr>
      <w:r>
        <w:rPr>
          <w:rFonts w:hint="eastAsia"/>
          <w:b/>
          <w:bCs/>
          <w:sz w:val="21"/>
          <w:szCs w:val="21"/>
        </w:rPr>
        <w:t>致：杭州电子科技大学、浙江求是招标代理有限公司</w:t>
      </w:r>
    </w:p>
    <w:p w14:paraId="0083B3DD">
      <w:pPr>
        <w:adjustRightInd w:val="0"/>
        <w:snapToGrid w:val="0"/>
        <w:spacing w:line="288" w:lineRule="auto"/>
        <w:rPr>
          <w:rFonts w:hint="eastAsia" w:cs="Times New Roman"/>
          <w:spacing w:val="-6"/>
          <w:sz w:val="21"/>
          <w:szCs w:val="21"/>
        </w:rPr>
      </w:pPr>
    </w:p>
    <w:p w14:paraId="1DB59376">
      <w:pPr>
        <w:adjustRightInd w:val="0"/>
        <w:snapToGrid w:val="0"/>
        <w:spacing w:line="288" w:lineRule="auto"/>
        <w:ind w:firstLine="396" w:firstLineChars="200"/>
        <w:rPr>
          <w:rFonts w:hint="eastAsia"/>
          <w:sz w:val="21"/>
          <w:szCs w:val="21"/>
        </w:rPr>
      </w:pPr>
      <w:bookmarkStart w:id="68" w:name="_Hlk97040115"/>
      <w:r>
        <w:rPr>
          <w:rFonts w:hint="eastAsia" w:cs="Times New Roman"/>
          <w:spacing w:val="-6"/>
          <w:sz w:val="21"/>
          <w:szCs w:val="21"/>
        </w:rPr>
        <w:t>我方参加</w:t>
      </w:r>
      <w:r>
        <w:rPr>
          <w:rFonts w:hint="eastAsia" w:cs="Times New Roman"/>
          <w:bCs/>
          <w:spacing w:val="-6"/>
          <w:sz w:val="21"/>
          <w:szCs w:val="21"/>
          <w:u w:val="single"/>
        </w:rPr>
        <w:t>杭州电子科技大学科研材料一批</w:t>
      </w:r>
      <w:r>
        <w:rPr>
          <w:rFonts w:hint="eastAsia" w:cs="Times New Roman"/>
          <w:spacing w:val="-6"/>
          <w:sz w:val="21"/>
          <w:szCs w:val="21"/>
          <w:u w:val="single"/>
        </w:rPr>
        <w:t>（项目编号</w:t>
      </w:r>
      <w:r>
        <w:rPr>
          <w:rFonts w:hint="eastAsia" w:cs="Times New Roman"/>
          <w:bCs/>
          <w:spacing w:val="-6"/>
          <w:sz w:val="21"/>
          <w:szCs w:val="21"/>
          <w:u w:val="single"/>
        </w:rPr>
        <w:t>：</w:t>
      </w:r>
      <w:r>
        <w:rPr>
          <w:rFonts w:hint="eastAsia" w:cs="Times New Roman"/>
          <w:bCs/>
          <w:spacing w:val="-6"/>
          <w:sz w:val="21"/>
          <w:szCs w:val="21"/>
          <w:u w:val="single"/>
          <w:lang w:eastAsia="zh-CN"/>
        </w:rPr>
        <w:t>QSZBB250240ZHCS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68"/>
    <w:p w14:paraId="5619FE6B">
      <w:pPr>
        <w:adjustRightInd w:val="0"/>
        <w:snapToGrid w:val="0"/>
        <w:spacing w:line="288" w:lineRule="auto"/>
        <w:ind w:firstLine="420" w:firstLineChars="200"/>
        <w:rPr>
          <w:rFonts w:hint="eastAsia"/>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rFonts w:hint="eastAsia"/>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rFonts w:hint="eastAsia"/>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14:paraId="11E3598D">
      <w:pPr>
        <w:adjustRightInd w:val="0"/>
        <w:snapToGrid w:val="0"/>
        <w:spacing w:line="288" w:lineRule="auto"/>
        <w:ind w:firstLine="420" w:firstLineChars="200"/>
        <w:rPr>
          <w:rFonts w:hint="eastAsia"/>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rFonts w:hint="eastAsia"/>
          <w:sz w:val="21"/>
          <w:szCs w:val="21"/>
        </w:rPr>
      </w:pPr>
      <w:r>
        <w:rPr>
          <w:rFonts w:hint="eastAsia"/>
          <w:sz w:val="21"/>
          <w:szCs w:val="21"/>
        </w:rPr>
        <w:t>5.我方同意按照贵方要求提供与磋商有关的一切数据或资料。</w:t>
      </w:r>
    </w:p>
    <w:p w14:paraId="41550C47">
      <w:pPr>
        <w:adjustRightInd w:val="0"/>
        <w:snapToGrid w:val="0"/>
        <w:spacing w:line="288" w:lineRule="auto"/>
        <w:ind w:firstLine="420" w:firstLineChars="200"/>
        <w:rPr>
          <w:rFonts w:hint="eastAsia"/>
          <w:sz w:val="21"/>
          <w:szCs w:val="21"/>
        </w:rPr>
      </w:pPr>
      <w:r>
        <w:rPr>
          <w:rFonts w:hint="eastAsia"/>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adjustRightInd w:val="0"/>
              <w:snapToGrid w:val="0"/>
              <w:spacing w:line="288" w:lineRule="auto"/>
              <w:rPr>
                <w:rFonts w:hint="eastAsia" w:cs="Times New Roman"/>
                <w:spacing w:val="-6"/>
                <w:kern w:val="0"/>
                <w:sz w:val="21"/>
                <w:szCs w:val="21"/>
              </w:rPr>
            </w:pPr>
            <w:bookmarkStart w:id="69" w:name="_Hlk97040154"/>
            <w:r>
              <w:rPr>
                <w:rFonts w:hint="eastAsia" w:cs="Times New Roman"/>
                <w:spacing w:val="-6"/>
                <w:kern w:val="0"/>
                <w:sz w:val="21"/>
                <w:szCs w:val="21"/>
              </w:rPr>
              <w:t>联系人：</w:t>
            </w:r>
          </w:p>
        </w:tc>
        <w:tc>
          <w:tcPr>
            <w:tcW w:w="6808" w:type="dxa"/>
          </w:tcPr>
          <w:p w14:paraId="672F718F">
            <w:pPr>
              <w:adjustRightInd w:val="0"/>
              <w:snapToGrid w:val="0"/>
              <w:spacing w:line="288" w:lineRule="auto"/>
              <w:rPr>
                <w:rFonts w:hint="eastAsia" w:cs="Times New Roman"/>
                <w:spacing w:val="-6"/>
                <w:kern w:val="0"/>
                <w:sz w:val="21"/>
                <w:szCs w:val="21"/>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职务：</w:t>
            </w:r>
          </w:p>
        </w:tc>
        <w:tc>
          <w:tcPr>
            <w:tcW w:w="6808" w:type="dxa"/>
          </w:tcPr>
          <w:p w14:paraId="308A6362">
            <w:pPr>
              <w:adjustRightInd w:val="0"/>
              <w:snapToGrid w:val="0"/>
              <w:spacing w:line="288" w:lineRule="auto"/>
              <w:rPr>
                <w:rFonts w:hint="eastAsia" w:cs="Times New Roman"/>
                <w:spacing w:val="-6"/>
                <w:kern w:val="0"/>
                <w:sz w:val="21"/>
                <w:szCs w:val="21"/>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手机：</w:t>
            </w:r>
          </w:p>
        </w:tc>
        <w:tc>
          <w:tcPr>
            <w:tcW w:w="6808" w:type="dxa"/>
          </w:tcPr>
          <w:p w14:paraId="64455CEF">
            <w:pPr>
              <w:adjustRightInd w:val="0"/>
              <w:snapToGrid w:val="0"/>
              <w:spacing w:line="288" w:lineRule="auto"/>
              <w:rPr>
                <w:rFonts w:hint="eastAsia" w:cs="Times New Roman"/>
                <w:spacing w:val="-6"/>
                <w:kern w:val="0"/>
                <w:sz w:val="21"/>
                <w:szCs w:val="21"/>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电子邮箱：</w:t>
            </w:r>
          </w:p>
        </w:tc>
        <w:tc>
          <w:tcPr>
            <w:tcW w:w="6808" w:type="dxa"/>
          </w:tcPr>
          <w:p w14:paraId="5040D949">
            <w:pPr>
              <w:adjustRightInd w:val="0"/>
              <w:snapToGrid w:val="0"/>
              <w:spacing w:line="288" w:lineRule="auto"/>
              <w:rPr>
                <w:rFonts w:hint="eastAsia" w:cs="Times New Roman"/>
                <w:spacing w:val="-6"/>
                <w:kern w:val="0"/>
                <w:sz w:val="21"/>
                <w:szCs w:val="21"/>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地址：</w:t>
            </w:r>
          </w:p>
        </w:tc>
        <w:tc>
          <w:tcPr>
            <w:tcW w:w="6808" w:type="dxa"/>
          </w:tcPr>
          <w:p w14:paraId="4747C585">
            <w:pPr>
              <w:adjustRightInd w:val="0"/>
              <w:snapToGrid w:val="0"/>
              <w:spacing w:line="288" w:lineRule="auto"/>
              <w:rPr>
                <w:rFonts w:hint="eastAsia" w:cs="Times New Roman"/>
                <w:spacing w:val="-6"/>
                <w:kern w:val="0"/>
                <w:sz w:val="21"/>
                <w:szCs w:val="21"/>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开户银行：</w:t>
            </w:r>
          </w:p>
        </w:tc>
        <w:tc>
          <w:tcPr>
            <w:tcW w:w="6808" w:type="dxa"/>
          </w:tcPr>
          <w:p w14:paraId="4130F34B">
            <w:pPr>
              <w:adjustRightInd w:val="0"/>
              <w:snapToGrid w:val="0"/>
              <w:spacing w:line="288" w:lineRule="auto"/>
              <w:rPr>
                <w:rFonts w:hint="eastAsia" w:cs="Times New Roman"/>
                <w:spacing w:val="-6"/>
                <w:kern w:val="0"/>
                <w:sz w:val="21"/>
                <w:szCs w:val="21"/>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668A8803">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银行账号：</w:t>
            </w:r>
          </w:p>
        </w:tc>
        <w:tc>
          <w:tcPr>
            <w:tcW w:w="6808" w:type="dxa"/>
          </w:tcPr>
          <w:p w14:paraId="7A38B8E5">
            <w:pPr>
              <w:adjustRightInd w:val="0"/>
              <w:snapToGrid w:val="0"/>
              <w:spacing w:line="288" w:lineRule="auto"/>
              <w:rPr>
                <w:rFonts w:hint="eastAsia" w:cs="Times New Roman"/>
                <w:spacing w:val="-6"/>
                <w:kern w:val="0"/>
                <w:sz w:val="21"/>
                <w:szCs w:val="21"/>
              </w:rPr>
            </w:pPr>
          </w:p>
        </w:tc>
      </w:tr>
      <w:bookmarkEnd w:id="69"/>
    </w:tbl>
    <w:p w14:paraId="3EC68717">
      <w:pPr>
        <w:adjustRightInd w:val="0"/>
        <w:snapToGrid w:val="0"/>
        <w:spacing w:line="288" w:lineRule="auto"/>
        <w:rPr>
          <w:rFonts w:hint="eastAsia"/>
          <w:sz w:val="21"/>
          <w:szCs w:val="21"/>
        </w:rPr>
      </w:pPr>
    </w:p>
    <w:p w14:paraId="3A69E034">
      <w:pPr>
        <w:adjustRightInd w:val="0"/>
        <w:snapToGrid w:val="0"/>
        <w:spacing w:line="288" w:lineRule="auto"/>
        <w:rPr>
          <w:rFonts w:hint="eastAsia"/>
          <w:sz w:val="21"/>
          <w:szCs w:val="21"/>
        </w:rPr>
      </w:pPr>
    </w:p>
    <w:p w14:paraId="1997269D">
      <w:pPr>
        <w:adjustRightInd w:val="0"/>
        <w:snapToGrid w:val="0"/>
        <w:spacing w:line="288" w:lineRule="auto"/>
        <w:rPr>
          <w:rFonts w:hint="eastAsia" w:cs="Times New Roman"/>
          <w:b/>
          <w:bCs/>
          <w:spacing w:val="-6"/>
          <w:sz w:val="21"/>
          <w:szCs w:val="21"/>
        </w:rPr>
      </w:pPr>
      <w:bookmarkStart w:id="70"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6E9AB18">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70"/>
    <w:p w14:paraId="03F0248C">
      <w:pPr>
        <w:widowControl/>
        <w:adjustRightInd w:val="0"/>
        <w:snapToGrid w:val="0"/>
        <w:spacing w:line="288" w:lineRule="auto"/>
        <w:jc w:val="left"/>
        <w:rPr>
          <w:rFonts w:hint="eastAsia"/>
          <w:sz w:val="21"/>
          <w:szCs w:val="21"/>
        </w:rPr>
      </w:pPr>
      <w:r>
        <w:rPr>
          <w:sz w:val="21"/>
          <w:szCs w:val="21"/>
        </w:rPr>
        <w:br w:type="page"/>
      </w:r>
    </w:p>
    <w:p w14:paraId="085090AF">
      <w:pPr>
        <w:adjustRightInd w:val="0"/>
        <w:snapToGrid w:val="0"/>
        <w:spacing w:line="288" w:lineRule="auto"/>
        <w:ind w:firstLine="498" w:firstLineChars="236"/>
        <w:jc w:val="center"/>
        <w:outlineLvl w:val="2"/>
        <w:rPr>
          <w:rFonts w:hint="eastAsia"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14:paraId="54F106A5">
      <w:pPr>
        <w:adjustRightInd w:val="0"/>
        <w:snapToGrid w:val="0"/>
        <w:spacing w:line="288" w:lineRule="auto"/>
        <w:rPr>
          <w:rFonts w:hint="eastAsia" w:cs="Times New Roman"/>
          <w:b/>
          <w:bCs/>
          <w:spacing w:val="-6"/>
          <w:sz w:val="21"/>
          <w:szCs w:val="21"/>
        </w:rPr>
      </w:pPr>
    </w:p>
    <w:p w14:paraId="464F5CB6">
      <w:pPr>
        <w:adjustRightInd w:val="0"/>
        <w:snapToGrid w:val="0"/>
        <w:spacing w:line="288" w:lineRule="auto"/>
        <w:rPr>
          <w:rFonts w:hint="eastAsia" w:cs="Times New Roman"/>
          <w:b/>
          <w:spacing w:val="-6"/>
          <w:sz w:val="21"/>
          <w:szCs w:val="21"/>
        </w:rPr>
      </w:pPr>
      <w:r>
        <w:rPr>
          <w:rFonts w:hint="eastAsia" w:cs="Times New Roman"/>
          <w:b/>
          <w:spacing w:val="-6"/>
          <w:sz w:val="21"/>
          <w:szCs w:val="21"/>
        </w:rPr>
        <w:t>致：杭州电子科技大学、浙江求是招标代理有限公司</w:t>
      </w:r>
    </w:p>
    <w:p w14:paraId="1F056503">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杭州电子科技大学科研材料一批项目（项目编号：</w:t>
      </w:r>
      <w:r>
        <w:rPr>
          <w:rFonts w:hint="eastAsia" w:cs="Times New Roman"/>
          <w:bCs/>
          <w:spacing w:val="-6"/>
          <w:sz w:val="21"/>
          <w:szCs w:val="21"/>
          <w:lang w:eastAsia="zh-CN"/>
        </w:rPr>
        <w:t>QSZBB250240ZHCS</w:t>
      </w:r>
      <w:r>
        <w:rPr>
          <w:rFonts w:hint="eastAsia" w:cs="Times New Roman"/>
          <w:bCs/>
          <w:spacing w:val="-6"/>
          <w:sz w:val="21"/>
          <w:szCs w:val="21"/>
        </w:rPr>
        <w:t>）</w:t>
      </w:r>
      <w:r>
        <w:rPr>
          <w:rFonts w:hint="eastAsia" w:cs="Times New Roman"/>
          <w:spacing w:val="-6"/>
          <w:sz w:val="21"/>
          <w:szCs w:val="21"/>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我方对被授权人的签名负全部责任。</w:t>
      </w:r>
    </w:p>
    <w:p w14:paraId="5B83C0A0">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被授权人无转委托权，特此告知。</w:t>
      </w:r>
    </w:p>
    <w:p w14:paraId="4794A4D9">
      <w:pPr>
        <w:adjustRightInd w:val="0"/>
        <w:snapToGrid w:val="0"/>
        <w:spacing w:line="288" w:lineRule="auto"/>
        <w:ind w:firstLine="368" w:firstLineChars="186"/>
        <w:rPr>
          <w:rFonts w:hint="eastAsia" w:cs="Times New Roman"/>
          <w:spacing w:val="-6"/>
          <w:sz w:val="21"/>
          <w:szCs w:val="21"/>
          <w:u w:val="single"/>
        </w:rPr>
      </w:pPr>
      <w:r>
        <w:rPr>
          <w:rFonts w:hint="eastAsia" w:cs="Times New Roman"/>
          <w:spacing w:val="-6"/>
          <w:sz w:val="21"/>
          <w:szCs w:val="21"/>
          <w:u w:val="single"/>
        </w:rPr>
        <w:t>▲提供授权代表社保缴纳证明（2025年1月（含）以后任意一月）。</w:t>
      </w:r>
    </w:p>
    <w:p w14:paraId="12F18054">
      <w:pPr>
        <w:adjustRightInd w:val="0"/>
        <w:snapToGrid w:val="0"/>
        <w:spacing w:line="288" w:lineRule="auto"/>
        <w:rPr>
          <w:rFonts w:hint="eastAsia" w:cs="Times New Roman"/>
          <w:spacing w:val="-6"/>
          <w:sz w:val="21"/>
          <w:szCs w:val="21"/>
        </w:rPr>
      </w:pPr>
    </w:p>
    <w:p w14:paraId="63A7C617">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43EF6BDD">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162AD257">
      <w:pPr>
        <w:adjustRightInd w:val="0"/>
        <w:snapToGrid w:val="0"/>
        <w:spacing w:line="288" w:lineRule="auto"/>
        <w:rPr>
          <w:rFonts w:hint="eastAsia" w:cs="Times New Roman"/>
          <w:sz w:val="21"/>
          <w:szCs w:val="21"/>
        </w:rPr>
      </w:pPr>
    </w:p>
    <w:p w14:paraId="31DC604F">
      <w:pPr>
        <w:adjustRightInd w:val="0"/>
        <w:snapToGrid w:val="0"/>
        <w:spacing w:line="288" w:lineRule="auto"/>
        <w:rPr>
          <w:rFonts w:hint="eastAsia" w:cs="Times New Roman"/>
          <w:sz w:val="21"/>
          <w:szCs w:val="21"/>
        </w:rPr>
      </w:pPr>
      <w:r>
        <w:rPr>
          <w:rFonts w:hint="eastAsia" w:cs="Times New Roman"/>
          <w:sz w:val="21"/>
          <w:szCs w:val="21"/>
        </w:rPr>
        <w:t>注：</w:t>
      </w:r>
    </w:p>
    <w:p w14:paraId="39B18C29">
      <w:pPr>
        <w:adjustRightInd w:val="0"/>
        <w:snapToGrid w:val="0"/>
        <w:spacing w:line="288" w:lineRule="auto"/>
        <w:rPr>
          <w:rFonts w:hint="eastAsia"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hint="eastAsia"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14:paraId="3A233EE9">
      <w:pPr>
        <w:adjustRightInd w:val="0"/>
        <w:snapToGrid w:val="0"/>
        <w:spacing w:line="288" w:lineRule="auto"/>
        <w:rPr>
          <w:rFonts w:hint="eastAsia" w:cs="Times New Roman"/>
          <w:sz w:val="21"/>
          <w:szCs w:val="21"/>
        </w:rPr>
      </w:pPr>
    </w:p>
    <w:p w14:paraId="22E5907E">
      <w:pPr>
        <w:adjustRightInd w:val="0"/>
        <w:snapToGrid w:val="0"/>
        <w:spacing w:line="288" w:lineRule="auto"/>
        <w:rPr>
          <w:rFonts w:hint="eastAsia" w:cs="Times New Roman"/>
          <w:sz w:val="21"/>
          <w:szCs w:val="21"/>
        </w:rPr>
      </w:pPr>
    </w:p>
    <w:p w14:paraId="58AFF068">
      <w:pPr>
        <w:adjustRightInd w:val="0"/>
        <w:snapToGrid w:val="0"/>
        <w:spacing w:line="288" w:lineRule="auto"/>
        <w:jc w:val="center"/>
        <w:outlineLvl w:val="2"/>
        <w:rPr>
          <w:rFonts w:hint="eastAsia"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14:paraId="4A0CC8D0">
      <w:pPr>
        <w:adjustRightInd w:val="0"/>
        <w:snapToGrid w:val="0"/>
        <w:spacing w:line="288" w:lineRule="auto"/>
        <w:ind w:firstLine="495" w:firstLineChars="236"/>
        <w:jc w:val="center"/>
        <w:rPr>
          <w:rFonts w:hint="eastAsia"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14:paraId="36BC4C58">
      <w:pPr>
        <w:adjustRightInd w:val="0"/>
        <w:snapToGrid w:val="0"/>
        <w:spacing w:line="288" w:lineRule="auto"/>
        <w:jc w:val="left"/>
        <w:rPr>
          <w:rFonts w:hint="eastAsia" w:cs="Times New Roman"/>
          <w:sz w:val="21"/>
          <w:szCs w:val="21"/>
        </w:rPr>
      </w:pPr>
      <w:r>
        <w:rPr>
          <w:rFonts w:hint="eastAsia"/>
          <w:bCs/>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adjustRightInd w:val="0"/>
              <w:snapToGrid w:val="0"/>
              <w:spacing w:line="288" w:lineRule="auto"/>
              <w:rPr>
                <w:rFonts w:hint="eastAsia"/>
                <w:bCs/>
                <w:sz w:val="21"/>
                <w:szCs w:val="21"/>
              </w:rPr>
            </w:pPr>
            <w:r>
              <w:rPr>
                <w:rFonts w:hint="eastAsia"/>
                <w:bCs/>
                <w:sz w:val="21"/>
                <w:szCs w:val="21"/>
              </w:rPr>
              <w:t>正面：</w:t>
            </w:r>
          </w:p>
        </w:tc>
        <w:tc>
          <w:tcPr>
            <w:tcW w:w="4701" w:type="dxa"/>
          </w:tcPr>
          <w:p w14:paraId="457BDA97">
            <w:pPr>
              <w:adjustRightInd w:val="0"/>
              <w:snapToGrid w:val="0"/>
              <w:spacing w:line="288" w:lineRule="auto"/>
              <w:rPr>
                <w:rFonts w:hint="eastAsia"/>
                <w:bCs/>
                <w:sz w:val="21"/>
                <w:szCs w:val="21"/>
              </w:rPr>
            </w:pPr>
            <w:r>
              <w:rPr>
                <w:rFonts w:hint="eastAsia"/>
                <w:bCs/>
                <w:sz w:val="21"/>
                <w:szCs w:val="21"/>
              </w:rPr>
              <w:t>反面：</w:t>
            </w:r>
          </w:p>
        </w:tc>
      </w:tr>
    </w:tbl>
    <w:p w14:paraId="62F91883">
      <w:pPr>
        <w:adjustRightInd w:val="0"/>
        <w:snapToGrid w:val="0"/>
        <w:spacing w:line="288" w:lineRule="auto"/>
        <w:rPr>
          <w:rFonts w:hint="eastAsia" w:cs="Times New Roman"/>
          <w:sz w:val="21"/>
          <w:szCs w:val="21"/>
        </w:rPr>
      </w:pPr>
    </w:p>
    <w:p w14:paraId="731836BF">
      <w:pPr>
        <w:widowControl/>
        <w:adjustRightInd w:val="0"/>
        <w:snapToGrid w:val="0"/>
        <w:spacing w:line="288" w:lineRule="auto"/>
        <w:jc w:val="left"/>
        <w:rPr>
          <w:rFonts w:hint="eastAsia" w:cs="Times New Roman"/>
          <w:sz w:val="21"/>
          <w:szCs w:val="21"/>
        </w:rPr>
      </w:pPr>
      <w:r>
        <w:rPr>
          <w:rFonts w:cs="Times New Roman"/>
          <w:sz w:val="21"/>
          <w:szCs w:val="21"/>
        </w:rPr>
        <w:br w:type="page"/>
      </w:r>
    </w:p>
    <w:p w14:paraId="18C08C09">
      <w:pPr>
        <w:adjustRightInd w:val="0"/>
        <w:snapToGrid w:val="0"/>
        <w:spacing w:line="288" w:lineRule="auto"/>
        <w:jc w:val="left"/>
        <w:outlineLvl w:val="2"/>
        <w:rPr>
          <w:rFonts w:hint="eastAsia" w:cs="Times New Roman"/>
          <w:b/>
          <w:bCs/>
          <w:sz w:val="21"/>
          <w:szCs w:val="21"/>
        </w:rPr>
      </w:pPr>
      <w:r>
        <w:rPr>
          <w:rFonts w:hint="eastAsia" w:cs="Times New Roman"/>
          <w:b/>
          <w:bCs/>
          <w:sz w:val="21"/>
          <w:szCs w:val="21"/>
        </w:rPr>
        <w:t>附：授权代表社保缴纳证明（2025年1月（含）以后任意一月）</w:t>
      </w:r>
    </w:p>
    <w:p w14:paraId="2964A484">
      <w:pPr>
        <w:adjustRightInd w:val="0"/>
        <w:snapToGrid w:val="0"/>
        <w:spacing w:line="288" w:lineRule="auto"/>
        <w:rPr>
          <w:rFonts w:hint="eastAsia"/>
          <w:sz w:val="21"/>
          <w:szCs w:val="21"/>
        </w:rPr>
      </w:pPr>
      <w:r>
        <w:rPr>
          <w:rFonts w:hint="eastAsia"/>
          <w:sz w:val="21"/>
          <w:szCs w:val="21"/>
        </w:rPr>
        <w:br w:type="page"/>
      </w:r>
    </w:p>
    <w:p w14:paraId="3543D4EA">
      <w:pPr>
        <w:adjustRightInd w:val="0"/>
        <w:snapToGrid w:val="0"/>
        <w:spacing w:line="288" w:lineRule="auto"/>
        <w:jc w:val="center"/>
        <w:outlineLvl w:val="2"/>
        <w:rPr>
          <w:rFonts w:hint="eastAsia"/>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adjustRightInd w:val="0"/>
              <w:snapToGrid w:val="0"/>
              <w:spacing w:line="288" w:lineRule="auto"/>
              <w:jc w:val="center"/>
              <w:rPr>
                <w:rFonts w:hint="eastAsia"/>
                <w:b/>
                <w:bCs/>
                <w:kern w:val="0"/>
                <w:sz w:val="21"/>
                <w:szCs w:val="21"/>
              </w:rPr>
            </w:pPr>
            <w:r>
              <w:rPr>
                <w:rFonts w:hint="eastAsia"/>
                <w:b/>
                <w:bCs/>
                <w:kern w:val="0"/>
                <w:sz w:val="21"/>
                <w:szCs w:val="21"/>
              </w:rPr>
              <w:t>序号</w:t>
            </w:r>
          </w:p>
        </w:tc>
        <w:tc>
          <w:tcPr>
            <w:tcW w:w="1236" w:type="dxa"/>
            <w:vAlign w:val="center"/>
          </w:tcPr>
          <w:p w14:paraId="6027F0D4">
            <w:pPr>
              <w:adjustRightInd w:val="0"/>
              <w:snapToGrid w:val="0"/>
              <w:spacing w:line="288" w:lineRule="auto"/>
              <w:jc w:val="center"/>
              <w:rPr>
                <w:rFonts w:hint="eastAsia"/>
                <w:b/>
                <w:bCs/>
                <w:kern w:val="0"/>
                <w:sz w:val="21"/>
                <w:szCs w:val="21"/>
              </w:rPr>
            </w:pPr>
            <w:r>
              <w:rPr>
                <w:rFonts w:hint="eastAsia"/>
                <w:b/>
                <w:bCs/>
                <w:kern w:val="0"/>
                <w:sz w:val="21"/>
                <w:szCs w:val="21"/>
              </w:rPr>
              <w:t>采购人</w:t>
            </w:r>
          </w:p>
        </w:tc>
        <w:tc>
          <w:tcPr>
            <w:tcW w:w="1250" w:type="dxa"/>
            <w:vAlign w:val="center"/>
          </w:tcPr>
          <w:p w14:paraId="750CCE16">
            <w:pPr>
              <w:adjustRightInd w:val="0"/>
              <w:snapToGrid w:val="0"/>
              <w:spacing w:line="288" w:lineRule="auto"/>
              <w:jc w:val="center"/>
              <w:rPr>
                <w:rFonts w:hint="eastAsia"/>
                <w:b/>
                <w:bCs/>
                <w:kern w:val="0"/>
                <w:sz w:val="21"/>
                <w:szCs w:val="21"/>
              </w:rPr>
            </w:pPr>
            <w:r>
              <w:rPr>
                <w:rFonts w:hint="eastAsia"/>
                <w:b/>
                <w:bCs/>
                <w:kern w:val="0"/>
                <w:sz w:val="21"/>
                <w:szCs w:val="21"/>
              </w:rPr>
              <w:t>项目名称</w:t>
            </w:r>
          </w:p>
        </w:tc>
        <w:tc>
          <w:tcPr>
            <w:tcW w:w="1394" w:type="dxa"/>
            <w:vAlign w:val="center"/>
          </w:tcPr>
          <w:p w14:paraId="6EA76DCF">
            <w:pPr>
              <w:adjustRightInd w:val="0"/>
              <w:snapToGrid w:val="0"/>
              <w:spacing w:line="288" w:lineRule="auto"/>
              <w:jc w:val="center"/>
              <w:rPr>
                <w:rFonts w:hint="eastAsia"/>
                <w:b/>
                <w:bCs/>
                <w:kern w:val="0"/>
                <w:sz w:val="21"/>
                <w:szCs w:val="21"/>
              </w:rPr>
            </w:pPr>
            <w:r>
              <w:rPr>
                <w:rFonts w:hint="eastAsia"/>
                <w:b/>
                <w:bCs/>
                <w:kern w:val="0"/>
                <w:sz w:val="21"/>
                <w:szCs w:val="21"/>
              </w:rPr>
              <w:t>数量</w:t>
            </w:r>
          </w:p>
        </w:tc>
        <w:tc>
          <w:tcPr>
            <w:tcW w:w="1233" w:type="dxa"/>
            <w:vAlign w:val="center"/>
          </w:tcPr>
          <w:p w14:paraId="348A3CF6">
            <w:pPr>
              <w:adjustRightInd w:val="0"/>
              <w:snapToGrid w:val="0"/>
              <w:spacing w:line="288" w:lineRule="auto"/>
              <w:jc w:val="center"/>
              <w:rPr>
                <w:rFonts w:hint="eastAsia"/>
                <w:b/>
                <w:bCs/>
                <w:kern w:val="0"/>
                <w:sz w:val="21"/>
                <w:szCs w:val="21"/>
              </w:rPr>
            </w:pPr>
            <w:r>
              <w:rPr>
                <w:rFonts w:hint="eastAsia"/>
                <w:b/>
                <w:bCs/>
                <w:kern w:val="0"/>
                <w:sz w:val="21"/>
                <w:szCs w:val="21"/>
              </w:rPr>
              <w:t>合同金额</w:t>
            </w:r>
          </w:p>
          <w:p w14:paraId="4FA6586E">
            <w:pPr>
              <w:adjustRightInd w:val="0"/>
              <w:snapToGrid w:val="0"/>
              <w:spacing w:line="288" w:lineRule="auto"/>
              <w:jc w:val="center"/>
              <w:rPr>
                <w:rFonts w:hint="eastAsia"/>
                <w:b/>
                <w:bCs/>
                <w:kern w:val="0"/>
                <w:sz w:val="21"/>
                <w:szCs w:val="21"/>
              </w:rPr>
            </w:pPr>
            <w:r>
              <w:rPr>
                <w:rFonts w:hint="eastAsia"/>
                <w:b/>
                <w:bCs/>
                <w:kern w:val="0"/>
                <w:sz w:val="21"/>
                <w:szCs w:val="21"/>
              </w:rPr>
              <w:t>（万元）</w:t>
            </w:r>
          </w:p>
        </w:tc>
        <w:tc>
          <w:tcPr>
            <w:tcW w:w="881" w:type="dxa"/>
            <w:vAlign w:val="center"/>
          </w:tcPr>
          <w:p w14:paraId="59BCB3DD">
            <w:pPr>
              <w:adjustRightInd w:val="0"/>
              <w:snapToGrid w:val="0"/>
              <w:spacing w:line="288" w:lineRule="auto"/>
              <w:jc w:val="center"/>
              <w:rPr>
                <w:rFonts w:hint="eastAsia"/>
                <w:b/>
                <w:bCs/>
                <w:kern w:val="0"/>
                <w:sz w:val="21"/>
                <w:szCs w:val="21"/>
              </w:rPr>
            </w:pPr>
            <w:r>
              <w:rPr>
                <w:rFonts w:hint="eastAsia"/>
                <w:b/>
                <w:bCs/>
                <w:kern w:val="0"/>
                <w:sz w:val="21"/>
                <w:szCs w:val="21"/>
              </w:rPr>
              <w:t>附件页码</w:t>
            </w:r>
          </w:p>
        </w:tc>
        <w:tc>
          <w:tcPr>
            <w:tcW w:w="974" w:type="dxa"/>
            <w:vAlign w:val="center"/>
          </w:tcPr>
          <w:p w14:paraId="0FBBC661">
            <w:pPr>
              <w:adjustRightInd w:val="0"/>
              <w:snapToGrid w:val="0"/>
              <w:spacing w:line="288" w:lineRule="auto"/>
              <w:jc w:val="center"/>
              <w:rPr>
                <w:rFonts w:hint="eastAsia"/>
                <w:b/>
                <w:bCs/>
                <w:kern w:val="0"/>
                <w:sz w:val="21"/>
                <w:szCs w:val="21"/>
              </w:rPr>
            </w:pPr>
            <w:r>
              <w:rPr>
                <w:rFonts w:hint="eastAsia"/>
                <w:b/>
                <w:bCs/>
                <w:kern w:val="0"/>
                <w:sz w:val="21"/>
                <w:szCs w:val="21"/>
              </w:rPr>
              <w:t>合同签订时间</w:t>
            </w:r>
          </w:p>
        </w:tc>
        <w:tc>
          <w:tcPr>
            <w:tcW w:w="1669" w:type="dxa"/>
            <w:vAlign w:val="center"/>
          </w:tcPr>
          <w:p w14:paraId="3BD6FE4D">
            <w:pPr>
              <w:adjustRightInd w:val="0"/>
              <w:snapToGrid w:val="0"/>
              <w:spacing w:line="288" w:lineRule="auto"/>
              <w:jc w:val="center"/>
              <w:rPr>
                <w:rFonts w:hint="eastAsia"/>
                <w:b/>
                <w:bCs/>
                <w:kern w:val="0"/>
                <w:sz w:val="21"/>
                <w:szCs w:val="21"/>
              </w:rPr>
            </w:pPr>
            <w:r>
              <w:rPr>
                <w:rFonts w:hint="eastAsia"/>
                <w:b/>
                <w:bCs/>
                <w:kern w:val="0"/>
                <w:sz w:val="21"/>
                <w:szCs w:val="21"/>
              </w:rPr>
              <w:t>采购人联系人</w:t>
            </w:r>
          </w:p>
          <w:p w14:paraId="2B60E6F3">
            <w:pPr>
              <w:adjustRightInd w:val="0"/>
              <w:snapToGrid w:val="0"/>
              <w:spacing w:line="288" w:lineRule="auto"/>
              <w:jc w:val="center"/>
              <w:rPr>
                <w:rFonts w:hint="eastAsia"/>
                <w:b/>
                <w:bCs/>
                <w:kern w:val="0"/>
                <w:sz w:val="21"/>
                <w:szCs w:val="21"/>
              </w:rPr>
            </w:pPr>
            <w:r>
              <w:rPr>
                <w:rFonts w:hint="eastAsia"/>
                <w:b/>
                <w:bCs/>
                <w:kern w:val="0"/>
                <w:sz w:val="21"/>
                <w:szCs w:val="21"/>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adjustRightInd w:val="0"/>
              <w:snapToGrid w:val="0"/>
              <w:spacing w:line="288" w:lineRule="auto"/>
              <w:jc w:val="center"/>
              <w:rPr>
                <w:rFonts w:hint="eastAsia"/>
                <w:kern w:val="0"/>
                <w:sz w:val="21"/>
                <w:szCs w:val="21"/>
              </w:rPr>
            </w:pPr>
          </w:p>
        </w:tc>
        <w:tc>
          <w:tcPr>
            <w:tcW w:w="1236" w:type="dxa"/>
            <w:vAlign w:val="center"/>
          </w:tcPr>
          <w:p w14:paraId="5572F1C8">
            <w:pPr>
              <w:adjustRightInd w:val="0"/>
              <w:snapToGrid w:val="0"/>
              <w:spacing w:line="288" w:lineRule="auto"/>
              <w:jc w:val="center"/>
              <w:rPr>
                <w:rFonts w:hint="eastAsia"/>
                <w:kern w:val="0"/>
                <w:sz w:val="21"/>
                <w:szCs w:val="21"/>
              </w:rPr>
            </w:pPr>
          </w:p>
        </w:tc>
        <w:tc>
          <w:tcPr>
            <w:tcW w:w="1250" w:type="dxa"/>
            <w:vAlign w:val="center"/>
          </w:tcPr>
          <w:p w14:paraId="7A810F53">
            <w:pPr>
              <w:adjustRightInd w:val="0"/>
              <w:snapToGrid w:val="0"/>
              <w:spacing w:line="288" w:lineRule="auto"/>
              <w:jc w:val="center"/>
              <w:rPr>
                <w:rFonts w:hint="eastAsia"/>
                <w:kern w:val="0"/>
                <w:sz w:val="21"/>
                <w:szCs w:val="21"/>
              </w:rPr>
            </w:pPr>
          </w:p>
        </w:tc>
        <w:tc>
          <w:tcPr>
            <w:tcW w:w="1394" w:type="dxa"/>
            <w:vAlign w:val="center"/>
          </w:tcPr>
          <w:p w14:paraId="56BE8B2C">
            <w:pPr>
              <w:adjustRightInd w:val="0"/>
              <w:snapToGrid w:val="0"/>
              <w:spacing w:line="288" w:lineRule="auto"/>
              <w:jc w:val="center"/>
              <w:rPr>
                <w:rFonts w:hint="eastAsia"/>
                <w:kern w:val="0"/>
                <w:sz w:val="21"/>
                <w:szCs w:val="21"/>
              </w:rPr>
            </w:pPr>
          </w:p>
        </w:tc>
        <w:tc>
          <w:tcPr>
            <w:tcW w:w="1233" w:type="dxa"/>
            <w:vAlign w:val="center"/>
          </w:tcPr>
          <w:p w14:paraId="1156790B">
            <w:pPr>
              <w:adjustRightInd w:val="0"/>
              <w:snapToGrid w:val="0"/>
              <w:spacing w:line="288" w:lineRule="auto"/>
              <w:jc w:val="center"/>
              <w:rPr>
                <w:rFonts w:hint="eastAsia"/>
                <w:kern w:val="0"/>
                <w:sz w:val="21"/>
                <w:szCs w:val="21"/>
              </w:rPr>
            </w:pPr>
          </w:p>
        </w:tc>
        <w:tc>
          <w:tcPr>
            <w:tcW w:w="881" w:type="dxa"/>
            <w:vAlign w:val="center"/>
          </w:tcPr>
          <w:p w14:paraId="465F44F4">
            <w:pPr>
              <w:adjustRightInd w:val="0"/>
              <w:snapToGrid w:val="0"/>
              <w:spacing w:line="288" w:lineRule="auto"/>
              <w:jc w:val="center"/>
              <w:rPr>
                <w:rFonts w:hint="eastAsia"/>
                <w:kern w:val="0"/>
                <w:sz w:val="21"/>
                <w:szCs w:val="21"/>
              </w:rPr>
            </w:pPr>
          </w:p>
        </w:tc>
        <w:tc>
          <w:tcPr>
            <w:tcW w:w="974" w:type="dxa"/>
            <w:vAlign w:val="center"/>
          </w:tcPr>
          <w:p w14:paraId="5A9C0F9C">
            <w:pPr>
              <w:adjustRightInd w:val="0"/>
              <w:snapToGrid w:val="0"/>
              <w:spacing w:line="288" w:lineRule="auto"/>
              <w:jc w:val="center"/>
              <w:rPr>
                <w:rFonts w:hint="eastAsia"/>
                <w:kern w:val="0"/>
                <w:sz w:val="21"/>
                <w:szCs w:val="21"/>
              </w:rPr>
            </w:pPr>
          </w:p>
        </w:tc>
        <w:tc>
          <w:tcPr>
            <w:tcW w:w="1669" w:type="dxa"/>
            <w:vAlign w:val="center"/>
          </w:tcPr>
          <w:p w14:paraId="21329C5A">
            <w:pPr>
              <w:adjustRightInd w:val="0"/>
              <w:snapToGrid w:val="0"/>
              <w:spacing w:line="288" w:lineRule="auto"/>
              <w:jc w:val="center"/>
              <w:rPr>
                <w:rFonts w:hint="eastAsia"/>
                <w:kern w:val="0"/>
                <w:sz w:val="21"/>
                <w:szCs w:val="21"/>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adjustRightInd w:val="0"/>
              <w:snapToGrid w:val="0"/>
              <w:spacing w:line="288" w:lineRule="auto"/>
              <w:jc w:val="center"/>
              <w:rPr>
                <w:rFonts w:hint="eastAsia"/>
                <w:kern w:val="0"/>
                <w:sz w:val="21"/>
                <w:szCs w:val="21"/>
              </w:rPr>
            </w:pPr>
          </w:p>
        </w:tc>
        <w:tc>
          <w:tcPr>
            <w:tcW w:w="1236" w:type="dxa"/>
            <w:vAlign w:val="center"/>
          </w:tcPr>
          <w:p w14:paraId="79530BA8">
            <w:pPr>
              <w:adjustRightInd w:val="0"/>
              <w:snapToGrid w:val="0"/>
              <w:spacing w:line="288" w:lineRule="auto"/>
              <w:jc w:val="center"/>
              <w:rPr>
                <w:rFonts w:hint="eastAsia"/>
                <w:kern w:val="0"/>
                <w:sz w:val="21"/>
                <w:szCs w:val="21"/>
              </w:rPr>
            </w:pPr>
          </w:p>
        </w:tc>
        <w:tc>
          <w:tcPr>
            <w:tcW w:w="1250" w:type="dxa"/>
            <w:vAlign w:val="center"/>
          </w:tcPr>
          <w:p w14:paraId="512D6128">
            <w:pPr>
              <w:adjustRightInd w:val="0"/>
              <w:snapToGrid w:val="0"/>
              <w:spacing w:line="288" w:lineRule="auto"/>
              <w:jc w:val="center"/>
              <w:rPr>
                <w:rFonts w:hint="eastAsia"/>
                <w:kern w:val="0"/>
                <w:sz w:val="21"/>
                <w:szCs w:val="21"/>
              </w:rPr>
            </w:pPr>
          </w:p>
        </w:tc>
        <w:tc>
          <w:tcPr>
            <w:tcW w:w="1394" w:type="dxa"/>
            <w:vAlign w:val="center"/>
          </w:tcPr>
          <w:p w14:paraId="670FD9FE">
            <w:pPr>
              <w:adjustRightInd w:val="0"/>
              <w:snapToGrid w:val="0"/>
              <w:spacing w:line="288" w:lineRule="auto"/>
              <w:jc w:val="center"/>
              <w:rPr>
                <w:rFonts w:hint="eastAsia"/>
                <w:kern w:val="0"/>
                <w:sz w:val="21"/>
                <w:szCs w:val="21"/>
              </w:rPr>
            </w:pPr>
          </w:p>
        </w:tc>
        <w:tc>
          <w:tcPr>
            <w:tcW w:w="1233" w:type="dxa"/>
            <w:vAlign w:val="center"/>
          </w:tcPr>
          <w:p w14:paraId="1FF35981">
            <w:pPr>
              <w:adjustRightInd w:val="0"/>
              <w:snapToGrid w:val="0"/>
              <w:spacing w:line="288" w:lineRule="auto"/>
              <w:jc w:val="center"/>
              <w:rPr>
                <w:rFonts w:hint="eastAsia"/>
                <w:kern w:val="0"/>
                <w:sz w:val="21"/>
                <w:szCs w:val="21"/>
              </w:rPr>
            </w:pPr>
          </w:p>
        </w:tc>
        <w:tc>
          <w:tcPr>
            <w:tcW w:w="881" w:type="dxa"/>
            <w:vAlign w:val="center"/>
          </w:tcPr>
          <w:p w14:paraId="52867C08">
            <w:pPr>
              <w:adjustRightInd w:val="0"/>
              <w:snapToGrid w:val="0"/>
              <w:spacing w:line="288" w:lineRule="auto"/>
              <w:jc w:val="center"/>
              <w:rPr>
                <w:rFonts w:hint="eastAsia"/>
                <w:kern w:val="0"/>
                <w:sz w:val="21"/>
                <w:szCs w:val="21"/>
              </w:rPr>
            </w:pPr>
          </w:p>
        </w:tc>
        <w:tc>
          <w:tcPr>
            <w:tcW w:w="974" w:type="dxa"/>
            <w:vAlign w:val="center"/>
          </w:tcPr>
          <w:p w14:paraId="15A096E6">
            <w:pPr>
              <w:adjustRightInd w:val="0"/>
              <w:snapToGrid w:val="0"/>
              <w:spacing w:line="288" w:lineRule="auto"/>
              <w:jc w:val="center"/>
              <w:rPr>
                <w:rFonts w:hint="eastAsia"/>
                <w:kern w:val="0"/>
                <w:sz w:val="21"/>
                <w:szCs w:val="21"/>
              </w:rPr>
            </w:pPr>
          </w:p>
        </w:tc>
        <w:tc>
          <w:tcPr>
            <w:tcW w:w="1669" w:type="dxa"/>
            <w:vAlign w:val="center"/>
          </w:tcPr>
          <w:p w14:paraId="156DB1E0">
            <w:pPr>
              <w:adjustRightInd w:val="0"/>
              <w:snapToGrid w:val="0"/>
              <w:spacing w:line="288" w:lineRule="auto"/>
              <w:jc w:val="center"/>
              <w:rPr>
                <w:rFonts w:hint="eastAsia"/>
                <w:kern w:val="0"/>
                <w:sz w:val="21"/>
                <w:szCs w:val="21"/>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adjustRightInd w:val="0"/>
              <w:snapToGrid w:val="0"/>
              <w:spacing w:line="288" w:lineRule="auto"/>
              <w:jc w:val="center"/>
              <w:rPr>
                <w:rFonts w:hint="eastAsia"/>
                <w:kern w:val="0"/>
                <w:sz w:val="21"/>
                <w:szCs w:val="21"/>
              </w:rPr>
            </w:pPr>
          </w:p>
        </w:tc>
        <w:tc>
          <w:tcPr>
            <w:tcW w:w="1236" w:type="dxa"/>
            <w:vAlign w:val="center"/>
          </w:tcPr>
          <w:p w14:paraId="1265FB8B">
            <w:pPr>
              <w:adjustRightInd w:val="0"/>
              <w:snapToGrid w:val="0"/>
              <w:spacing w:line="288" w:lineRule="auto"/>
              <w:jc w:val="center"/>
              <w:rPr>
                <w:rFonts w:hint="eastAsia"/>
                <w:kern w:val="0"/>
                <w:sz w:val="21"/>
                <w:szCs w:val="21"/>
              </w:rPr>
            </w:pPr>
          </w:p>
        </w:tc>
        <w:tc>
          <w:tcPr>
            <w:tcW w:w="1250" w:type="dxa"/>
            <w:vAlign w:val="center"/>
          </w:tcPr>
          <w:p w14:paraId="5D57DD5C">
            <w:pPr>
              <w:adjustRightInd w:val="0"/>
              <w:snapToGrid w:val="0"/>
              <w:spacing w:line="288" w:lineRule="auto"/>
              <w:jc w:val="center"/>
              <w:rPr>
                <w:rFonts w:hint="eastAsia"/>
                <w:kern w:val="0"/>
                <w:sz w:val="21"/>
                <w:szCs w:val="21"/>
              </w:rPr>
            </w:pPr>
          </w:p>
        </w:tc>
        <w:tc>
          <w:tcPr>
            <w:tcW w:w="1394" w:type="dxa"/>
            <w:vAlign w:val="center"/>
          </w:tcPr>
          <w:p w14:paraId="2F14D3AD">
            <w:pPr>
              <w:adjustRightInd w:val="0"/>
              <w:snapToGrid w:val="0"/>
              <w:spacing w:line="288" w:lineRule="auto"/>
              <w:jc w:val="center"/>
              <w:rPr>
                <w:rFonts w:hint="eastAsia"/>
                <w:kern w:val="0"/>
                <w:sz w:val="21"/>
                <w:szCs w:val="21"/>
              </w:rPr>
            </w:pPr>
          </w:p>
        </w:tc>
        <w:tc>
          <w:tcPr>
            <w:tcW w:w="1233" w:type="dxa"/>
            <w:vAlign w:val="center"/>
          </w:tcPr>
          <w:p w14:paraId="010FE8CD">
            <w:pPr>
              <w:adjustRightInd w:val="0"/>
              <w:snapToGrid w:val="0"/>
              <w:spacing w:line="288" w:lineRule="auto"/>
              <w:jc w:val="center"/>
              <w:rPr>
                <w:rFonts w:hint="eastAsia"/>
                <w:kern w:val="0"/>
                <w:sz w:val="21"/>
                <w:szCs w:val="21"/>
              </w:rPr>
            </w:pPr>
          </w:p>
        </w:tc>
        <w:tc>
          <w:tcPr>
            <w:tcW w:w="881" w:type="dxa"/>
            <w:vAlign w:val="center"/>
          </w:tcPr>
          <w:p w14:paraId="5480096E">
            <w:pPr>
              <w:adjustRightInd w:val="0"/>
              <w:snapToGrid w:val="0"/>
              <w:spacing w:line="288" w:lineRule="auto"/>
              <w:jc w:val="center"/>
              <w:rPr>
                <w:rFonts w:hint="eastAsia"/>
                <w:kern w:val="0"/>
                <w:sz w:val="21"/>
                <w:szCs w:val="21"/>
              </w:rPr>
            </w:pPr>
          </w:p>
        </w:tc>
        <w:tc>
          <w:tcPr>
            <w:tcW w:w="974" w:type="dxa"/>
            <w:vAlign w:val="center"/>
          </w:tcPr>
          <w:p w14:paraId="2DBAF6A0">
            <w:pPr>
              <w:adjustRightInd w:val="0"/>
              <w:snapToGrid w:val="0"/>
              <w:spacing w:line="288" w:lineRule="auto"/>
              <w:jc w:val="center"/>
              <w:rPr>
                <w:rFonts w:hint="eastAsia"/>
                <w:kern w:val="0"/>
                <w:sz w:val="21"/>
                <w:szCs w:val="21"/>
              </w:rPr>
            </w:pPr>
          </w:p>
        </w:tc>
        <w:tc>
          <w:tcPr>
            <w:tcW w:w="1669" w:type="dxa"/>
            <w:vAlign w:val="center"/>
          </w:tcPr>
          <w:p w14:paraId="699374C6">
            <w:pPr>
              <w:adjustRightInd w:val="0"/>
              <w:snapToGrid w:val="0"/>
              <w:spacing w:line="288" w:lineRule="auto"/>
              <w:jc w:val="center"/>
              <w:rPr>
                <w:rFonts w:hint="eastAsia"/>
                <w:kern w:val="0"/>
                <w:sz w:val="21"/>
                <w:szCs w:val="21"/>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adjustRightInd w:val="0"/>
              <w:snapToGrid w:val="0"/>
              <w:spacing w:line="288" w:lineRule="auto"/>
              <w:jc w:val="center"/>
              <w:rPr>
                <w:rFonts w:hint="eastAsia"/>
                <w:kern w:val="0"/>
                <w:sz w:val="21"/>
                <w:szCs w:val="21"/>
              </w:rPr>
            </w:pPr>
          </w:p>
        </w:tc>
        <w:tc>
          <w:tcPr>
            <w:tcW w:w="1236" w:type="dxa"/>
            <w:vAlign w:val="center"/>
          </w:tcPr>
          <w:p w14:paraId="04C080FE">
            <w:pPr>
              <w:adjustRightInd w:val="0"/>
              <w:snapToGrid w:val="0"/>
              <w:spacing w:line="288" w:lineRule="auto"/>
              <w:jc w:val="center"/>
              <w:rPr>
                <w:rFonts w:hint="eastAsia"/>
                <w:kern w:val="0"/>
                <w:sz w:val="21"/>
                <w:szCs w:val="21"/>
              </w:rPr>
            </w:pPr>
          </w:p>
        </w:tc>
        <w:tc>
          <w:tcPr>
            <w:tcW w:w="1250" w:type="dxa"/>
            <w:vAlign w:val="center"/>
          </w:tcPr>
          <w:p w14:paraId="05551A64">
            <w:pPr>
              <w:adjustRightInd w:val="0"/>
              <w:snapToGrid w:val="0"/>
              <w:spacing w:line="288" w:lineRule="auto"/>
              <w:jc w:val="center"/>
              <w:rPr>
                <w:rFonts w:hint="eastAsia"/>
                <w:kern w:val="0"/>
                <w:sz w:val="21"/>
                <w:szCs w:val="21"/>
              </w:rPr>
            </w:pPr>
          </w:p>
        </w:tc>
        <w:tc>
          <w:tcPr>
            <w:tcW w:w="1394" w:type="dxa"/>
            <w:vAlign w:val="center"/>
          </w:tcPr>
          <w:p w14:paraId="0B410063">
            <w:pPr>
              <w:adjustRightInd w:val="0"/>
              <w:snapToGrid w:val="0"/>
              <w:spacing w:line="288" w:lineRule="auto"/>
              <w:jc w:val="center"/>
              <w:rPr>
                <w:rFonts w:hint="eastAsia"/>
                <w:kern w:val="0"/>
                <w:sz w:val="21"/>
                <w:szCs w:val="21"/>
              </w:rPr>
            </w:pPr>
          </w:p>
        </w:tc>
        <w:tc>
          <w:tcPr>
            <w:tcW w:w="1233" w:type="dxa"/>
            <w:vAlign w:val="center"/>
          </w:tcPr>
          <w:p w14:paraId="4B37F86A">
            <w:pPr>
              <w:adjustRightInd w:val="0"/>
              <w:snapToGrid w:val="0"/>
              <w:spacing w:line="288" w:lineRule="auto"/>
              <w:jc w:val="center"/>
              <w:rPr>
                <w:rFonts w:hint="eastAsia"/>
                <w:kern w:val="0"/>
                <w:sz w:val="21"/>
                <w:szCs w:val="21"/>
              </w:rPr>
            </w:pPr>
          </w:p>
        </w:tc>
        <w:tc>
          <w:tcPr>
            <w:tcW w:w="881" w:type="dxa"/>
            <w:vAlign w:val="center"/>
          </w:tcPr>
          <w:p w14:paraId="6814D051">
            <w:pPr>
              <w:adjustRightInd w:val="0"/>
              <w:snapToGrid w:val="0"/>
              <w:spacing w:line="288" w:lineRule="auto"/>
              <w:jc w:val="center"/>
              <w:rPr>
                <w:rFonts w:hint="eastAsia"/>
                <w:kern w:val="0"/>
                <w:sz w:val="21"/>
                <w:szCs w:val="21"/>
              </w:rPr>
            </w:pPr>
          </w:p>
        </w:tc>
        <w:tc>
          <w:tcPr>
            <w:tcW w:w="974" w:type="dxa"/>
            <w:vAlign w:val="center"/>
          </w:tcPr>
          <w:p w14:paraId="51F6EB28">
            <w:pPr>
              <w:adjustRightInd w:val="0"/>
              <w:snapToGrid w:val="0"/>
              <w:spacing w:line="288" w:lineRule="auto"/>
              <w:jc w:val="center"/>
              <w:rPr>
                <w:rFonts w:hint="eastAsia"/>
                <w:kern w:val="0"/>
                <w:sz w:val="21"/>
                <w:szCs w:val="21"/>
              </w:rPr>
            </w:pPr>
          </w:p>
        </w:tc>
        <w:tc>
          <w:tcPr>
            <w:tcW w:w="1669" w:type="dxa"/>
            <w:vAlign w:val="center"/>
          </w:tcPr>
          <w:p w14:paraId="5CDA74FC">
            <w:pPr>
              <w:adjustRightInd w:val="0"/>
              <w:snapToGrid w:val="0"/>
              <w:spacing w:line="288" w:lineRule="auto"/>
              <w:jc w:val="center"/>
              <w:rPr>
                <w:rFonts w:hint="eastAsia"/>
                <w:kern w:val="0"/>
                <w:sz w:val="21"/>
                <w:szCs w:val="21"/>
              </w:rPr>
            </w:pPr>
          </w:p>
        </w:tc>
      </w:tr>
    </w:tbl>
    <w:p w14:paraId="651EC1AA">
      <w:pPr>
        <w:adjustRightInd w:val="0"/>
        <w:snapToGrid w:val="0"/>
        <w:spacing w:line="288" w:lineRule="auto"/>
        <w:rPr>
          <w:rFonts w:hint="eastAsia"/>
          <w:sz w:val="21"/>
          <w:szCs w:val="21"/>
        </w:rPr>
      </w:pPr>
    </w:p>
    <w:p w14:paraId="406E77CB">
      <w:pPr>
        <w:adjustRightInd w:val="0"/>
        <w:snapToGrid w:val="0"/>
        <w:spacing w:line="288" w:lineRule="auto"/>
        <w:rPr>
          <w:rFonts w:hint="eastAsia"/>
          <w:b/>
          <w:bCs/>
          <w:sz w:val="21"/>
          <w:szCs w:val="21"/>
        </w:rPr>
      </w:pPr>
      <w:r>
        <w:rPr>
          <w:rFonts w:hint="eastAsia"/>
          <w:b/>
          <w:bCs/>
          <w:sz w:val="21"/>
          <w:szCs w:val="21"/>
        </w:rPr>
        <w:t>说明：</w:t>
      </w:r>
    </w:p>
    <w:p w14:paraId="00849F02">
      <w:pPr>
        <w:adjustRightInd w:val="0"/>
        <w:snapToGrid w:val="0"/>
        <w:spacing w:line="288" w:lineRule="auto"/>
        <w:rPr>
          <w:rFonts w:hint="eastAsia"/>
          <w:b/>
          <w:bCs/>
          <w:sz w:val="21"/>
          <w:szCs w:val="21"/>
        </w:rPr>
      </w:pPr>
      <w:r>
        <w:rPr>
          <w:rFonts w:hint="eastAsia"/>
          <w:b/>
          <w:bCs/>
          <w:sz w:val="21"/>
          <w:szCs w:val="21"/>
        </w:rPr>
        <w:t>1.供应商须提供上述业绩合同扫描件；</w:t>
      </w:r>
    </w:p>
    <w:p w14:paraId="6E480702">
      <w:pPr>
        <w:adjustRightInd w:val="0"/>
        <w:snapToGrid w:val="0"/>
        <w:spacing w:line="288" w:lineRule="auto"/>
        <w:rPr>
          <w:rFonts w:hint="eastAsia"/>
          <w:b/>
          <w:bCs/>
          <w:sz w:val="21"/>
          <w:szCs w:val="21"/>
        </w:rPr>
      </w:pPr>
      <w:r>
        <w:rPr>
          <w:rFonts w:hint="eastAsia"/>
          <w:b/>
          <w:bCs/>
          <w:sz w:val="21"/>
          <w:szCs w:val="21"/>
        </w:rPr>
        <w:t>2.所有合同扫描件应清晰，应能体现合同签订时间、双方签名盖章等内容；</w:t>
      </w:r>
    </w:p>
    <w:p w14:paraId="0788A22E">
      <w:pPr>
        <w:adjustRightInd w:val="0"/>
        <w:snapToGrid w:val="0"/>
        <w:spacing w:line="288" w:lineRule="auto"/>
        <w:rPr>
          <w:rFonts w:hint="eastAsia"/>
          <w:b/>
          <w:bCs/>
          <w:sz w:val="21"/>
          <w:szCs w:val="21"/>
        </w:rPr>
      </w:pPr>
      <w:r>
        <w:rPr>
          <w:rFonts w:hint="eastAsia"/>
          <w:b/>
          <w:bCs/>
          <w:sz w:val="21"/>
          <w:szCs w:val="21"/>
        </w:rPr>
        <w:t>3.供应商应在不涉及商业秘密的前提下尽可能提供详细的合同扫描件内容。</w:t>
      </w:r>
    </w:p>
    <w:p w14:paraId="3F5F045E">
      <w:pPr>
        <w:adjustRightInd w:val="0"/>
        <w:snapToGrid w:val="0"/>
        <w:spacing w:line="288" w:lineRule="auto"/>
        <w:rPr>
          <w:rFonts w:hint="eastAsia"/>
          <w:sz w:val="21"/>
          <w:szCs w:val="21"/>
        </w:rPr>
      </w:pPr>
    </w:p>
    <w:p w14:paraId="08355CFC">
      <w:pPr>
        <w:adjustRightInd w:val="0"/>
        <w:snapToGrid w:val="0"/>
        <w:spacing w:line="288" w:lineRule="auto"/>
        <w:rPr>
          <w:rFonts w:hint="eastAsia"/>
          <w:sz w:val="21"/>
          <w:szCs w:val="21"/>
        </w:rPr>
      </w:pPr>
    </w:p>
    <w:p w14:paraId="32D29633">
      <w:pPr>
        <w:adjustRightInd w:val="0"/>
        <w:snapToGrid w:val="0"/>
        <w:spacing w:line="288" w:lineRule="auto"/>
        <w:rPr>
          <w:rFonts w:hint="eastAsia"/>
          <w:sz w:val="21"/>
          <w:szCs w:val="21"/>
        </w:rPr>
      </w:pPr>
    </w:p>
    <w:p w14:paraId="1C09DCAE">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760429CF">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7DCE11A5">
      <w:pPr>
        <w:adjustRightInd w:val="0"/>
        <w:snapToGrid w:val="0"/>
        <w:spacing w:line="288" w:lineRule="auto"/>
        <w:rPr>
          <w:rFonts w:hint="eastAsia"/>
          <w:sz w:val="21"/>
          <w:szCs w:val="21"/>
        </w:rPr>
      </w:pPr>
      <w:r>
        <w:rPr>
          <w:rFonts w:hint="eastAsia"/>
          <w:sz w:val="21"/>
          <w:szCs w:val="21"/>
        </w:rPr>
        <w:br w:type="page"/>
      </w:r>
    </w:p>
    <w:p w14:paraId="36F6176D">
      <w:pPr>
        <w:adjustRightInd w:val="0"/>
        <w:snapToGrid w:val="0"/>
        <w:spacing w:line="288" w:lineRule="auto"/>
        <w:jc w:val="center"/>
        <w:outlineLvl w:val="2"/>
        <w:rPr>
          <w:rFonts w:hint="eastAsia"/>
          <w:b/>
          <w:bCs/>
          <w:sz w:val="21"/>
          <w:szCs w:val="21"/>
        </w:rPr>
      </w:pPr>
      <w:r>
        <w:rPr>
          <w:rFonts w:hint="eastAsia"/>
          <w:b/>
          <w:bCs/>
          <w:sz w:val="21"/>
          <w:szCs w:val="21"/>
        </w:rPr>
        <w:t>（</w:t>
      </w:r>
      <w:r>
        <w:rPr>
          <w:b/>
          <w:bCs/>
          <w:sz w:val="21"/>
          <w:szCs w:val="21"/>
        </w:rPr>
        <w:t>4</w:t>
      </w:r>
      <w:r>
        <w:rPr>
          <w:rFonts w:hint="eastAsia"/>
          <w:b/>
          <w:bCs/>
          <w:sz w:val="21"/>
          <w:szCs w:val="21"/>
        </w:rPr>
        <w:t>）采购需求偏离表</w:t>
      </w:r>
    </w:p>
    <w:p w14:paraId="7F015897">
      <w:pPr>
        <w:adjustRightInd w:val="0"/>
        <w:snapToGrid w:val="0"/>
        <w:spacing w:line="288" w:lineRule="auto"/>
        <w:rPr>
          <w:rFonts w:hint="eastAsia"/>
          <w:sz w:val="21"/>
          <w:szCs w:val="21"/>
        </w:rPr>
      </w:pPr>
      <w:r>
        <w:rPr>
          <w:rFonts w:hint="eastAsia"/>
          <w:sz w:val="21"/>
          <w:szCs w:val="21"/>
        </w:rPr>
        <w:t>采 购 人：杭州电子科技大学</w:t>
      </w:r>
    </w:p>
    <w:p w14:paraId="39BD2415">
      <w:pPr>
        <w:adjustRightInd w:val="0"/>
        <w:snapToGrid w:val="0"/>
        <w:spacing w:line="288" w:lineRule="auto"/>
        <w:rPr>
          <w:rFonts w:hint="eastAsia"/>
          <w:sz w:val="21"/>
          <w:szCs w:val="21"/>
        </w:rPr>
      </w:pPr>
      <w:r>
        <w:rPr>
          <w:rFonts w:hint="eastAsia"/>
          <w:sz w:val="21"/>
          <w:szCs w:val="21"/>
        </w:rPr>
        <w:t>项目名称：科研材料一批</w:t>
      </w:r>
    </w:p>
    <w:p w14:paraId="1C0F2447">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QSZBB250240ZHCS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adjustRightInd w:val="0"/>
              <w:snapToGrid w:val="0"/>
              <w:spacing w:line="288" w:lineRule="auto"/>
              <w:jc w:val="center"/>
              <w:rPr>
                <w:rFonts w:hint="eastAsia"/>
                <w:b/>
                <w:bCs/>
                <w:kern w:val="0"/>
                <w:sz w:val="21"/>
                <w:szCs w:val="21"/>
              </w:rPr>
            </w:pPr>
            <w:bookmarkStart w:id="71" w:name="_Hlk97040421"/>
            <w:r>
              <w:rPr>
                <w:rFonts w:hint="eastAsia"/>
                <w:b/>
                <w:bCs/>
                <w:kern w:val="0"/>
                <w:sz w:val="21"/>
                <w:szCs w:val="21"/>
              </w:rPr>
              <w:t>序号</w:t>
            </w:r>
          </w:p>
        </w:tc>
        <w:tc>
          <w:tcPr>
            <w:tcW w:w="3200" w:type="dxa"/>
            <w:vAlign w:val="center"/>
          </w:tcPr>
          <w:p w14:paraId="0BAE3B06">
            <w:pPr>
              <w:adjustRightInd w:val="0"/>
              <w:snapToGrid w:val="0"/>
              <w:spacing w:line="288" w:lineRule="auto"/>
              <w:jc w:val="center"/>
              <w:rPr>
                <w:rFonts w:hint="eastAsia"/>
                <w:b/>
                <w:bCs/>
                <w:kern w:val="0"/>
                <w:sz w:val="21"/>
                <w:szCs w:val="21"/>
              </w:rPr>
            </w:pPr>
            <w:r>
              <w:rPr>
                <w:rFonts w:hint="eastAsia"/>
                <w:b/>
                <w:bCs/>
                <w:kern w:val="0"/>
                <w:sz w:val="21"/>
                <w:szCs w:val="21"/>
              </w:rPr>
              <w:t>磋商文件要求</w:t>
            </w:r>
          </w:p>
        </w:tc>
        <w:tc>
          <w:tcPr>
            <w:tcW w:w="2836" w:type="dxa"/>
            <w:vAlign w:val="center"/>
          </w:tcPr>
          <w:p w14:paraId="7883A338">
            <w:pPr>
              <w:adjustRightInd w:val="0"/>
              <w:snapToGrid w:val="0"/>
              <w:spacing w:line="288" w:lineRule="auto"/>
              <w:jc w:val="center"/>
              <w:rPr>
                <w:rFonts w:hint="eastAsia"/>
                <w:b/>
                <w:bCs/>
                <w:kern w:val="0"/>
                <w:sz w:val="21"/>
                <w:szCs w:val="21"/>
              </w:rPr>
            </w:pPr>
            <w:r>
              <w:rPr>
                <w:rFonts w:hint="eastAsia"/>
                <w:b/>
                <w:bCs/>
                <w:kern w:val="0"/>
                <w:sz w:val="21"/>
                <w:szCs w:val="21"/>
              </w:rPr>
              <w:t>响应规格</w:t>
            </w:r>
          </w:p>
        </w:tc>
        <w:tc>
          <w:tcPr>
            <w:tcW w:w="2354" w:type="dxa"/>
            <w:vAlign w:val="center"/>
          </w:tcPr>
          <w:p w14:paraId="7CFE7C32">
            <w:pPr>
              <w:adjustRightInd w:val="0"/>
              <w:snapToGrid w:val="0"/>
              <w:spacing w:line="288" w:lineRule="auto"/>
              <w:jc w:val="center"/>
              <w:rPr>
                <w:rFonts w:hint="eastAsia"/>
                <w:b/>
                <w:bCs/>
                <w:kern w:val="0"/>
                <w:sz w:val="21"/>
                <w:szCs w:val="21"/>
              </w:rPr>
            </w:pPr>
            <w:r>
              <w:rPr>
                <w:rFonts w:hint="eastAsia"/>
                <w:b/>
                <w:bCs/>
                <w:kern w:val="0"/>
                <w:sz w:val="21"/>
                <w:szCs w:val="21"/>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adjustRightInd w:val="0"/>
              <w:snapToGrid w:val="0"/>
              <w:spacing w:line="288" w:lineRule="auto"/>
              <w:rPr>
                <w:rFonts w:hint="eastAsia"/>
                <w:b/>
                <w:bCs/>
                <w:kern w:val="0"/>
                <w:sz w:val="21"/>
                <w:szCs w:val="21"/>
              </w:rPr>
            </w:pPr>
            <w:r>
              <w:rPr>
                <w:rFonts w:hint="eastAsia"/>
                <w:b/>
                <w:bCs/>
                <w:kern w:val="0"/>
                <w:sz w:val="21"/>
                <w:szCs w:val="21"/>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adjustRightInd w:val="0"/>
              <w:snapToGrid w:val="0"/>
              <w:spacing w:line="288" w:lineRule="auto"/>
              <w:jc w:val="center"/>
              <w:rPr>
                <w:rFonts w:hint="eastAsia"/>
                <w:kern w:val="0"/>
                <w:sz w:val="21"/>
                <w:szCs w:val="21"/>
              </w:rPr>
            </w:pPr>
            <w:r>
              <w:rPr>
                <w:rFonts w:hint="eastAsia"/>
                <w:kern w:val="0"/>
                <w:sz w:val="21"/>
                <w:szCs w:val="21"/>
              </w:rPr>
              <w:t>1</w:t>
            </w:r>
          </w:p>
        </w:tc>
        <w:tc>
          <w:tcPr>
            <w:tcW w:w="3200" w:type="dxa"/>
            <w:vAlign w:val="center"/>
          </w:tcPr>
          <w:p w14:paraId="2E248EB1">
            <w:pPr>
              <w:adjustRightInd w:val="0"/>
              <w:snapToGrid w:val="0"/>
              <w:spacing w:line="288" w:lineRule="auto"/>
              <w:jc w:val="center"/>
              <w:rPr>
                <w:rFonts w:hint="eastAsia"/>
                <w:kern w:val="0"/>
                <w:sz w:val="21"/>
                <w:szCs w:val="21"/>
              </w:rPr>
            </w:pPr>
          </w:p>
        </w:tc>
        <w:tc>
          <w:tcPr>
            <w:tcW w:w="2836" w:type="dxa"/>
            <w:vAlign w:val="center"/>
          </w:tcPr>
          <w:p w14:paraId="526AABDC">
            <w:pPr>
              <w:adjustRightInd w:val="0"/>
              <w:snapToGrid w:val="0"/>
              <w:spacing w:line="288" w:lineRule="auto"/>
              <w:jc w:val="center"/>
              <w:rPr>
                <w:rFonts w:hint="eastAsia"/>
                <w:kern w:val="0"/>
                <w:sz w:val="21"/>
                <w:szCs w:val="21"/>
              </w:rPr>
            </w:pPr>
          </w:p>
        </w:tc>
        <w:tc>
          <w:tcPr>
            <w:tcW w:w="2354" w:type="dxa"/>
            <w:vAlign w:val="center"/>
          </w:tcPr>
          <w:p w14:paraId="6560ED20">
            <w:pPr>
              <w:adjustRightInd w:val="0"/>
              <w:snapToGrid w:val="0"/>
              <w:spacing w:line="288" w:lineRule="auto"/>
              <w:jc w:val="center"/>
              <w:rPr>
                <w:rFonts w:hint="eastAsia"/>
                <w:kern w:val="0"/>
                <w:sz w:val="21"/>
                <w:szCs w:val="21"/>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adjustRightInd w:val="0"/>
              <w:snapToGrid w:val="0"/>
              <w:spacing w:line="288" w:lineRule="auto"/>
              <w:jc w:val="center"/>
              <w:rPr>
                <w:rFonts w:hint="eastAsia"/>
                <w:kern w:val="0"/>
                <w:sz w:val="21"/>
                <w:szCs w:val="21"/>
              </w:rPr>
            </w:pPr>
            <w:r>
              <w:rPr>
                <w:rFonts w:hint="eastAsia"/>
                <w:kern w:val="0"/>
                <w:sz w:val="21"/>
                <w:szCs w:val="21"/>
              </w:rPr>
              <w:t>2</w:t>
            </w:r>
          </w:p>
        </w:tc>
        <w:tc>
          <w:tcPr>
            <w:tcW w:w="3200" w:type="dxa"/>
            <w:vAlign w:val="center"/>
          </w:tcPr>
          <w:p w14:paraId="54DEF0DC">
            <w:pPr>
              <w:adjustRightInd w:val="0"/>
              <w:snapToGrid w:val="0"/>
              <w:spacing w:line="288" w:lineRule="auto"/>
              <w:jc w:val="center"/>
              <w:rPr>
                <w:rFonts w:hint="eastAsia"/>
                <w:kern w:val="0"/>
                <w:sz w:val="21"/>
                <w:szCs w:val="21"/>
              </w:rPr>
            </w:pPr>
          </w:p>
        </w:tc>
        <w:tc>
          <w:tcPr>
            <w:tcW w:w="2836" w:type="dxa"/>
            <w:vAlign w:val="center"/>
          </w:tcPr>
          <w:p w14:paraId="48DE6358">
            <w:pPr>
              <w:adjustRightInd w:val="0"/>
              <w:snapToGrid w:val="0"/>
              <w:spacing w:line="288" w:lineRule="auto"/>
              <w:jc w:val="center"/>
              <w:rPr>
                <w:rFonts w:hint="eastAsia"/>
                <w:kern w:val="0"/>
                <w:sz w:val="21"/>
                <w:szCs w:val="21"/>
              </w:rPr>
            </w:pPr>
          </w:p>
        </w:tc>
        <w:tc>
          <w:tcPr>
            <w:tcW w:w="2354" w:type="dxa"/>
            <w:vAlign w:val="center"/>
          </w:tcPr>
          <w:p w14:paraId="222E0ECB">
            <w:pPr>
              <w:adjustRightInd w:val="0"/>
              <w:snapToGrid w:val="0"/>
              <w:spacing w:line="288" w:lineRule="auto"/>
              <w:jc w:val="center"/>
              <w:rPr>
                <w:rFonts w:hint="eastAsia"/>
                <w:kern w:val="0"/>
                <w:sz w:val="21"/>
                <w:szCs w:val="21"/>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adjustRightInd w:val="0"/>
              <w:snapToGrid w:val="0"/>
              <w:spacing w:line="288" w:lineRule="auto"/>
              <w:jc w:val="center"/>
              <w:rPr>
                <w:rFonts w:hint="eastAsia"/>
                <w:kern w:val="0"/>
                <w:sz w:val="21"/>
                <w:szCs w:val="21"/>
              </w:rPr>
            </w:pPr>
            <w:r>
              <w:rPr>
                <w:rFonts w:hint="eastAsia"/>
                <w:kern w:val="0"/>
                <w:sz w:val="21"/>
                <w:szCs w:val="21"/>
              </w:rPr>
              <w:t>……</w:t>
            </w:r>
          </w:p>
        </w:tc>
        <w:tc>
          <w:tcPr>
            <w:tcW w:w="3200" w:type="dxa"/>
            <w:vAlign w:val="center"/>
          </w:tcPr>
          <w:p w14:paraId="47B2A9DC">
            <w:pPr>
              <w:adjustRightInd w:val="0"/>
              <w:snapToGrid w:val="0"/>
              <w:spacing w:line="288" w:lineRule="auto"/>
              <w:jc w:val="center"/>
              <w:rPr>
                <w:rFonts w:hint="eastAsia"/>
                <w:kern w:val="0"/>
                <w:sz w:val="21"/>
                <w:szCs w:val="21"/>
              </w:rPr>
            </w:pPr>
          </w:p>
        </w:tc>
        <w:tc>
          <w:tcPr>
            <w:tcW w:w="2836" w:type="dxa"/>
            <w:vAlign w:val="center"/>
          </w:tcPr>
          <w:p w14:paraId="00FE8BF2">
            <w:pPr>
              <w:adjustRightInd w:val="0"/>
              <w:snapToGrid w:val="0"/>
              <w:spacing w:line="288" w:lineRule="auto"/>
              <w:jc w:val="center"/>
              <w:rPr>
                <w:rFonts w:hint="eastAsia"/>
                <w:kern w:val="0"/>
                <w:sz w:val="21"/>
                <w:szCs w:val="21"/>
              </w:rPr>
            </w:pPr>
          </w:p>
        </w:tc>
        <w:tc>
          <w:tcPr>
            <w:tcW w:w="2354" w:type="dxa"/>
            <w:vAlign w:val="center"/>
          </w:tcPr>
          <w:p w14:paraId="349CE342">
            <w:pPr>
              <w:adjustRightInd w:val="0"/>
              <w:snapToGrid w:val="0"/>
              <w:spacing w:line="288" w:lineRule="auto"/>
              <w:jc w:val="center"/>
              <w:rPr>
                <w:rFonts w:hint="eastAsia"/>
                <w:kern w:val="0"/>
                <w:sz w:val="21"/>
                <w:szCs w:val="21"/>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adjustRightInd w:val="0"/>
              <w:snapToGrid w:val="0"/>
              <w:spacing w:line="288" w:lineRule="auto"/>
              <w:rPr>
                <w:rFonts w:hint="eastAsia"/>
                <w:kern w:val="0"/>
                <w:sz w:val="21"/>
                <w:szCs w:val="21"/>
              </w:rPr>
            </w:pPr>
            <w:r>
              <w:rPr>
                <w:rFonts w:hint="eastAsia"/>
                <w:b/>
                <w:bCs/>
                <w:kern w:val="0"/>
                <w:sz w:val="21"/>
                <w:szCs w:val="21"/>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adjustRightInd w:val="0"/>
              <w:snapToGrid w:val="0"/>
              <w:spacing w:line="288" w:lineRule="auto"/>
              <w:jc w:val="center"/>
              <w:rPr>
                <w:rFonts w:hint="eastAsia"/>
                <w:kern w:val="0"/>
                <w:sz w:val="21"/>
                <w:szCs w:val="21"/>
              </w:rPr>
            </w:pPr>
            <w:r>
              <w:rPr>
                <w:rFonts w:hint="eastAsia"/>
                <w:kern w:val="0"/>
                <w:sz w:val="21"/>
                <w:szCs w:val="21"/>
              </w:rPr>
              <w:t>1</w:t>
            </w:r>
          </w:p>
        </w:tc>
        <w:tc>
          <w:tcPr>
            <w:tcW w:w="3200" w:type="dxa"/>
            <w:vAlign w:val="center"/>
          </w:tcPr>
          <w:p w14:paraId="779DA3C9">
            <w:pPr>
              <w:adjustRightInd w:val="0"/>
              <w:snapToGrid w:val="0"/>
              <w:spacing w:line="288" w:lineRule="auto"/>
              <w:jc w:val="center"/>
              <w:rPr>
                <w:rFonts w:hint="eastAsia"/>
                <w:kern w:val="0"/>
                <w:sz w:val="21"/>
                <w:szCs w:val="21"/>
              </w:rPr>
            </w:pPr>
          </w:p>
        </w:tc>
        <w:tc>
          <w:tcPr>
            <w:tcW w:w="2836" w:type="dxa"/>
            <w:vAlign w:val="center"/>
          </w:tcPr>
          <w:p w14:paraId="3B542C97">
            <w:pPr>
              <w:adjustRightInd w:val="0"/>
              <w:snapToGrid w:val="0"/>
              <w:spacing w:line="288" w:lineRule="auto"/>
              <w:jc w:val="center"/>
              <w:rPr>
                <w:rFonts w:hint="eastAsia"/>
                <w:kern w:val="0"/>
                <w:sz w:val="21"/>
                <w:szCs w:val="21"/>
              </w:rPr>
            </w:pPr>
          </w:p>
        </w:tc>
        <w:tc>
          <w:tcPr>
            <w:tcW w:w="2354" w:type="dxa"/>
            <w:vAlign w:val="center"/>
          </w:tcPr>
          <w:p w14:paraId="259B5CAA">
            <w:pPr>
              <w:adjustRightInd w:val="0"/>
              <w:snapToGrid w:val="0"/>
              <w:spacing w:line="288" w:lineRule="auto"/>
              <w:jc w:val="center"/>
              <w:rPr>
                <w:rFonts w:hint="eastAsia"/>
                <w:kern w:val="0"/>
                <w:sz w:val="21"/>
                <w:szCs w:val="21"/>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adjustRightInd w:val="0"/>
              <w:snapToGrid w:val="0"/>
              <w:spacing w:line="288" w:lineRule="auto"/>
              <w:jc w:val="center"/>
              <w:rPr>
                <w:rFonts w:hint="eastAsia"/>
                <w:kern w:val="0"/>
                <w:sz w:val="21"/>
                <w:szCs w:val="21"/>
              </w:rPr>
            </w:pPr>
            <w:r>
              <w:rPr>
                <w:rFonts w:hint="eastAsia"/>
                <w:kern w:val="0"/>
                <w:sz w:val="21"/>
                <w:szCs w:val="21"/>
              </w:rPr>
              <w:t>2</w:t>
            </w:r>
          </w:p>
        </w:tc>
        <w:tc>
          <w:tcPr>
            <w:tcW w:w="3200" w:type="dxa"/>
            <w:vAlign w:val="center"/>
          </w:tcPr>
          <w:p w14:paraId="0F368E8E">
            <w:pPr>
              <w:adjustRightInd w:val="0"/>
              <w:snapToGrid w:val="0"/>
              <w:spacing w:line="288" w:lineRule="auto"/>
              <w:jc w:val="center"/>
              <w:rPr>
                <w:rFonts w:hint="eastAsia"/>
                <w:kern w:val="0"/>
                <w:sz w:val="21"/>
                <w:szCs w:val="21"/>
              </w:rPr>
            </w:pPr>
          </w:p>
        </w:tc>
        <w:tc>
          <w:tcPr>
            <w:tcW w:w="2836" w:type="dxa"/>
            <w:vAlign w:val="center"/>
          </w:tcPr>
          <w:p w14:paraId="282C4492">
            <w:pPr>
              <w:adjustRightInd w:val="0"/>
              <w:snapToGrid w:val="0"/>
              <w:spacing w:line="288" w:lineRule="auto"/>
              <w:jc w:val="center"/>
              <w:rPr>
                <w:rFonts w:hint="eastAsia"/>
                <w:kern w:val="0"/>
                <w:sz w:val="21"/>
                <w:szCs w:val="21"/>
              </w:rPr>
            </w:pPr>
          </w:p>
        </w:tc>
        <w:tc>
          <w:tcPr>
            <w:tcW w:w="2354" w:type="dxa"/>
            <w:vAlign w:val="center"/>
          </w:tcPr>
          <w:p w14:paraId="0B18575B">
            <w:pPr>
              <w:adjustRightInd w:val="0"/>
              <w:snapToGrid w:val="0"/>
              <w:spacing w:line="288" w:lineRule="auto"/>
              <w:jc w:val="center"/>
              <w:rPr>
                <w:rFonts w:hint="eastAsia"/>
                <w:kern w:val="0"/>
                <w:sz w:val="21"/>
                <w:szCs w:val="21"/>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adjustRightInd w:val="0"/>
              <w:snapToGrid w:val="0"/>
              <w:spacing w:line="288" w:lineRule="auto"/>
              <w:jc w:val="center"/>
              <w:rPr>
                <w:rFonts w:hint="eastAsia"/>
                <w:kern w:val="0"/>
                <w:sz w:val="21"/>
                <w:szCs w:val="21"/>
              </w:rPr>
            </w:pPr>
            <w:r>
              <w:rPr>
                <w:rFonts w:hint="eastAsia"/>
                <w:kern w:val="0"/>
                <w:sz w:val="21"/>
                <w:szCs w:val="21"/>
              </w:rPr>
              <w:t>……</w:t>
            </w:r>
          </w:p>
        </w:tc>
        <w:tc>
          <w:tcPr>
            <w:tcW w:w="3200" w:type="dxa"/>
            <w:vAlign w:val="center"/>
          </w:tcPr>
          <w:p w14:paraId="1873D5B0">
            <w:pPr>
              <w:adjustRightInd w:val="0"/>
              <w:snapToGrid w:val="0"/>
              <w:spacing w:line="288" w:lineRule="auto"/>
              <w:jc w:val="center"/>
              <w:rPr>
                <w:rFonts w:hint="eastAsia"/>
                <w:kern w:val="0"/>
                <w:sz w:val="21"/>
                <w:szCs w:val="21"/>
              </w:rPr>
            </w:pPr>
          </w:p>
        </w:tc>
        <w:tc>
          <w:tcPr>
            <w:tcW w:w="2836" w:type="dxa"/>
            <w:vAlign w:val="center"/>
          </w:tcPr>
          <w:p w14:paraId="089465F3">
            <w:pPr>
              <w:adjustRightInd w:val="0"/>
              <w:snapToGrid w:val="0"/>
              <w:spacing w:line="288" w:lineRule="auto"/>
              <w:jc w:val="center"/>
              <w:rPr>
                <w:rFonts w:hint="eastAsia"/>
                <w:kern w:val="0"/>
                <w:sz w:val="21"/>
                <w:szCs w:val="21"/>
              </w:rPr>
            </w:pPr>
          </w:p>
        </w:tc>
        <w:tc>
          <w:tcPr>
            <w:tcW w:w="2354" w:type="dxa"/>
            <w:vAlign w:val="center"/>
          </w:tcPr>
          <w:p w14:paraId="67DBD3B5">
            <w:pPr>
              <w:adjustRightInd w:val="0"/>
              <w:snapToGrid w:val="0"/>
              <w:spacing w:line="288" w:lineRule="auto"/>
              <w:jc w:val="center"/>
              <w:rPr>
                <w:rFonts w:hint="eastAsia"/>
                <w:kern w:val="0"/>
                <w:sz w:val="21"/>
                <w:szCs w:val="21"/>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adjustRightInd w:val="0"/>
              <w:snapToGrid w:val="0"/>
              <w:spacing w:line="288" w:lineRule="auto"/>
              <w:rPr>
                <w:rFonts w:hint="eastAsia"/>
                <w:kern w:val="0"/>
                <w:sz w:val="21"/>
                <w:szCs w:val="21"/>
              </w:rPr>
            </w:pPr>
            <w:r>
              <w:rPr>
                <w:rFonts w:hint="eastAsia"/>
                <w:b/>
                <w:bCs/>
                <w:kern w:val="0"/>
                <w:sz w:val="21"/>
                <w:szCs w:val="21"/>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adjustRightInd w:val="0"/>
              <w:snapToGrid w:val="0"/>
              <w:spacing w:line="288" w:lineRule="auto"/>
              <w:jc w:val="center"/>
              <w:rPr>
                <w:rFonts w:hint="eastAsia"/>
                <w:kern w:val="0"/>
                <w:sz w:val="21"/>
                <w:szCs w:val="21"/>
              </w:rPr>
            </w:pPr>
            <w:r>
              <w:rPr>
                <w:rFonts w:hint="eastAsia"/>
                <w:kern w:val="0"/>
                <w:sz w:val="21"/>
                <w:szCs w:val="21"/>
              </w:rPr>
              <w:t>1</w:t>
            </w:r>
          </w:p>
        </w:tc>
        <w:tc>
          <w:tcPr>
            <w:tcW w:w="3200" w:type="dxa"/>
            <w:vAlign w:val="center"/>
          </w:tcPr>
          <w:p w14:paraId="399E693E">
            <w:pPr>
              <w:adjustRightInd w:val="0"/>
              <w:snapToGrid w:val="0"/>
              <w:spacing w:line="288" w:lineRule="auto"/>
              <w:jc w:val="center"/>
              <w:rPr>
                <w:rFonts w:hint="eastAsia"/>
                <w:kern w:val="0"/>
                <w:sz w:val="21"/>
                <w:szCs w:val="21"/>
              </w:rPr>
            </w:pPr>
          </w:p>
        </w:tc>
        <w:tc>
          <w:tcPr>
            <w:tcW w:w="2836" w:type="dxa"/>
            <w:vAlign w:val="center"/>
          </w:tcPr>
          <w:p w14:paraId="2003B936">
            <w:pPr>
              <w:adjustRightInd w:val="0"/>
              <w:snapToGrid w:val="0"/>
              <w:spacing w:line="288" w:lineRule="auto"/>
              <w:jc w:val="center"/>
              <w:rPr>
                <w:rFonts w:hint="eastAsia"/>
                <w:kern w:val="0"/>
                <w:sz w:val="21"/>
                <w:szCs w:val="21"/>
              </w:rPr>
            </w:pPr>
          </w:p>
        </w:tc>
        <w:tc>
          <w:tcPr>
            <w:tcW w:w="2354" w:type="dxa"/>
            <w:vAlign w:val="center"/>
          </w:tcPr>
          <w:p w14:paraId="6C969A24">
            <w:pPr>
              <w:adjustRightInd w:val="0"/>
              <w:snapToGrid w:val="0"/>
              <w:spacing w:line="288" w:lineRule="auto"/>
              <w:jc w:val="center"/>
              <w:rPr>
                <w:rFonts w:hint="eastAsia"/>
                <w:kern w:val="0"/>
                <w:sz w:val="21"/>
                <w:szCs w:val="21"/>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adjustRightInd w:val="0"/>
              <w:snapToGrid w:val="0"/>
              <w:spacing w:line="288" w:lineRule="auto"/>
              <w:jc w:val="center"/>
              <w:rPr>
                <w:rFonts w:hint="eastAsia"/>
                <w:kern w:val="0"/>
                <w:sz w:val="21"/>
                <w:szCs w:val="21"/>
              </w:rPr>
            </w:pPr>
            <w:r>
              <w:rPr>
                <w:rFonts w:hint="eastAsia"/>
                <w:kern w:val="0"/>
                <w:sz w:val="21"/>
                <w:szCs w:val="21"/>
              </w:rPr>
              <w:t>2</w:t>
            </w:r>
          </w:p>
        </w:tc>
        <w:tc>
          <w:tcPr>
            <w:tcW w:w="3200" w:type="dxa"/>
            <w:vAlign w:val="center"/>
          </w:tcPr>
          <w:p w14:paraId="68632B0B">
            <w:pPr>
              <w:adjustRightInd w:val="0"/>
              <w:snapToGrid w:val="0"/>
              <w:spacing w:line="288" w:lineRule="auto"/>
              <w:jc w:val="center"/>
              <w:rPr>
                <w:rFonts w:hint="eastAsia"/>
                <w:kern w:val="0"/>
                <w:sz w:val="21"/>
                <w:szCs w:val="21"/>
              </w:rPr>
            </w:pPr>
          </w:p>
        </w:tc>
        <w:tc>
          <w:tcPr>
            <w:tcW w:w="2836" w:type="dxa"/>
            <w:vAlign w:val="center"/>
          </w:tcPr>
          <w:p w14:paraId="4B5069D7">
            <w:pPr>
              <w:adjustRightInd w:val="0"/>
              <w:snapToGrid w:val="0"/>
              <w:spacing w:line="288" w:lineRule="auto"/>
              <w:jc w:val="center"/>
              <w:rPr>
                <w:rFonts w:hint="eastAsia"/>
                <w:kern w:val="0"/>
                <w:sz w:val="21"/>
                <w:szCs w:val="21"/>
              </w:rPr>
            </w:pPr>
          </w:p>
        </w:tc>
        <w:tc>
          <w:tcPr>
            <w:tcW w:w="2354" w:type="dxa"/>
            <w:vAlign w:val="center"/>
          </w:tcPr>
          <w:p w14:paraId="708FFAEA">
            <w:pPr>
              <w:adjustRightInd w:val="0"/>
              <w:snapToGrid w:val="0"/>
              <w:spacing w:line="288" w:lineRule="auto"/>
              <w:jc w:val="center"/>
              <w:rPr>
                <w:rFonts w:hint="eastAsia"/>
                <w:kern w:val="0"/>
                <w:sz w:val="21"/>
                <w:szCs w:val="21"/>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adjustRightInd w:val="0"/>
              <w:snapToGrid w:val="0"/>
              <w:spacing w:line="288" w:lineRule="auto"/>
              <w:jc w:val="center"/>
              <w:rPr>
                <w:rFonts w:hint="eastAsia"/>
                <w:kern w:val="0"/>
                <w:sz w:val="21"/>
                <w:szCs w:val="21"/>
              </w:rPr>
            </w:pPr>
            <w:r>
              <w:rPr>
                <w:rFonts w:hint="eastAsia"/>
                <w:kern w:val="0"/>
                <w:sz w:val="21"/>
                <w:szCs w:val="21"/>
              </w:rPr>
              <w:t>……</w:t>
            </w:r>
          </w:p>
        </w:tc>
        <w:tc>
          <w:tcPr>
            <w:tcW w:w="3200" w:type="dxa"/>
            <w:vAlign w:val="center"/>
          </w:tcPr>
          <w:p w14:paraId="69AA8031">
            <w:pPr>
              <w:adjustRightInd w:val="0"/>
              <w:snapToGrid w:val="0"/>
              <w:spacing w:line="288" w:lineRule="auto"/>
              <w:jc w:val="center"/>
              <w:rPr>
                <w:rFonts w:hint="eastAsia"/>
                <w:kern w:val="0"/>
                <w:sz w:val="21"/>
                <w:szCs w:val="21"/>
              </w:rPr>
            </w:pPr>
          </w:p>
        </w:tc>
        <w:tc>
          <w:tcPr>
            <w:tcW w:w="2836" w:type="dxa"/>
            <w:vAlign w:val="center"/>
          </w:tcPr>
          <w:p w14:paraId="3BB424E6">
            <w:pPr>
              <w:adjustRightInd w:val="0"/>
              <w:snapToGrid w:val="0"/>
              <w:spacing w:line="288" w:lineRule="auto"/>
              <w:jc w:val="center"/>
              <w:rPr>
                <w:rFonts w:hint="eastAsia"/>
                <w:kern w:val="0"/>
                <w:sz w:val="21"/>
                <w:szCs w:val="21"/>
              </w:rPr>
            </w:pPr>
          </w:p>
        </w:tc>
        <w:tc>
          <w:tcPr>
            <w:tcW w:w="2354" w:type="dxa"/>
            <w:vAlign w:val="center"/>
          </w:tcPr>
          <w:p w14:paraId="718FBB50">
            <w:pPr>
              <w:adjustRightInd w:val="0"/>
              <w:snapToGrid w:val="0"/>
              <w:spacing w:line="288" w:lineRule="auto"/>
              <w:jc w:val="center"/>
              <w:rPr>
                <w:rFonts w:hint="eastAsia"/>
                <w:kern w:val="0"/>
                <w:sz w:val="21"/>
                <w:szCs w:val="21"/>
              </w:rPr>
            </w:pPr>
          </w:p>
        </w:tc>
      </w:tr>
      <w:bookmarkEnd w:id="71"/>
    </w:tbl>
    <w:p w14:paraId="0EBADFFB">
      <w:pPr>
        <w:adjustRightInd w:val="0"/>
        <w:snapToGrid w:val="0"/>
        <w:spacing w:line="288" w:lineRule="auto"/>
        <w:rPr>
          <w:rFonts w:hint="eastAsia"/>
          <w:sz w:val="21"/>
          <w:szCs w:val="21"/>
        </w:rPr>
      </w:pPr>
    </w:p>
    <w:p w14:paraId="052914EA">
      <w:pPr>
        <w:adjustRightInd w:val="0"/>
        <w:snapToGrid w:val="0"/>
        <w:spacing w:line="288" w:lineRule="auto"/>
        <w:rPr>
          <w:rFonts w:hint="eastAsia"/>
          <w:b/>
          <w:bCs/>
          <w:sz w:val="21"/>
          <w:szCs w:val="21"/>
        </w:rPr>
      </w:pPr>
      <w:r>
        <w:rPr>
          <w:rFonts w:hint="eastAsia"/>
          <w:b/>
          <w:bCs/>
          <w:sz w:val="21"/>
          <w:szCs w:val="21"/>
        </w:rPr>
        <w:t>说明：</w:t>
      </w:r>
    </w:p>
    <w:p w14:paraId="45BDF547">
      <w:pPr>
        <w:adjustRightInd w:val="0"/>
        <w:snapToGrid w:val="0"/>
        <w:spacing w:line="288" w:lineRule="auto"/>
        <w:rPr>
          <w:rFonts w:hint="eastAsia"/>
          <w:b/>
          <w:bCs/>
          <w:sz w:val="21"/>
          <w:szCs w:val="21"/>
        </w:rPr>
      </w:pPr>
      <w:r>
        <w:rPr>
          <w:rFonts w:hint="eastAsia"/>
          <w:b/>
          <w:bCs/>
          <w:sz w:val="21"/>
          <w:szCs w:val="21"/>
        </w:rPr>
        <w:t>1.逐项按照磋商文件要求填写响应规格；</w:t>
      </w:r>
    </w:p>
    <w:p w14:paraId="18DFBA59">
      <w:pPr>
        <w:adjustRightInd w:val="0"/>
        <w:snapToGrid w:val="0"/>
        <w:spacing w:line="288" w:lineRule="auto"/>
        <w:rPr>
          <w:rFonts w:hint="eastAsia"/>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rFonts w:hint="eastAsia"/>
          <w:b/>
          <w:bCs/>
          <w:sz w:val="21"/>
          <w:szCs w:val="21"/>
        </w:rPr>
      </w:pPr>
      <w:r>
        <w:rPr>
          <w:rFonts w:hint="eastAsia"/>
          <w:b/>
          <w:bCs/>
          <w:sz w:val="21"/>
          <w:szCs w:val="21"/>
        </w:rPr>
        <w:t>3.如不填写或未如实填写，自行承担磋商响应风险。</w:t>
      </w:r>
    </w:p>
    <w:p w14:paraId="6AFF8D4C">
      <w:pPr>
        <w:adjustRightInd w:val="0"/>
        <w:snapToGrid w:val="0"/>
        <w:spacing w:line="288" w:lineRule="auto"/>
        <w:rPr>
          <w:rFonts w:hint="eastAsia"/>
          <w:sz w:val="21"/>
          <w:szCs w:val="21"/>
        </w:rPr>
      </w:pPr>
    </w:p>
    <w:p w14:paraId="1E107727">
      <w:pPr>
        <w:adjustRightInd w:val="0"/>
        <w:snapToGrid w:val="0"/>
        <w:spacing w:line="288" w:lineRule="auto"/>
        <w:rPr>
          <w:rFonts w:hint="eastAsia"/>
          <w:sz w:val="21"/>
          <w:szCs w:val="21"/>
        </w:rPr>
      </w:pPr>
    </w:p>
    <w:p w14:paraId="462A4E36">
      <w:pPr>
        <w:adjustRightInd w:val="0"/>
        <w:snapToGrid w:val="0"/>
        <w:spacing w:line="288" w:lineRule="auto"/>
        <w:rPr>
          <w:rFonts w:hint="eastAsia"/>
          <w:sz w:val="21"/>
          <w:szCs w:val="21"/>
        </w:rPr>
      </w:pPr>
    </w:p>
    <w:p w14:paraId="24D40ACC">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D43CA24">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230176CF">
      <w:pPr>
        <w:adjustRightInd w:val="0"/>
        <w:snapToGrid w:val="0"/>
        <w:spacing w:line="288" w:lineRule="auto"/>
        <w:rPr>
          <w:rFonts w:hint="eastAsia"/>
          <w:sz w:val="21"/>
          <w:szCs w:val="21"/>
        </w:rPr>
      </w:pPr>
      <w:r>
        <w:rPr>
          <w:rFonts w:hint="eastAsia"/>
          <w:sz w:val="21"/>
          <w:szCs w:val="21"/>
        </w:rPr>
        <w:br w:type="page"/>
      </w:r>
    </w:p>
    <w:p w14:paraId="5AADB2E3">
      <w:pPr>
        <w:adjustRightInd w:val="0"/>
        <w:snapToGrid w:val="0"/>
        <w:spacing w:line="288" w:lineRule="auto"/>
        <w:jc w:val="center"/>
        <w:outlineLvl w:val="2"/>
        <w:rPr>
          <w:rFonts w:hint="eastAsia"/>
          <w:b/>
          <w:bCs/>
          <w:sz w:val="21"/>
          <w:szCs w:val="21"/>
        </w:rPr>
      </w:pPr>
      <w:r>
        <w:rPr>
          <w:rFonts w:hint="eastAsia"/>
          <w:b/>
          <w:bCs/>
          <w:sz w:val="21"/>
          <w:szCs w:val="21"/>
        </w:rPr>
        <w:t>（</w:t>
      </w:r>
      <w:r>
        <w:rPr>
          <w:b/>
          <w:bCs/>
          <w:sz w:val="21"/>
          <w:szCs w:val="21"/>
        </w:rPr>
        <w:t>5</w:t>
      </w:r>
      <w:r>
        <w:rPr>
          <w:rFonts w:hint="eastAsia"/>
          <w:b/>
          <w:bCs/>
          <w:sz w:val="21"/>
          <w:szCs w:val="21"/>
        </w:rPr>
        <w:t>）标的配置清单</w:t>
      </w:r>
      <w:r>
        <w:rPr>
          <w:rFonts w:hint="eastAsia"/>
          <w:sz w:val="21"/>
          <w:szCs w:val="21"/>
        </w:rPr>
        <w:t>（不含报价）</w:t>
      </w:r>
    </w:p>
    <w:tbl>
      <w:tblPr>
        <w:tblStyle w:val="11"/>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b/>
                <w:bCs/>
                <w:sz w:val="21"/>
                <w:szCs w:val="21"/>
              </w:rPr>
            </w:pPr>
            <w:r>
              <w:rPr>
                <w:rFonts w:hint="eastAsia"/>
                <w:b/>
                <w:bCs/>
                <w:sz w:val="21"/>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b/>
                <w:bCs/>
                <w:sz w:val="21"/>
                <w:szCs w:val="21"/>
              </w:rPr>
            </w:pPr>
            <w:r>
              <w:rPr>
                <w:rFonts w:hint="eastAsia"/>
                <w:b/>
                <w:bCs/>
                <w:sz w:val="21"/>
                <w:szCs w:val="21"/>
              </w:rPr>
              <w:t>规格型号</w:t>
            </w:r>
          </w:p>
          <w:p w14:paraId="5457464B">
            <w:pPr>
              <w:adjustRightInd w:val="0"/>
              <w:snapToGrid w:val="0"/>
              <w:spacing w:line="360" w:lineRule="auto"/>
              <w:jc w:val="center"/>
              <w:rPr>
                <w:rFonts w:hint="eastAsia"/>
                <w:b/>
                <w:bCs/>
                <w:sz w:val="21"/>
                <w:szCs w:val="21"/>
              </w:rPr>
            </w:pPr>
            <w:r>
              <w:rPr>
                <w:rFonts w:hint="eastAsia"/>
                <w:b/>
                <w:bCs/>
                <w:sz w:val="21"/>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b/>
                <w:bCs/>
                <w:sz w:val="21"/>
                <w:szCs w:val="21"/>
              </w:rPr>
            </w:pPr>
            <w:r>
              <w:rPr>
                <w:rFonts w:hint="eastAsia"/>
                <w:b/>
                <w:bCs/>
                <w:sz w:val="21"/>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b/>
                <w:bCs/>
                <w:sz w:val="21"/>
                <w:szCs w:val="21"/>
              </w:rPr>
            </w:pPr>
            <w:r>
              <w:rPr>
                <w:rFonts w:hint="eastAsia"/>
                <w:b/>
                <w:bCs/>
                <w:sz w:val="21"/>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b/>
                <w:bCs/>
                <w:sz w:val="21"/>
                <w:szCs w:val="21"/>
              </w:rPr>
            </w:pPr>
            <w:r>
              <w:rPr>
                <w:rFonts w:hint="eastAsia"/>
                <w:b/>
                <w:bCs/>
                <w:sz w:val="21"/>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b/>
                <w:bCs/>
                <w:sz w:val="21"/>
                <w:szCs w:val="21"/>
              </w:rPr>
            </w:pPr>
            <w:r>
              <w:rPr>
                <w:rFonts w:hint="eastAsia"/>
                <w:b/>
                <w:bCs/>
                <w:sz w:val="21"/>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b/>
                <w:bCs/>
                <w:sz w:val="21"/>
                <w:szCs w:val="21"/>
              </w:rPr>
            </w:pPr>
            <w:r>
              <w:rPr>
                <w:rFonts w:hint="eastAsia"/>
                <w:b/>
                <w:bCs/>
                <w:sz w:val="21"/>
                <w:szCs w:val="21"/>
              </w:rPr>
              <w:t>备注</w:t>
            </w:r>
          </w:p>
          <w:p w14:paraId="6D12CBCE">
            <w:pPr>
              <w:adjustRightInd w:val="0"/>
              <w:snapToGrid w:val="0"/>
              <w:spacing w:line="360" w:lineRule="auto"/>
              <w:jc w:val="center"/>
              <w:rPr>
                <w:rFonts w:hint="eastAsia"/>
                <w:b/>
                <w:bCs/>
                <w:sz w:val="21"/>
                <w:szCs w:val="21"/>
              </w:rPr>
            </w:pPr>
            <w:r>
              <w:rPr>
                <w:rFonts w:hint="eastAsia"/>
                <w:b/>
                <w:bCs/>
                <w:sz w:val="21"/>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b/>
                <w:bCs/>
                <w:sz w:val="21"/>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b/>
                <w:bCs/>
                <w:sz w:val="21"/>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b/>
                <w:bCs/>
                <w:sz w:val="21"/>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b/>
                <w:bCs/>
                <w:sz w:val="21"/>
                <w:szCs w:val="21"/>
              </w:rPr>
            </w:pPr>
            <w:r>
              <w:rPr>
                <w:rFonts w:hint="eastAsia"/>
                <w:b/>
                <w:bCs/>
                <w:sz w:val="21"/>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b/>
                <w:bCs/>
                <w:sz w:val="21"/>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b/>
                <w:bCs/>
                <w:sz w:val="21"/>
                <w:szCs w:val="21"/>
              </w:rPr>
            </w:pPr>
            <w:r>
              <w:rPr>
                <w:rFonts w:hint="eastAsia"/>
                <w:b/>
                <w:bCs/>
                <w:sz w:val="21"/>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b/>
                <w:bCs/>
                <w:sz w:val="21"/>
                <w:szCs w:val="21"/>
              </w:rPr>
            </w:pPr>
          </w:p>
        </w:tc>
      </w:tr>
    </w:tbl>
    <w:p w14:paraId="620AEB82">
      <w:pPr>
        <w:adjustRightInd w:val="0"/>
        <w:snapToGrid w:val="0"/>
        <w:spacing w:line="288" w:lineRule="auto"/>
        <w:rPr>
          <w:rFonts w:hint="eastAsia"/>
          <w:spacing w:val="-6"/>
          <w:sz w:val="21"/>
          <w:szCs w:val="21"/>
        </w:rPr>
      </w:pPr>
    </w:p>
    <w:p w14:paraId="0AC09C55">
      <w:pPr>
        <w:adjustRightInd w:val="0"/>
        <w:snapToGrid w:val="0"/>
        <w:spacing w:line="360" w:lineRule="auto"/>
        <w:rPr>
          <w:rFonts w:hint="eastAsia"/>
          <w:bCs/>
          <w:spacing w:val="-6"/>
          <w:sz w:val="21"/>
          <w:szCs w:val="21"/>
        </w:rPr>
      </w:pPr>
      <w:r>
        <w:rPr>
          <w:rFonts w:hint="eastAsia"/>
          <w:bCs/>
          <w:spacing w:val="-6"/>
          <w:sz w:val="21"/>
          <w:szCs w:val="21"/>
        </w:rPr>
        <w:t>注：</w:t>
      </w:r>
    </w:p>
    <w:p w14:paraId="54D3D16A">
      <w:pPr>
        <w:adjustRightInd w:val="0"/>
        <w:snapToGrid w:val="0"/>
        <w:spacing w:line="288" w:lineRule="auto"/>
        <w:rPr>
          <w:rFonts w:hint="eastAsia"/>
          <w:bCs/>
          <w:spacing w:val="-6"/>
          <w:sz w:val="21"/>
          <w:szCs w:val="21"/>
        </w:rPr>
      </w:pPr>
      <w:r>
        <w:rPr>
          <w:rFonts w:hint="eastAsia"/>
          <w:bCs/>
          <w:spacing w:val="-6"/>
          <w:sz w:val="21"/>
          <w:szCs w:val="21"/>
        </w:rPr>
        <w:t>1.供应商应按照磋商文件明确的标的清单填写此表；</w:t>
      </w:r>
    </w:p>
    <w:p w14:paraId="3FEE4730">
      <w:pPr>
        <w:adjustRightInd w:val="0"/>
        <w:snapToGrid w:val="0"/>
        <w:spacing w:line="288" w:lineRule="auto"/>
        <w:rPr>
          <w:rFonts w:hint="eastAsia"/>
          <w:bCs/>
          <w:spacing w:val="-6"/>
          <w:sz w:val="21"/>
          <w:szCs w:val="21"/>
        </w:rPr>
      </w:pPr>
      <w:r>
        <w:rPr>
          <w:rFonts w:hint="eastAsia"/>
          <w:bCs/>
          <w:spacing w:val="-6"/>
          <w:sz w:val="21"/>
          <w:szCs w:val="21"/>
        </w:rPr>
        <w:t>★2.服务项目不涉及提供货物的，规格型号、品牌、制造商、产地的可不填写；</w:t>
      </w:r>
    </w:p>
    <w:p w14:paraId="43AFC419">
      <w:pPr>
        <w:adjustRightInd w:val="0"/>
        <w:snapToGrid w:val="0"/>
        <w:spacing w:line="288" w:lineRule="auto"/>
        <w:rPr>
          <w:rFonts w:hint="eastAsia"/>
          <w:spacing w:val="-6"/>
          <w:sz w:val="21"/>
          <w:szCs w:val="21"/>
        </w:rPr>
      </w:pPr>
      <w:r>
        <w:rPr>
          <w:rFonts w:hint="eastAsia"/>
          <w:bCs/>
          <w:spacing w:val="-6"/>
          <w:sz w:val="21"/>
          <w:szCs w:val="21"/>
        </w:rPr>
        <w:t>★3.联合体其他成员承担的部分、分包单位承担的部分，应在表中列明。</w:t>
      </w:r>
    </w:p>
    <w:p w14:paraId="3D498A7C">
      <w:pPr>
        <w:adjustRightInd w:val="0"/>
        <w:snapToGrid w:val="0"/>
        <w:spacing w:line="288" w:lineRule="auto"/>
        <w:rPr>
          <w:rFonts w:hint="eastAsia"/>
          <w:sz w:val="21"/>
          <w:szCs w:val="21"/>
        </w:rPr>
      </w:pPr>
    </w:p>
    <w:p w14:paraId="4D6E4A6F">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0FEE20A">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328252C6">
      <w:pPr>
        <w:adjustRightInd w:val="0"/>
        <w:snapToGrid w:val="0"/>
        <w:spacing w:line="288" w:lineRule="auto"/>
        <w:rPr>
          <w:rFonts w:hint="eastAsia"/>
          <w:sz w:val="21"/>
          <w:szCs w:val="21"/>
        </w:rPr>
      </w:pPr>
    </w:p>
    <w:p w14:paraId="2EFBBE62">
      <w:pPr>
        <w:adjustRightInd w:val="0"/>
        <w:snapToGrid w:val="0"/>
        <w:spacing w:line="288" w:lineRule="auto"/>
        <w:rPr>
          <w:rFonts w:hint="eastAsia"/>
          <w:b/>
          <w:spacing w:val="-6"/>
          <w:sz w:val="21"/>
          <w:szCs w:val="21"/>
        </w:rPr>
      </w:pPr>
      <w:r>
        <w:rPr>
          <w:rFonts w:hint="eastAsia"/>
          <w:b/>
          <w:spacing w:val="-6"/>
          <w:sz w:val="21"/>
          <w:szCs w:val="21"/>
        </w:rPr>
        <w:t>附：产品技术支持材料</w:t>
      </w:r>
    </w:p>
    <w:p w14:paraId="0CEFB9DC">
      <w:pPr>
        <w:adjustRightInd w:val="0"/>
        <w:snapToGrid w:val="0"/>
        <w:spacing w:line="288" w:lineRule="auto"/>
        <w:rPr>
          <w:rFonts w:hint="eastAsia"/>
          <w:sz w:val="21"/>
          <w:szCs w:val="21"/>
        </w:rPr>
      </w:pPr>
      <w:r>
        <w:rPr>
          <w:rFonts w:hint="eastAsia"/>
          <w:sz w:val="21"/>
          <w:szCs w:val="21"/>
        </w:rPr>
        <w:br w:type="page"/>
      </w:r>
    </w:p>
    <w:p w14:paraId="1F38D4B3">
      <w:pPr>
        <w:adjustRightInd w:val="0"/>
        <w:snapToGrid w:val="0"/>
        <w:spacing w:line="288" w:lineRule="auto"/>
        <w:jc w:val="left"/>
        <w:outlineLvl w:val="2"/>
        <w:rPr>
          <w:rFonts w:hint="eastAsia"/>
          <w:b/>
          <w:spacing w:val="-6"/>
          <w:sz w:val="21"/>
          <w:szCs w:val="21"/>
        </w:rPr>
      </w:pPr>
      <w:bookmarkStart w:id="72" w:name="_Hlk71885757"/>
      <w:r>
        <w:rPr>
          <w:rFonts w:hint="eastAsia"/>
          <w:b/>
          <w:spacing w:val="-6"/>
          <w:sz w:val="21"/>
          <w:szCs w:val="21"/>
        </w:rPr>
        <w:t>（</w:t>
      </w:r>
      <w:r>
        <w:rPr>
          <w:b/>
          <w:spacing w:val="-6"/>
          <w:sz w:val="21"/>
          <w:szCs w:val="21"/>
        </w:rPr>
        <w:t>6</w:t>
      </w:r>
      <w:r>
        <w:rPr>
          <w:rFonts w:hint="eastAsia"/>
          <w:b/>
          <w:spacing w:val="-6"/>
          <w:sz w:val="21"/>
          <w:szCs w:val="21"/>
        </w:rPr>
        <w:t>）技术方案</w:t>
      </w:r>
    </w:p>
    <w:p w14:paraId="7E9E55A6">
      <w:pPr>
        <w:adjustRightInd w:val="0"/>
        <w:snapToGrid w:val="0"/>
        <w:spacing w:line="288" w:lineRule="auto"/>
        <w:rPr>
          <w:rFonts w:hint="eastAsia"/>
          <w:b/>
          <w:spacing w:val="-6"/>
          <w:sz w:val="21"/>
          <w:szCs w:val="21"/>
        </w:rPr>
      </w:pPr>
    </w:p>
    <w:p w14:paraId="32DAE4EE">
      <w:pPr>
        <w:adjustRightInd w:val="0"/>
        <w:snapToGrid w:val="0"/>
        <w:spacing w:line="288" w:lineRule="auto"/>
        <w:outlineLvl w:val="2"/>
        <w:rPr>
          <w:rFonts w:hint="eastAsia"/>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14:paraId="39E4867A">
      <w:pPr>
        <w:adjustRightInd w:val="0"/>
        <w:snapToGrid w:val="0"/>
        <w:spacing w:line="288" w:lineRule="auto"/>
        <w:rPr>
          <w:rFonts w:hint="eastAsia" w:cs="Times New Roman"/>
          <w:b/>
          <w:sz w:val="21"/>
          <w:szCs w:val="21"/>
        </w:rPr>
      </w:pPr>
      <w:r>
        <w:rPr>
          <w:rFonts w:hint="eastAsia" w:cs="Times New Roman"/>
          <w:b/>
          <w:sz w:val="21"/>
          <w:szCs w:val="21"/>
        </w:rPr>
        <w:t>说明：产品属于品目清单范围且提供国家确定的认证机构出具的有效的节能产品、环境标志产品认证证书（扫描件）。</w:t>
      </w:r>
    </w:p>
    <w:p w14:paraId="6F45673F">
      <w:pPr>
        <w:adjustRightInd w:val="0"/>
        <w:snapToGrid w:val="0"/>
        <w:spacing w:line="288" w:lineRule="auto"/>
        <w:ind w:firstLine="396" w:firstLineChars="200"/>
        <w:jc w:val="left"/>
        <w:rPr>
          <w:rFonts w:hint="eastAsia"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14:paraId="2CBD6F08">
      <w:pPr>
        <w:adjustRightInd w:val="0"/>
        <w:snapToGrid w:val="0"/>
        <w:spacing w:line="288" w:lineRule="auto"/>
        <w:ind w:firstLine="396" w:firstLineChars="200"/>
        <w:jc w:val="left"/>
        <w:rPr>
          <w:rFonts w:hint="eastAsia"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14:paraId="1B57B97C">
      <w:pPr>
        <w:adjustRightInd w:val="0"/>
        <w:snapToGrid w:val="0"/>
        <w:spacing w:line="288" w:lineRule="auto"/>
        <w:jc w:val="left"/>
        <w:rPr>
          <w:rFonts w:hint="eastAsia" w:cs="Times New Roman"/>
          <w:spacing w:val="-6"/>
          <w:sz w:val="21"/>
          <w:szCs w:val="21"/>
        </w:rPr>
      </w:pPr>
    </w:p>
    <w:p w14:paraId="69468498">
      <w:pPr>
        <w:adjustRightInd w:val="0"/>
        <w:snapToGrid w:val="0"/>
        <w:spacing w:line="288" w:lineRule="auto"/>
        <w:rPr>
          <w:rFonts w:hint="eastAsia"/>
          <w:b/>
          <w:spacing w:val="-6"/>
          <w:sz w:val="21"/>
          <w:szCs w:val="21"/>
        </w:rPr>
      </w:pPr>
    </w:p>
    <w:p w14:paraId="60F1E55D">
      <w:pPr>
        <w:adjustRightInd w:val="0"/>
        <w:snapToGrid w:val="0"/>
        <w:spacing w:line="288" w:lineRule="auto"/>
        <w:outlineLvl w:val="2"/>
        <w:rPr>
          <w:rFonts w:hint="eastAsia"/>
          <w:b/>
          <w:spacing w:val="-6"/>
          <w:sz w:val="21"/>
          <w:szCs w:val="21"/>
        </w:rPr>
      </w:pPr>
      <w:r>
        <w:rPr>
          <w:rFonts w:hint="eastAsia"/>
          <w:b/>
          <w:spacing w:val="-6"/>
          <w:sz w:val="21"/>
          <w:szCs w:val="21"/>
        </w:rPr>
        <w:t>（8）科技创新相关证明材料</w:t>
      </w:r>
    </w:p>
    <w:p w14:paraId="6D98AB67">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46E0F8D5">
      <w:pPr>
        <w:adjustRightInd w:val="0"/>
        <w:snapToGrid w:val="0"/>
        <w:spacing w:line="288" w:lineRule="auto"/>
        <w:rPr>
          <w:rFonts w:hint="eastAsia"/>
          <w:b/>
          <w:spacing w:val="-6"/>
          <w:sz w:val="21"/>
          <w:szCs w:val="21"/>
        </w:rPr>
      </w:pPr>
    </w:p>
    <w:p w14:paraId="4D5C8727">
      <w:pPr>
        <w:adjustRightInd w:val="0"/>
        <w:snapToGrid w:val="0"/>
        <w:spacing w:line="288" w:lineRule="auto"/>
        <w:outlineLvl w:val="2"/>
        <w:rPr>
          <w:rFonts w:hint="eastAsia"/>
          <w:b/>
          <w:spacing w:val="-6"/>
          <w:sz w:val="21"/>
          <w:szCs w:val="21"/>
        </w:rPr>
      </w:pPr>
      <w:r>
        <w:rPr>
          <w:rFonts w:hint="eastAsia"/>
          <w:b/>
          <w:spacing w:val="-6"/>
          <w:sz w:val="21"/>
          <w:szCs w:val="21"/>
        </w:rPr>
        <w:t>（9）供应商需要说明的其他文件和材料。</w:t>
      </w:r>
      <w:bookmarkEnd w:id="72"/>
    </w:p>
    <w:p w14:paraId="239CF706">
      <w:pPr>
        <w:widowControl/>
        <w:jc w:val="left"/>
        <w:rPr>
          <w:rFonts w:hint="eastAsia"/>
          <w:b/>
          <w:spacing w:val="-6"/>
          <w:sz w:val="21"/>
          <w:szCs w:val="21"/>
        </w:rPr>
      </w:pPr>
      <w:r>
        <w:rPr>
          <w:b/>
          <w:spacing w:val="-6"/>
          <w:sz w:val="21"/>
          <w:szCs w:val="21"/>
        </w:rPr>
        <w:br w:type="page"/>
      </w:r>
    </w:p>
    <w:p w14:paraId="17033529">
      <w:pPr>
        <w:adjustRightInd w:val="0"/>
        <w:snapToGrid w:val="0"/>
        <w:spacing w:line="288" w:lineRule="auto"/>
        <w:rPr>
          <w:rFonts w:hint="eastAsia"/>
        </w:rPr>
      </w:pPr>
    </w:p>
    <w:p w14:paraId="1C78312D">
      <w:pPr>
        <w:adjustRightInd w:val="0"/>
        <w:snapToGrid w:val="0"/>
        <w:spacing w:line="288" w:lineRule="auto"/>
        <w:jc w:val="center"/>
        <w:outlineLvl w:val="1"/>
        <w:rPr>
          <w:rFonts w:hint="eastAsia"/>
          <w:b/>
          <w:bCs/>
          <w:sz w:val="84"/>
          <w:szCs w:val="84"/>
        </w:rPr>
      </w:pPr>
      <w:r>
        <w:rPr>
          <w:rFonts w:hint="eastAsia"/>
          <w:b/>
          <w:bCs/>
          <w:sz w:val="84"/>
          <w:szCs w:val="84"/>
        </w:rPr>
        <w:t>报价文件</w:t>
      </w:r>
    </w:p>
    <w:p w14:paraId="37417BF1">
      <w:pPr>
        <w:adjustRightInd w:val="0"/>
        <w:snapToGrid w:val="0"/>
        <w:spacing w:line="288" w:lineRule="auto"/>
        <w:rPr>
          <w:rFonts w:hint="eastAsia"/>
        </w:rPr>
      </w:pPr>
      <w:r>
        <w:rPr>
          <w:rFonts w:hint="eastAsia"/>
        </w:rPr>
        <w:br w:type="page"/>
      </w:r>
    </w:p>
    <w:p w14:paraId="5184B57D">
      <w:pPr>
        <w:adjustRightInd w:val="0"/>
        <w:snapToGrid w:val="0"/>
        <w:spacing w:line="288" w:lineRule="auto"/>
        <w:jc w:val="center"/>
        <w:outlineLvl w:val="2"/>
        <w:rPr>
          <w:rFonts w:hint="eastAsia"/>
          <w:b/>
          <w:bCs/>
          <w:sz w:val="21"/>
          <w:szCs w:val="21"/>
        </w:rPr>
      </w:pPr>
      <w:r>
        <w:rPr>
          <w:rFonts w:hint="eastAsia"/>
          <w:b/>
          <w:bCs/>
          <w:sz w:val="21"/>
          <w:szCs w:val="21"/>
        </w:rPr>
        <w:t>（1）初次报价一览表</w:t>
      </w:r>
    </w:p>
    <w:p w14:paraId="42577783">
      <w:pPr>
        <w:adjustRightInd w:val="0"/>
        <w:snapToGrid w:val="0"/>
        <w:spacing w:line="288" w:lineRule="auto"/>
        <w:rPr>
          <w:rFonts w:hint="eastAsia"/>
          <w:sz w:val="21"/>
          <w:szCs w:val="21"/>
        </w:rPr>
      </w:pPr>
      <w:r>
        <w:rPr>
          <w:rFonts w:hint="eastAsia"/>
          <w:sz w:val="21"/>
          <w:szCs w:val="21"/>
        </w:rPr>
        <w:t>采 购 人：杭州电子科技大学</w:t>
      </w:r>
    </w:p>
    <w:p w14:paraId="529F3E05">
      <w:pPr>
        <w:adjustRightInd w:val="0"/>
        <w:snapToGrid w:val="0"/>
        <w:spacing w:line="288" w:lineRule="auto"/>
        <w:rPr>
          <w:rFonts w:hint="eastAsia"/>
          <w:sz w:val="21"/>
          <w:szCs w:val="21"/>
        </w:rPr>
      </w:pPr>
      <w:r>
        <w:rPr>
          <w:rFonts w:hint="eastAsia"/>
          <w:sz w:val="21"/>
          <w:szCs w:val="21"/>
        </w:rPr>
        <w:t>项目名称：科研材料一批</w:t>
      </w:r>
    </w:p>
    <w:p w14:paraId="7F7DB56B">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QSZBB250240ZHCS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b/>
                <w:bCs/>
                <w:sz w:val="21"/>
                <w:szCs w:val="21"/>
              </w:rPr>
            </w:pPr>
            <w:bookmarkStart w:id="73" w:name="_Hlk97040072"/>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b/>
                <w:bCs/>
                <w:sz w:val="21"/>
                <w:szCs w:val="21"/>
              </w:rPr>
            </w:pPr>
            <w:r>
              <w:rPr>
                <w:rFonts w:hint="eastAsia"/>
                <w:b/>
                <w:bCs/>
                <w:sz w:val="21"/>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b/>
                <w:bCs/>
                <w:sz w:val="21"/>
                <w:szCs w:val="21"/>
              </w:rPr>
            </w:pPr>
            <w:r>
              <w:rPr>
                <w:rFonts w:hint="eastAsia"/>
                <w:b/>
                <w:bCs/>
                <w:sz w:val="21"/>
                <w:szCs w:val="21"/>
              </w:rPr>
              <w:t>★</w:t>
            </w:r>
            <w:bookmarkStart w:id="74" w:name="_Hlk177717733"/>
            <w:r>
              <w:rPr>
                <w:rFonts w:hint="eastAsia"/>
                <w:b/>
                <w:bCs/>
                <w:sz w:val="21"/>
                <w:szCs w:val="21"/>
              </w:rPr>
              <w:t>规格型号</w:t>
            </w:r>
          </w:p>
          <w:p w14:paraId="6654D31C">
            <w:pPr>
              <w:adjustRightInd w:val="0"/>
              <w:snapToGrid w:val="0"/>
              <w:spacing w:line="360" w:lineRule="auto"/>
              <w:jc w:val="center"/>
              <w:rPr>
                <w:rFonts w:hint="eastAsia"/>
                <w:b/>
                <w:bCs/>
                <w:sz w:val="21"/>
                <w:szCs w:val="21"/>
              </w:rPr>
            </w:pPr>
            <w:r>
              <w:rPr>
                <w:rFonts w:hint="eastAsia"/>
                <w:b/>
                <w:bCs/>
                <w:sz w:val="21"/>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b/>
                <w:bCs/>
                <w:sz w:val="21"/>
                <w:szCs w:val="21"/>
              </w:rPr>
            </w:pPr>
            <w:r>
              <w:rPr>
                <w:rFonts w:hint="eastAsia"/>
                <w:b/>
                <w:bCs/>
                <w:sz w:val="21"/>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b/>
                <w:bCs/>
                <w:sz w:val="21"/>
                <w:szCs w:val="21"/>
              </w:rPr>
            </w:pPr>
            <w:r>
              <w:rPr>
                <w:rFonts w:hint="eastAsia"/>
                <w:b/>
                <w:bCs/>
                <w:sz w:val="21"/>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b/>
                <w:bCs/>
                <w:sz w:val="21"/>
                <w:szCs w:val="21"/>
              </w:rPr>
            </w:pPr>
            <w:r>
              <w:rPr>
                <w:rFonts w:hint="eastAsia"/>
                <w:b/>
                <w:bCs/>
                <w:sz w:val="21"/>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b/>
                <w:bCs/>
                <w:sz w:val="21"/>
                <w:szCs w:val="21"/>
              </w:rPr>
            </w:pPr>
            <w:r>
              <w:rPr>
                <w:rFonts w:hint="eastAsia"/>
                <w:b/>
                <w:bCs/>
                <w:sz w:val="21"/>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b/>
                <w:bCs/>
                <w:sz w:val="21"/>
                <w:szCs w:val="21"/>
              </w:rPr>
            </w:pPr>
            <w:r>
              <w:rPr>
                <w:rFonts w:hint="eastAsia"/>
                <w:b/>
                <w:bCs/>
                <w:sz w:val="21"/>
                <w:szCs w:val="21"/>
              </w:rPr>
              <w:t>单价</w:t>
            </w:r>
          </w:p>
          <w:p w14:paraId="33843E87">
            <w:pPr>
              <w:adjustRightInd w:val="0"/>
              <w:snapToGrid w:val="0"/>
              <w:spacing w:line="360" w:lineRule="auto"/>
              <w:jc w:val="center"/>
              <w:rPr>
                <w:rFonts w:hint="eastAsia"/>
                <w:b/>
                <w:bCs/>
                <w:sz w:val="21"/>
                <w:szCs w:val="21"/>
              </w:rPr>
            </w:pPr>
            <w:r>
              <w:rPr>
                <w:rFonts w:hint="eastAsia"/>
                <w:b/>
                <w:bCs/>
                <w:sz w:val="21"/>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b/>
                <w:bCs/>
                <w:sz w:val="21"/>
                <w:szCs w:val="21"/>
              </w:rPr>
            </w:pPr>
            <w:r>
              <w:rPr>
                <w:rFonts w:hint="eastAsia"/>
                <w:b/>
                <w:bCs/>
                <w:sz w:val="21"/>
                <w:szCs w:val="21"/>
              </w:rPr>
              <w:t>合计</w:t>
            </w:r>
          </w:p>
          <w:p w14:paraId="73305515">
            <w:pPr>
              <w:adjustRightInd w:val="0"/>
              <w:snapToGrid w:val="0"/>
              <w:spacing w:line="360" w:lineRule="auto"/>
              <w:jc w:val="center"/>
              <w:rPr>
                <w:rFonts w:hint="eastAsia"/>
                <w:b/>
                <w:bCs/>
                <w:sz w:val="21"/>
                <w:szCs w:val="21"/>
              </w:rPr>
            </w:pPr>
            <w:r>
              <w:rPr>
                <w:rFonts w:hint="eastAsia"/>
                <w:b/>
                <w:bCs/>
                <w:sz w:val="21"/>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b/>
                <w:bCs/>
                <w:sz w:val="21"/>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b/>
                <w:bCs/>
                <w:sz w:val="21"/>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b/>
                <w:bCs/>
                <w:sz w:val="21"/>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b/>
                <w:bCs/>
                <w:sz w:val="21"/>
                <w:szCs w:val="21"/>
              </w:rPr>
            </w:pPr>
            <w:r>
              <w:rPr>
                <w:rFonts w:hint="eastAsia"/>
                <w:b/>
                <w:bCs/>
                <w:sz w:val="21"/>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b/>
                <w:bCs/>
                <w:sz w:val="21"/>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b/>
                <w:bCs/>
                <w:sz w:val="21"/>
                <w:szCs w:val="21"/>
              </w:rPr>
            </w:pPr>
            <w:r>
              <w:rPr>
                <w:rFonts w:hint="eastAsia"/>
                <w:b/>
                <w:bCs/>
                <w:sz w:val="21"/>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b/>
                <w:bCs/>
                <w:sz w:val="21"/>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b/>
                <w:bCs/>
                <w:sz w:val="21"/>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b/>
                <w:bCs/>
                <w:sz w:val="21"/>
                <w:szCs w:val="21"/>
              </w:rPr>
            </w:pPr>
            <w:r>
              <w:rPr>
                <w:rFonts w:hint="eastAsia"/>
                <w:b/>
                <w:bCs/>
                <w:sz w:val="21"/>
                <w:szCs w:val="21"/>
              </w:rPr>
              <w:t>投标总价（人民币元）</w:t>
            </w:r>
          </w:p>
          <w:p w14:paraId="59577BD1">
            <w:pPr>
              <w:adjustRightInd w:val="0"/>
              <w:snapToGrid w:val="0"/>
              <w:spacing w:line="288" w:lineRule="auto"/>
              <w:rPr>
                <w:rFonts w:hint="eastAsia"/>
                <w:b/>
                <w:bCs/>
                <w:sz w:val="21"/>
                <w:szCs w:val="21"/>
              </w:rPr>
            </w:pPr>
          </w:p>
          <w:p w14:paraId="0C631DFA">
            <w:pPr>
              <w:adjustRightInd w:val="0"/>
              <w:snapToGrid w:val="0"/>
              <w:spacing w:line="288" w:lineRule="auto"/>
              <w:rPr>
                <w:rFonts w:hint="eastAsia"/>
                <w:b/>
                <w:bCs/>
                <w:sz w:val="21"/>
                <w:szCs w:val="21"/>
              </w:rPr>
            </w:pPr>
            <w:r>
              <w:rPr>
                <w:rFonts w:hint="eastAsia"/>
                <w:b/>
                <w:bCs/>
                <w:sz w:val="21"/>
                <w:szCs w:val="21"/>
              </w:rPr>
              <w:t>小写：_________________________</w:t>
            </w:r>
          </w:p>
          <w:p w14:paraId="2DD61A79">
            <w:pPr>
              <w:adjustRightInd w:val="0"/>
              <w:snapToGrid w:val="0"/>
              <w:spacing w:line="288" w:lineRule="auto"/>
              <w:rPr>
                <w:rFonts w:hint="eastAsia"/>
                <w:b/>
                <w:bCs/>
                <w:sz w:val="21"/>
                <w:szCs w:val="21"/>
              </w:rPr>
            </w:pPr>
          </w:p>
          <w:p w14:paraId="5FEFE13F">
            <w:pPr>
              <w:adjustRightInd w:val="0"/>
              <w:snapToGrid w:val="0"/>
              <w:spacing w:line="288" w:lineRule="auto"/>
              <w:rPr>
                <w:rFonts w:hint="eastAsia"/>
                <w:b/>
                <w:bCs/>
                <w:sz w:val="21"/>
                <w:szCs w:val="21"/>
              </w:rPr>
            </w:pPr>
            <w:r>
              <w:rPr>
                <w:rFonts w:hint="eastAsia"/>
                <w:b/>
                <w:bCs/>
                <w:sz w:val="21"/>
                <w:szCs w:val="21"/>
              </w:rPr>
              <w:t>大写：_________________________</w:t>
            </w:r>
          </w:p>
          <w:p w14:paraId="76081A6A">
            <w:pPr>
              <w:adjustRightInd w:val="0"/>
              <w:snapToGrid w:val="0"/>
              <w:spacing w:line="288" w:lineRule="auto"/>
              <w:rPr>
                <w:rFonts w:hint="eastAsia"/>
                <w:b/>
                <w:bCs/>
                <w:sz w:val="21"/>
                <w:szCs w:val="21"/>
              </w:rPr>
            </w:pPr>
          </w:p>
        </w:tc>
      </w:tr>
    </w:tbl>
    <w:p w14:paraId="3D76638D">
      <w:pPr>
        <w:adjustRightInd w:val="0"/>
        <w:snapToGrid w:val="0"/>
        <w:spacing w:line="288" w:lineRule="auto"/>
        <w:rPr>
          <w:rFonts w:hint="eastAsia"/>
          <w:spacing w:val="-6"/>
          <w:sz w:val="21"/>
          <w:szCs w:val="21"/>
        </w:rPr>
      </w:pPr>
    </w:p>
    <w:p w14:paraId="42BE46DF">
      <w:pPr>
        <w:adjustRightInd w:val="0"/>
        <w:snapToGrid w:val="0"/>
        <w:spacing w:line="288" w:lineRule="auto"/>
        <w:rPr>
          <w:rFonts w:hint="eastAsia"/>
          <w:b/>
          <w:bCs/>
          <w:spacing w:val="-6"/>
          <w:sz w:val="21"/>
          <w:szCs w:val="21"/>
        </w:rPr>
      </w:pPr>
      <w:r>
        <w:rPr>
          <w:rFonts w:hint="eastAsia"/>
          <w:b/>
          <w:bCs/>
          <w:spacing w:val="-6"/>
          <w:sz w:val="21"/>
          <w:szCs w:val="21"/>
        </w:rPr>
        <w:t>说明：</w:t>
      </w:r>
    </w:p>
    <w:p w14:paraId="7760D6D1">
      <w:pPr>
        <w:adjustRightInd w:val="0"/>
        <w:snapToGrid w:val="0"/>
        <w:spacing w:line="288" w:lineRule="auto"/>
        <w:rPr>
          <w:rFonts w:hint="eastAsia"/>
          <w:sz w:val="21"/>
          <w:szCs w:val="21"/>
        </w:rPr>
      </w:pPr>
      <w:r>
        <w:rPr>
          <w:rFonts w:hint="eastAsia"/>
          <w:sz w:val="21"/>
          <w:szCs w:val="21"/>
        </w:rPr>
        <w:t>1.初次报价一览表应按照本磋商文件“第三章 供应商须知”关于“磋商报价”的规定填写；</w:t>
      </w:r>
    </w:p>
    <w:p w14:paraId="11678105">
      <w:pPr>
        <w:adjustRightInd w:val="0"/>
        <w:snapToGrid w:val="0"/>
        <w:spacing w:line="288" w:lineRule="auto"/>
        <w:rPr>
          <w:rFonts w:hint="eastAsia"/>
          <w:sz w:val="21"/>
          <w:szCs w:val="21"/>
        </w:rPr>
      </w:pPr>
      <w:r>
        <w:rPr>
          <w:rFonts w:hint="eastAsia"/>
          <w:sz w:val="21"/>
          <w:szCs w:val="21"/>
        </w:rPr>
        <w:t>★2.服务项目不涉及提供货物的，规格型号、品牌、制造商、产地的可不填写；</w:t>
      </w:r>
    </w:p>
    <w:p w14:paraId="56EF55DE">
      <w:pPr>
        <w:adjustRightInd w:val="0"/>
        <w:snapToGrid w:val="0"/>
        <w:spacing w:line="288" w:lineRule="auto"/>
        <w:rPr>
          <w:rFonts w:hint="eastAsia"/>
          <w:sz w:val="21"/>
          <w:szCs w:val="21"/>
        </w:rPr>
      </w:pPr>
      <w:r>
        <w:rPr>
          <w:rFonts w:hint="eastAsia"/>
          <w:sz w:val="21"/>
          <w:szCs w:val="21"/>
        </w:rPr>
        <w:t>★3.联合体其他成员承担的部分、分包单位承担的部分，应在表中列明。</w:t>
      </w:r>
    </w:p>
    <w:p w14:paraId="14FDCBF5">
      <w:pPr>
        <w:adjustRightInd w:val="0"/>
        <w:snapToGrid w:val="0"/>
        <w:spacing w:line="288" w:lineRule="auto"/>
        <w:rPr>
          <w:rFonts w:hint="eastAsia"/>
          <w:sz w:val="21"/>
          <w:szCs w:val="21"/>
        </w:rPr>
      </w:pPr>
    </w:p>
    <w:p w14:paraId="728B78EB">
      <w:pPr>
        <w:adjustRightInd w:val="0"/>
        <w:snapToGrid w:val="0"/>
        <w:spacing w:line="288" w:lineRule="auto"/>
        <w:rPr>
          <w:rFonts w:hint="eastAsia"/>
          <w:sz w:val="21"/>
          <w:szCs w:val="21"/>
        </w:rPr>
      </w:pPr>
    </w:p>
    <w:p w14:paraId="1E2488BC">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17A65E7">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73"/>
    <w:p w14:paraId="217AE347">
      <w:pPr>
        <w:adjustRightInd w:val="0"/>
        <w:snapToGrid w:val="0"/>
        <w:spacing w:line="288" w:lineRule="auto"/>
        <w:rPr>
          <w:rFonts w:hint="eastAsia"/>
          <w:sz w:val="21"/>
          <w:szCs w:val="21"/>
        </w:rPr>
      </w:pPr>
      <w:r>
        <w:rPr>
          <w:rFonts w:hint="eastAsia"/>
          <w:sz w:val="21"/>
          <w:szCs w:val="21"/>
        </w:rPr>
        <w:br w:type="page"/>
      </w:r>
    </w:p>
    <w:p w14:paraId="439DB2D2">
      <w:pPr>
        <w:adjustRightInd w:val="0"/>
        <w:snapToGrid w:val="0"/>
        <w:spacing w:line="288" w:lineRule="auto"/>
        <w:outlineLvl w:val="2"/>
        <w:rPr>
          <w:rFonts w:hint="eastAsia"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14:paraId="00A2DED0">
      <w:pPr>
        <w:snapToGrid w:val="0"/>
        <w:spacing w:line="288" w:lineRule="auto"/>
        <w:rPr>
          <w:rFonts w:hint="eastAsia" w:cs="仿宋_GB2312"/>
          <w:sz w:val="21"/>
          <w:szCs w:val="21"/>
          <w:u w:val="single"/>
        </w:rPr>
      </w:pPr>
    </w:p>
    <w:p w14:paraId="13C66A61">
      <w:pPr>
        <w:snapToGrid w:val="0"/>
        <w:spacing w:line="288" w:lineRule="auto"/>
        <w:rPr>
          <w:rFonts w:hint="eastAsia" w:cs="Times New Roman"/>
          <w:sz w:val="21"/>
          <w:szCs w:val="21"/>
        </w:rPr>
      </w:pPr>
      <w:r>
        <w:rPr>
          <w:rFonts w:hint="eastAsia" w:cs="仿宋_GB2312"/>
          <w:sz w:val="21"/>
          <w:szCs w:val="21"/>
          <w:u w:val="single"/>
        </w:rPr>
        <w:t>（采购人）、（采购代理机构）</w:t>
      </w:r>
    </w:p>
    <w:p w14:paraId="42E5CDFD">
      <w:pPr>
        <w:snapToGrid w:val="0"/>
        <w:spacing w:line="288" w:lineRule="auto"/>
        <w:ind w:firstLine="424" w:firstLineChars="202"/>
        <w:rPr>
          <w:rFonts w:hint="eastAsia"/>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14:paraId="278A361F">
      <w:pPr>
        <w:snapToGrid w:val="0"/>
        <w:spacing w:line="288" w:lineRule="auto"/>
        <w:ind w:firstLine="424" w:firstLineChars="202"/>
        <w:rPr>
          <w:rFonts w:hint="eastAsia"/>
          <w:sz w:val="21"/>
          <w:szCs w:val="21"/>
        </w:rPr>
      </w:pPr>
      <w:r>
        <w:rPr>
          <w:rFonts w:hint="eastAsia"/>
          <w:sz w:val="21"/>
          <w:szCs w:val="21"/>
        </w:rPr>
        <w:t>特此说明。</w:t>
      </w:r>
    </w:p>
    <w:p w14:paraId="57D59D32">
      <w:pPr>
        <w:snapToGrid w:val="0"/>
        <w:spacing w:line="288" w:lineRule="auto"/>
        <w:ind w:right="480" w:firstLine="424" w:firstLineChars="202"/>
        <w:rPr>
          <w:rFonts w:hint="eastAsia"/>
          <w:sz w:val="21"/>
          <w:szCs w:val="21"/>
        </w:rPr>
      </w:pPr>
      <w:r>
        <w:rPr>
          <w:rFonts w:hint="eastAsia"/>
          <w:sz w:val="21"/>
          <w:szCs w:val="21"/>
        </w:rPr>
        <w:t>供应商（法定名称章）：</w:t>
      </w:r>
    </w:p>
    <w:p w14:paraId="5B2D83A6">
      <w:pPr>
        <w:snapToGrid w:val="0"/>
        <w:spacing w:line="288" w:lineRule="auto"/>
        <w:ind w:right="1440" w:firstLine="424" w:firstLineChars="202"/>
        <w:rPr>
          <w:rFonts w:hint="eastAsia"/>
          <w:sz w:val="21"/>
          <w:szCs w:val="21"/>
        </w:rPr>
      </w:pPr>
      <w:r>
        <w:rPr>
          <w:sz w:val="21"/>
          <w:szCs w:val="21"/>
        </w:rPr>
        <w:t>日期：       年     月     日</w:t>
      </w:r>
    </w:p>
    <w:p w14:paraId="5FAAEAA3">
      <w:pPr>
        <w:snapToGrid w:val="0"/>
        <w:spacing w:line="288" w:lineRule="auto"/>
        <w:rPr>
          <w:rFonts w:hint="eastAsia"/>
          <w:b/>
          <w:bCs/>
          <w:sz w:val="21"/>
          <w:szCs w:val="21"/>
        </w:rPr>
      </w:pPr>
    </w:p>
    <w:p w14:paraId="1F2E0AF6">
      <w:pPr>
        <w:snapToGrid w:val="0"/>
        <w:spacing w:line="288" w:lineRule="auto"/>
        <w:rPr>
          <w:rFonts w:hint="eastAsia"/>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tbl>
      <w:tblPr>
        <w:tblStyle w:val="12"/>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sz w:val="21"/>
                <w:szCs w:val="21"/>
              </w:rPr>
            </w:pPr>
          </w:p>
        </w:tc>
        <w:tc>
          <w:tcPr>
            <w:tcW w:w="4814" w:type="dxa"/>
          </w:tcPr>
          <w:p w14:paraId="6E2B4F3D">
            <w:pPr>
              <w:snapToGrid w:val="0"/>
              <w:spacing w:line="288" w:lineRule="auto"/>
              <w:rPr>
                <w:rFonts w:hint="eastAsia"/>
                <w:sz w:val="21"/>
                <w:szCs w:val="21"/>
              </w:rPr>
            </w:pPr>
          </w:p>
        </w:tc>
      </w:tr>
    </w:tbl>
    <w:p w14:paraId="6264EFA1">
      <w:pPr>
        <w:snapToGrid w:val="0"/>
        <w:spacing w:line="288" w:lineRule="auto"/>
        <w:rPr>
          <w:rFonts w:hint="eastAsia"/>
          <w:sz w:val="21"/>
          <w:szCs w:val="21"/>
        </w:rPr>
      </w:pPr>
    </w:p>
    <w:p w14:paraId="5489A6C3">
      <w:pPr>
        <w:widowControl/>
        <w:jc w:val="left"/>
        <w:rPr>
          <w:rFonts w:hint="eastAsia"/>
          <w:b/>
          <w:spacing w:val="-6"/>
          <w:sz w:val="21"/>
          <w:szCs w:val="21"/>
        </w:rPr>
      </w:pPr>
      <w:r>
        <w:rPr>
          <w:b/>
          <w:spacing w:val="-6"/>
          <w:sz w:val="21"/>
          <w:szCs w:val="21"/>
        </w:rPr>
        <w:br w:type="page"/>
      </w:r>
    </w:p>
    <w:p w14:paraId="648D1916">
      <w:pPr>
        <w:snapToGrid w:val="0"/>
        <w:spacing w:line="288" w:lineRule="auto"/>
        <w:jc w:val="center"/>
        <w:outlineLvl w:val="2"/>
        <w:rPr>
          <w:rFonts w:hint="eastAsia"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14:paraId="4D2C1AA1">
      <w:pPr>
        <w:widowControl/>
        <w:snapToGrid w:val="0"/>
        <w:spacing w:line="288" w:lineRule="auto"/>
        <w:ind w:firstLine="424" w:firstLineChars="201"/>
        <w:jc w:val="left"/>
        <w:rPr>
          <w:rFonts w:hint="eastAsia" w:cs="仿宋_GB2312"/>
          <w:b/>
          <w:sz w:val="21"/>
          <w:szCs w:val="21"/>
        </w:rPr>
      </w:pPr>
      <w:r>
        <w:rPr>
          <w:rFonts w:hint="eastAsia" w:cs="仿宋_GB2312"/>
          <w:b/>
          <w:sz w:val="21"/>
          <w:szCs w:val="21"/>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14:paraId="49923D81">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14:paraId="3B039ED8">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授权代表根据磋商文件规定及响应内容而对采购人、采购代理机构所作的任何合法承诺，包括书面澄清及</w:t>
      </w:r>
      <w:r>
        <w:rPr>
          <w:rFonts w:hint="eastAsia" w:cs="仿宋_GB2312"/>
          <w:kern w:val="0"/>
          <w:sz w:val="21"/>
          <w:szCs w:val="21"/>
        </w:rPr>
        <w:t>响</w:t>
      </w:r>
      <w:r>
        <w:rPr>
          <w:rFonts w:hint="eastAsia" w:cs="仿宋_GB2312"/>
          <w:kern w:val="0"/>
          <w:sz w:val="21"/>
          <w:szCs w:val="21"/>
          <w:lang w:val="zh-CN"/>
        </w:rPr>
        <w:t>应等均对联合响应各方产生约束力。</w:t>
      </w:r>
    </w:p>
    <w:p w14:paraId="68A14B3C">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14:paraId="6D1E8A15">
      <w:pPr>
        <w:snapToGrid w:val="0"/>
        <w:spacing w:line="288" w:lineRule="auto"/>
        <w:ind w:firstLine="422" w:firstLineChars="201"/>
        <w:rPr>
          <w:rFonts w:hint="eastAsia"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p>
    <w:p w14:paraId="25662AB3">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14:paraId="7AAB05DD">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六、有关本次联合响应的其他事宜：</w:t>
      </w:r>
    </w:p>
    <w:p w14:paraId="0F295CC2">
      <w:pPr>
        <w:snapToGrid w:val="0"/>
        <w:spacing w:line="288" w:lineRule="auto"/>
        <w:ind w:firstLine="422" w:firstLineChars="201"/>
        <w:rPr>
          <w:rFonts w:hint="eastAsia"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14:paraId="2E4431BC">
      <w:pPr>
        <w:snapToGrid w:val="0"/>
        <w:spacing w:line="288" w:lineRule="auto"/>
        <w:ind w:firstLine="422" w:firstLineChars="201"/>
        <w:rPr>
          <w:rFonts w:hint="eastAsia"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hint="eastAsia" w:cs="仿宋_GB2312"/>
          <w:kern w:val="0"/>
          <w:sz w:val="21"/>
          <w:szCs w:val="21"/>
          <w:lang w:val="zh-CN"/>
        </w:rPr>
      </w:pPr>
      <w:r>
        <w:rPr>
          <w:rFonts w:cs="仿宋_GB2312"/>
          <w:kern w:val="0"/>
          <w:sz w:val="21"/>
          <w:szCs w:val="21"/>
          <w:lang w:val="zh-CN"/>
        </w:rPr>
        <w:t>3、本协议提交采购人、</w:t>
      </w:r>
      <w:r>
        <w:rPr>
          <w:rFonts w:hint="eastAsia" w:cs="仿宋_GB2312"/>
          <w:kern w:val="0"/>
          <w:sz w:val="21"/>
          <w:szCs w:val="21"/>
          <w:lang w:val="zh-CN"/>
        </w:rPr>
        <w:t>采购代理机构</w:t>
      </w:r>
      <w:r>
        <w:rPr>
          <w:rFonts w:cs="仿宋_GB2312"/>
          <w:kern w:val="0"/>
          <w:sz w:val="21"/>
          <w:szCs w:val="21"/>
          <w:lang w:val="zh-CN"/>
        </w:rPr>
        <w:t>后，联合体各方不得以任何形式对上述内容进行修改或撤销。</w:t>
      </w:r>
    </w:p>
    <w:p w14:paraId="6CBBCD4C">
      <w:pPr>
        <w:snapToGrid w:val="0"/>
        <w:spacing w:line="288" w:lineRule="auto"/>
        <w:ind w:firstLine="422" w:firstLineChars="201"/>
        <w:rPr>
          <w:rFonts w:hint="eastAsia" w:cs="仿宋_GB2312"/>
          <w:kern w:val="0"/>
          <w:sz w:val="21"/>
          <w:szCs w:val="21"/>
          <w:lang w:val="zh-CN"/>
        </w:rPr>
      </w:pPr>
    </w:p>
    <w:p w14:paraId="43766920">
      <w:pPr>
        <w:snapToGrid w:val="0"/>
        <w:spacing w:line="288" w:lineRule="auto"/>
        <w:ind w:firstLine="422" w:firstLineChars="201"/>
        <w:rPr>
          <w:rFonts w:hint="eastAsia" w:cs="仿宋_GB2312"/>
          <w:kern w:val="0"/>
          <w:sz w:val="21"/>
          <w:szCs w:val="21"/>
          <w:lang w:val="zh-CN"/>
        </w:rPr>
      </w:pPr>
    </w:p>
    <w:p w14:paraId="3C47684A">
      <w:pPr>
        <w:snapToGrid w:val="0"/>
        <w:spacing w:line="288" w:lineRule="auto"/>
        <w:ind w:firstLine="424" w:firstLineChars="201"/>
        <w:rPr>
          <w:rFonts w:hint="eastAsia"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14:paraId="794647AD">
      <w:pPr>
        <w:snapToGrid w:val="0"/>
        <w:spacing w:line="288" w:lineRule="auto"/>
        <w:ind w:firstLine="424" w:firstLineChars="201"/>
        <w:rPr>
          <w:rFonts w:hint="eastAsia" w:cs="仿宋_GB2312"/>
          <w:b/>
          <w:bCs/>
          <w:kern w:val="0"/>
          <w:sz w:val="21"/>
          <w:szCs w:val="21"/>
          <w:lang w:val="zh-CN"/>
        </w:rPr>
      </w:pPr>
    </w:p>
    <w:p w14:paraId="27BA2E8E">
      <w:pPr>
        <w:snapToGrid w:val="0"/>
        <w:spacing w:line="288" w:lineRule="auto"/>
        <w:ind w:firstLine="424" w:firstLineChars="201"/>
        <w:rPr>
          <w:rFonts w:hint="eastAsia" w:cs="Times New Roman"/>
          <w:b/>
          <w:bCs/>
          <w:sz w:val="21"/>
          <w:szCs w:val="21"/>
        </w:rPr>
      </w:pPr>
    </w:p>
    <w:p w14:paraId="0342129C">
      <w:pPr>
        <w:snapToGrid w:val="0"/>
        <w:spacing w:line="288" w:lineRule="auto"/>
        <w:ind w:firstLine="424" w:firstLineChars="201"/>
        <w:rPr>
          <w:rFonts w:hint="eastAsia" w:cs="仿宋_GB2312"/>
          <w:b/>
          <w:bCs/>
          <w:kern w:val="0"/>
          <w:sz w:val="21"/>
          <w:szCs w:val="21"/>
          <w:lang w:val="zh-CN"/>
        </w:rPr>
      </w:pPr>
      <w:r>
        <w:rPr>
          <w:rFonts w:cs="仿宋_GB2312"/>
          <w:b/>
          <w:bCs/>
          <w:kern w:val="0"/>
          <w:sz w:val="21"/>
          <w:szCs w:val="21"/>
          <w:lang w:val="zh-CN"/>
        </w:rPr>
        <w:t>日期：  年  月   日</w:t>
      </w:r>
    </w:p>
    <w:p w14:paraId="1192B007">
      <w:pPr>
        <w:widowControl/>
        <w:jc w:val="left"/>
        <w:rPr>
          <w:rFonts w:hint="eastAsia" w:cs="仿宋_GB2312"/>
          <w:b/>
          <w:kern w:val="0"/>
          <w:sz w:val="21"/>
          <w:szCs w:val="21"/>
        </w:rPr>
      </w:pPr>
      <w:r>
        <w:rPr>
          <w:rFonts w:cs="仿宋_GB2312"/>
          <w:b/>
          <w:kern w:val="0"/>
          <w:sz w:val="21"/>
          <w:szCs w:val="21"/>
        </w:rPr>
        <w:br w:type="page"/>
      </w:r>
    </w:p>
    <w:p w14:paraId="3ABCED8F">
      <w:pPr>
        <w:snapToGrid w:val="0"/>
        <w:spacing w:line="288" w:lineRule="auto"/>
        <w:jc w:val="center"/>
        <w:outlineLvl w:val="2"/>
        <w:rPr>
          <w:rFonts w:hint="eastAsia"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14:paraId="33647986">
      <w:pPr>
        <w:widowControl/>
        <w:snapToGrid w:val="0"/>
        <w:spacing w:line="288" w:lineRule="auto"/>
        <w:ind w:firstLine="422" w:firstLineChars="201"/>
        <w:jc w:val="left"/>
        <w:rPr>
          <w:rFonts w:hint="eastAsia"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14:paraId="761E5948">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14:paraId="06F4392F">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一、分包标的及数量</w:t>
      </w:r>
    </w:p>
    <w:p w14:paraId="33958C37">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14:paraId="6C81C042">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w:t>
      </w:r>
    </w:p>
    <w:p w14:paraId="113285EB">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二、分包工作履行期限、地点、方式</w:t>
      </w:r>
    </w:p>
    <w:p w14:paraId="0806D614">
      <w:pPr>
        <w:snapToGrid w:val="0"/>
        <w:spacing w:line="288" w:lineRule="auto"/>
        <w:ind w:firstLine="422" w:firstLineChars="201"/>
        <w:rPr>
          <w:rFonts w:hint="eastAsia" w:cs="Times New Roman"/>
          <w:sz w:val="21"/>
          <w:szCs w:val="21"/>
          <w:u w:val="single"/>
        </w:rPr>
      </w:pPr>
      <w:r>
        <w:rPr>
          <w:rFonts w:cs="Times New Roman"/>
          <w:sz w:val="21"/>
          <w:szCs w:val="21"/>
          <w:u w:val="single"/>
        </w:rPr>
        <w:t xml:space="preserve">                                                                                  </w:t>
      </w:r>
    </w:p>
    <w:p w14:paraId="14A48321">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三、质量</w:t>
      </w:r>
    </w:p>
    <w:p w14:paraId="3B23785C">
      <w:pPr>
        <w:snapToGrid w:val="0"/>
        <w:spacing w:line="288" w:lineRule="auto"/>
        <w:ind w:firstLine="422" w:firstLineChars="201"/>
        <w:rPr>
          <w:rFonts w:hint="eastAsia" w:cs="仿宋_GB2312"/>
          <w:kern w:val="0"/>
          <w:sz w:val="21"/>
          <w:szCs w:val="21"/>
          <w:lang w:val="zh-CN"/>
        </w:rPr>
      </w:pPr>
      <w:r>
        <w:rPr>
          <w:rFonts w:cs="Times New Roman"/>
          <w:sz w:val="21"/>
          <w:szCs w:val="21"/>
          <w:u w:val="single"/>
        </w:rPr>
        <w:t xml:space="preserve">                                                                                       </w:t>
      </w:r>
    </w:p>
    <w:p w14:paraId="6E50BAD4">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四、价款或者报酬</w:t>
      </w:r>
    </w:p>
    <w:p w14:paraId="5453E594">
      <w:pPr>
        <w:snapToGrid w:val="0"/>
        <w:spacing w:line="288" w:lineRule="auto"/>
        <w:ind w:firstLine="422" w:firstLineChars="201"/>
        <w:rPr>
          <w:rFonts w:hint="eastAsia" w:cs="仿宋_GB2312"/>
          <w:kern w:val="0"/>
          <w:sz w:val="21"/>
          <w:szCs w:val="21"/>
          <w:lang w:val="zh-CN"/>
        </w:rPr>
      </w:pPr>
      <w:r>
        <w:rPr>
          <w:rFonts w:cs="Times New Roman"/>
          <w:sz w:val="21"/>
          <w:szCs w:val="21"/>
          <w:u w:val="single"/>
        </w:rPr>
        <w:t xml:space="preserve">                                                                                     </w:t>
      </w:r>
    </w:p>
    <w:p w14:paraId="338FE68E">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五、违约责任</w:t>
      </w:r>
    </w:p>
    <w:p w14:paraId="315FF32F">
      <w:pPr>
        <w:snapToGrid w:val="0"/>
        <w:spacing w:line="288" w:lineRule="auto"/>
        <w:ind w:firstLine="422" w:firstLineChars="201"/>
        <w:rPr>
          <w:rFonts w:hint="eastAsia" w:cs="仿宋_GB2312"/>
          <w:kern w:val="0"/>
          <w:sz w:val="21"/>
          <w:szCs w:val="21"/>
          <w:lang w:val="zh-CN"/>
        </w:rPr>
      </w:pPr>
      <w:r>
        <w:rPr>
          <w:rFonts w:cs="Times New Roman"/>
          <w:sz w:val="21"/>
          <w:szCs w:val="21"/>
          <w:u w:val="single"/>
        </w:rPr>
        <w:t xml:space="preserve">                                                                                     </w:t>
      </w:r>
    </w:p>
    <w:p w14:paraId="3CBF609E">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六、争议解决的办法</w:t>
      </w:r>
    </w:p>
    <w:p w14:paraId="767E52F1">
      <w:pPr>
        <w:snapToGrid w:val="0"/>
        <w:spacing w:line="288" w:lineRule="auto"/>
        <w:ind w:firstLine="422" w:firstLineChars="201"/>
        <w:rPr>
          <w:rFonts w:hint="eastAsia" w:cs="仿宋_GB2312"/>
          <w:kern w:val="0"/>
          <w:sz w:val="21"/>
          <w:szCs w:val="21"/>
          <w:lang w:val="zh-CN"/>
        </w:rPr>
      </w:pPr>
      <w:r>
        <w:rPr>
          <w:rFonts w:cs="Times New Roman"/>
          <w:sz w:val="21"/>
          <w:szCs w:val="21"/>
          <w:u w:val="single"/>
        </w:rPr>
        <w:t xml:space="preserve">                                                                                  </w:t>
      </w:r>
    </w:p>
    <w:p w14:paraId="4282B355">
      <w:pPr>
        <w:snapToGrid w:val="0"/>
        <w:spacing w:line="288" w:lineRule="auto"/>
        <w:ind w:firstLine="422" w:firstLineChars="201"/>
        <w:rPr>
          <w:rFonts w:hint="eastAsia" w:cs="仿宋_GB2312"/>
          <w:kern w:val="0"/>
          <w:sz w:val="21"/>
          <w:szCs w:val="21"/>
          <w:lang w:val="zh-CN"/>
        </w:rPr>
      </w:pPr>
      <w:r>
        <w:rPr>
          <w:rFonts w:hint="eastAsia" w:cs="仿宋_GB2312"/>
          <w:kern w:val="0"/>
          <w:sz w:val="21"/>
          <w:szCs w:val="21"/>
          <w:lang w:val="zh-CN"/>
        </w:rPr>
        <w:t>七、其他</w:t>
      </w:r>
    </w:p>
    <w:p w14:paraId="2A1199C3">
      <w:pPr>
        <w:snapToGrid w:val="0"/>
        <w:spacing w:line="288" w:lineRule="auto"/>
        <w:ind w:firstLine="422" w:firstLineChars="201"/>
        <w:rPr>
          <w:rFonts w:hint="eastAsia"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p>
    <w:p w14:paraId="0796A8FD">
      <w:pPr>
        <w:snapToGrid w:val="0"/>
        <w:spacing w:line="288" w:lineRule="auto"/>
        <w:rPr>
          <w:rFonts w:hint="eastAsia" w:cs="仿宋_GB2312"/>
          <w:kern w:val="0"/>
          <w:sz w:val="21"/>
          <w:szCs w:val="21"/>
          <w:lang w:val="zh-CN"/>
        </w:rPr>
      </w:pPr>
    </w:p>
    <w:p w14:paraId="43F4BD78">
      <w:pPr>
        <w:snapToGrid w:val="0"/>
        <w:spacing w:line="288" w:lineRule="auto"/>
        <w:ind w:firstLine="422" w:firstLineChars="200"/>
        <w:rPr>
          <w:rFonts w:hint="eastAsia"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14:paraId="3BD2AC5C">
      <w:pPr>
        <w:snapToGrid w:val="0"/>
        <w:spacing w:line="288" w:lineRule="auto"/>
        <w:ind w:firstLine="424" w:firstLineChars="201"/>
        <w:rPr>
          <w:rFonts w:hint="eastAsia" w:cs="仿宋_GB2312"/>
          <w:b/>
          <w:bCs/>
          <w:kern w:val="0"/>
          <w:sz w:val="21"/>
          <w:szCs w:val="21"/>
          <w:lang w:val="zh-CN"/>
        </w:rPr>
      </w:pPr>
    </w:p>
    <w:p w14:paraId="251DAFB1">
      <w:pPr>
        <w:snapToGrid w:val="0"/>
        <w:spacing w:line="288" w:lineRule="auto"/>
        <w:ind w:firstLine="424" w:firstLineChars="201"/>
        <w:rPr>
          <w:rFonts w:hint="eastAsia" w:cs="仿宋_GB2312"/>
          <w:b/>
          <w:bCs/>
          <w:kern w:val="0"/>
          <w:sz w:val="21"/>
          <w:szCs w:val="21"/>
          <w:lang w:val="zh-CN"/>
        </w:rPr>
      </w:pPr>
      <w:r>
        <w:rPr>
          <w:rFonts w:hint="eastAsia" w:cs="仿宋_GB2312"/>
          <w:b/>
          <w:bCs/>
          <w:kern w:val="0"/>
          <w:sz w:val="21"/>
          <w:szCs w:val="21"/>
          <w:lang w:val="zh-CN"/>
        </w:rPr>
        <w:t>分包供应商名称（电子签名</w:t>
      </w:r>
      <w:r>
        <w:rPr>
          <w:rFonts w:cs="仿宋_GB2312"/>
          <w:b/>
          <w:bCs/>
          <w:kern w:val="0"/>
          <w:sz w:val="21"/>
          <w:szCs w:val="21"/>
          <w:lang w:val="zh-CN"/>
        </w:rPr>
        <w:t>/公章）</w:t>
      </w:r>
      <w:r>
        <w:rPr>
          <w:rFonts w:hint="eastAsia" w:cs="仿宋_GB2312"/>
          <w:b/>
          <w:bCs/>
          <w:kern w:val="0"/>
          <w:sz w:val="21"/>
          <w:szCs w:val="21"/>
          <w:lang w:val="zh-CN"/>
        </w:rPr>
        <w:t>：</w:t>
      </w:r>
    </w:p>
    <w:p w14:paraId="1AD01D09">
      <w:pPr>
        <w:snapToGrid w:val="0"/>
        <w:spacing w:line="288" w:lineRule="auto"/>
        <w:rPr>
          <w:rFonts w:hint="eastAsia" w:cs="仿宋_GB2312"/>
          <w:b/>
          <w:bCs/>
          <w:kern w:val="0"/>
          <w:sz w:val="21"/>
          <w:szCs w:val="21"/>
          <w:lang w:val="zh-CN"/>
        </w:rPr>
      </w:pPr>
    </w:p>
    <w:p w14:paraId="4953E1F4">
      <w:pPr>
        <w:snapToGrid w:val="0"/>
        <w:spacing w:line="288" w:lineRule="auto"/>
        <w:ind w:firstLine="424" w:firstLineChars="201"/>
        <w:rPr>
          <w:rFonts w:hint="eastAsia" w:cs="仿宋_GB2312"/>
          <w:b/>
          <w:bCs/>
          <w:kern w:val="0"/>
          <w:sz w:val="21"/>
          <w:szCs w:val="21"/>
          <w:lang w:val="zh-CN"/>
        </w:rPr>
      </w:pPr>
      <w:r>
        <w:rPr>
          <w:rFonts w:cs="仿宋_GB2312"/>
          <w:b/>
          <w:bCs/>
          <w:kern w:val="0"/>
          <w:sz w:val="21"/>
          <w:szCs w:val="21"/>
          <w:lang w:val="zh-CN"/>
        </w:rPr>
        <w:t>日期：  年  月   日</w:t>
      </w:r>
    </w:p>
    <w:p w14:paraId="65A0BF8E">
      <w:pPr>
        <w:rPr>
          <w:rFonts w:hint="eastAsia"/>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rFonts w:hint="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rFonts w:hint="eastAsia"/>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12</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rP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36C88"/>
    <w:rsid w:val="00155438"/>
    <w:rsid w:val="001619EB"/>
    <w:rsid w:val="0017776E"/>
    <w:rsid w:val="00193A49"/>
    <w:rsid w:val="001A02BC"/>
    <w:rsid w:val="001A3E92"/>
    <w:rsid w:val="00215143"/>
    <w:rsid w:val="00216C31"/>
    <w:rsid w:val="00232E27"/>
    <w:rsid w:val="00252BBD"/>
    <w:rsid w:val="00256B2D"/>
    <w:rsid w:val="0026429E"/>
    <w:rsid w:val="00292857"/>
    <w:rsid w:val="002A0C91"/>
    <w:rsid w:val="002E3481"/>
    <w:rsid w:val="002F0514"/>
    <w:rsid w:val="002F7386"/>
    <w:rsid w:val="00325E65"/>
    <w:rsid w:val="0035197B"/>
    <w:rsid w:val="0037718A"/>
    <w:rsid w:val="003B2563"/>
    <w:rsid w:val="00425942"/>
    <w:rsid w:val="0048526C"/>
    <w:rsid w:val="00494ECD"/>
    <w:rsid w:val="004C235B"/>
    <w:rsid w:val="004C7C81"/>
    <w:rsid w:val="004F0091"/>
    <w:rsid w:val="00505CF1"/>
    <w:rsid w:val="00511E9E"/>
    <w:rsid w:val="0055045F"/>
    <w:rsid w:val="00551DAC"/>
    <w:rsid w:val="00560164"/>
    <w:rsid w:val="00590C97"/>
    <w:rsid w:val="005B2955"/>
    <w:rsid w:val="005D064A"/>
    <w:rsid w:val="00605C23"/>
    <w:rsid w:val="00611721"/>
    <w:rsid w:val="00631B4E"/>
    <w:rsid w:val="0063741D"/>
    <w:rsid w:val="00642879"/>
    <w:rsid w:val="00642D23"/>
    <w:rsid w:val="006A0B04"/>
    <w:rsid w:val="006A2B3D"/>
    <w:rsid w:val="006E6002"/>
    <w:rsid w:val="006E68AF"/>
    <w:rsid w:val="007133EB"/>
    <w:rsid w:val="00723439"/>
    <w:rsid w:val="00736608"/>
    <w:rsid w:val="00742B14"/>
    <w:rsid w:val="0076422D"/>
    <w:rsid w:val="00792093"/>
    <w:rsid w:val="007A10F7"/>
    <w:rsid w:val="007D5140"/>
    <w:rsid w:val="007E55F1"/>
    <w:rsid w:val="00813E3D"/>
    <w:rsid w:val="00834B9A"/>
    <w:rsid w:val="008543A5"/>
    <w:rsid w:val="00855401"/>
    <w:rsid w:val="008754F7"/>
    <w:rsid w:val="008772E5"/>
    <w:rsid w:val="00882FF5"/>
    <w:rsid w:val="0089630B"/>
    <w:rsid w:val="0091334C"/>
    <w:rsid w:val="00913E41"/>
    <w:rsid w:val="009429A3"/>
    <w:rsid w:val="0096732E"/>
    <w:rsid w:val="009675F7"/>
    <w:rsid w:val="00982682"/>
    <w:rsid w:val="0099346F"/>
    <w:rsid w:val="009D6F21"/>
    <w:rsid w:val="00A13935"/>
    <w:rsid w:val="00A353D5"/>
    <w:rsid w:val="00A44591"/>
    <w:rsid w:val="00A52485"/>
    <w:rsid w:val="00A60FF3"/>
    <w:rsid w:val="00A86BED"/>
    <w:rsid w:val="00AE5F71"/>
    <w:rsid w:val="00AE7589"/>
    <w:rsid w:val="00B004AC"/>
    <w:rsid w:val="00B15905"/>
    <w:rsid w:val="00BB31A4"/>
    <w:rsid w:val="00BB6045"/>
    <w:rsid w:val="00BD5E66"/>
    <w:rsid w:val="00BE2C76"/>
    <w:rsid w:val="00BF2AEA"/>
    <w:rsid w:val="00C17E09"/>
    <w:rsid w:val="00C2776F"/>
    <w:rsid w:val="00C31D11"/>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C4DA4"/>
    <w:rsid w:val="00ED1230"/>
    <w:rsid w:val="00ED1C1A"/>
    <w:rsid w:val="00ED3796"/>
    <w:rsid w:val="00ED60A7"/>
    <w:rsid w:val="00F156DB"/>
    <w:rsid w:val="00F407EC"/>
    <w:rsid w:val="00F61206"/>
    <w:rsid w:val="00F91463"/>
    <w:rsid w:val="00FC2099"/>
    <w:rsid w:val="00FC2885"/>
    <w:rsid w:val="00FE42FF"/>
    <w:rsid w:val="01916AD2"/>
    <w:rsid w:val="02044799"/>
    <w:rsid w:val="02C866F3"/>
    <w:rsid w:val="09FC5A4B"/>
    <w:rsid w:val="0C775F99"/>
    <w:rsid w:val="0CF34D5B"/>
    <w:rsid w:val="105D3ACC"/>
    <w:rsid w:val="108A404F"/>
    <w:rsid w:val="1126734B"/>
    <w:rsid w:val="115F0568"/>
    <w:rsid w:val="13266EB2"/>
    <w:rsid w:val="190F67A4"/>
    <w:rsid w:val="1B090463"/>
    <w:rsid w:val="1E0C2DF4"/>
    <w:rsid w:val="20A73FB8"/>
    <w:rsid w:val="29E43042"/>
    <w:rsid w:val="2B4B571F"/>
    <w:rsid w:val="2B6B5335"/>
    <w:rsid w:val="2E0C0115"/>
    <w:rsid w:val="36AF68BA"/>
    <w:rsid w:val="3A890B0C"/>
    <w:rsid w:val="3C2C3114"/>
    <w:rsid w:val="3D5B7056"/>
    <w:rsid w:val="3DEA67CE"/>
    <w:rsid w:val="402B7E73"/>
    <w:rsid w:val="4403670A"/>
    <w:rsid w:val="44FA6FE4"/>
    <w:rsid w:val="45CD7101"/>
    <w:rsid w:val="46DF49FF"/>
    <w:rsid w:val="4A3E7485"/>
    <w:rsid w:val="4A705E01"/>
    <w:rsid w:val="4BD45162"/>
    <w:rsid w:val="527145CB"/>
    <w:rsid w:val="52BD3736"/>
    <w:rsid w:val="541A0925"/>
    <w:rsid w:val="59D2795A"/>
    <w:rsid w:val="5B443E56"/>
    <w:rsid w:val="5DFB1C47"/>
    <w:rsid w:val="60B875ED"/>
    <w:rsid w:val="63681533"/>
    <w:rsid w:val="645E00EA"/>
    <w:rsid w:val="64DE4C15"/>
    <w:rsid w:val="663A28F2"/>
    <w:rsid w:val="66B21451"/>
    <w:rsid w:val="6AA94555"/>
    <w:rsid w:val="6B573FAF"/>
    <w:rsid w:val="6C2A5090"/>
    <w:rsid w:val="6E7A4767"/>
    <w:rsid w:val="70E558EA"/>
    <w:rsid w:val="74A0634E"/>
    <w:rsid w:val="77B9436F"/>
    <w:rsid w:val="7977525D"/>
    <w:rsid w:val="7A73790A"/>
    <w:rsid w:val="7C294D3C"/>
    <w:rsid w:val="7D5F0D3D"/>
    <w:rsid w:val="7E2E5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未处理的提及2"/>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8F59347-6D44-450F-BABD-043EFBA0F58E}">
  <ds:schemaRefs/>
</ds:datastoreItem>
</file>

<file path=docProps/app.xml><?xml version="1.0" encoding="utf-8"?>
<Properties xmlns="http://schemas.openxmlformats.org/officeDocument/2006/extended-properties" xmlns:vt="http://schemas.openxmlformats.org/officeDocument/2006/docPropsVTypes">
  <Template>Normal.dotm</Template>
  <Pages>54</Pages>
  <Words>30415</Words>
  <Characters>32195</Characters>
  <Lines>1039</Lines>
  <Paragraphs>1141</Paragraphs>
  <TotalTime>24</TotalTime>
  <ScaleCrop>false</ScaleCrop>
  <LinksUpToDate>false</LinksUpToDate>
  <CharactersWithSpaces>32658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2025-09-24T02:53:00Z</dcterms:created>
  <dc:creator>j hj</dc:creator>
  <cp:lastModifiedBy>yubin</cp:lastModifiedBy>
  <dcterms:modified xsi:type="dcterms:W3CDTF">2025-09-30T05:30:19Z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EF0D5DCD6D83494D82EEE4C87FDB96EC_12</vt:lpwstr>
  </property>
  <property fmtid="{D5CDD505-2E9C-101B-9397-08002B2CF9AE}" pid="4" name="KSOTemplateDocerSaveRecord">
    <vt:lpwstr>eyJoZGlkIjoiNDA1NjJhY2YzNGY0NzY5M2ZmM2Y0ZjcwMmY2ODQ2YTYiLCJ1c2VySWQiOiIxNjEzNTQ4OTc4In0=</vt:lpwstr>
  </property>
</Properties>
</file>